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F41" w:rsidP="00FE7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ICTNWK503 Install and maintain valid authentication processes</w:t>
      </w:r>
      <w:r>
        <w:fldChar w:fldCharType="end"/>
      </w:r>
    </w:p>
    <w:p w:rsidR="00FE7F41" w:rsidP="00FE7F41">
      <w:pPr>
        <w:pStyle w:val="Version"/>
        <w:sectPr w:rsidSect="00F26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94F" w:rsidP="00F2694F">
      <w:pPr>
        <w:pStyle w:val="SuperHeading"/>
      </w:pPr>
      <w:r w:rsidRPr="00F2694F">
        <w:t>ICTNWK503 Install and maintain valid authentication processes</w:t>
      </w:r>
    </w:p>
    <w:p w:rsidR="00000000" w:rsidRPr="00F2694F" w:rsidP="00F2694F">
      <w:pPr>
        <w:pStyle w:val="Heading1"/>
      </w:pPr>
      <w:bookmarkStart w:id="1" w:name="O_698645"/>
      <w:bookmarkEnd w:id="1"/>
      <w:r w:rsidRPr="00F269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26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rPr>
                <w:rStyle w:val="SpecialBold"/>
              </w:rPr>
              <w:t>Comments</w:t>
            </w:r>
          </w:p>
        </w:tc>
      </w:tr>
      <w:tr w:rsidTr="00F26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t>This version first released with ICT Information and Communications Technology Training Package Version 1.0.</w:t>
            </w:r>
          </w:p>
        </w:tc>
      </w:tr>
    </w:tbl>
    <w:p w:rsidR="00000000" w:rsidRPr="00F2694F" w:rsidP="00F2694F">
      <w:pPr>
        <w:pStyle w:val="BodyText"/>
      </w:pPr>
    </w:p>
    <w:p w:rsidR="00000000" w:rsidRPr="00F2694F" w:rsidP="00F2694F">
      <w:pPr>
        <w:pStyle w:val="AllowPageBreak"/>
      </w:pPr>
    </w:p>
    <w:p w:rsidR="00000000" w:rsidRPr="00F2694F" w:rsidP="00F2694F">
      <w:pPr>
        <w:pStyle w:val="Heading1"/>
      </w:pPr>
      <w:bookmarkStart w:id="2" w:name="O_698646"/>
      <w:bookmarkEnd w:id="2"/>
      <w:r w:rsidRPr="00F2694F">
        <w:t>Application</w:t>
      </w:r>
    </w:p>
    <w:p w:rsidR="00000000" w:rsidRPr="00F2694F" w:rsidP="00FE7F41">
      <w:pPr>
        <w:pStyle w:val="BodyText"/>
      </w:pPr>
      <w:r w:rsidRPr="00F2694F">
        <w:t>This unit describes the skills and knowledge required to design, develop, install and maintain authentication processes to reduce the vulnerability of the system.</w:t>
      </w:r>
    </w:p>
    <w:p w:rsidR="00000000" w:rsidRPr="00F2694F" w:rsidP="00FE7F41">
      <w:pPr>
        <w:pStyle w:val="BodyText"/>
      </w:pPr>
      <w:r w:rsidRPr="00F2694F">
        <w:t xml:space="preserve">It applies to individuals working as middle managers such as information security managers, </w:t>
      </w:r>
      <w:r w:rsidRPr="00F2694F">
        <w:t>network engineers or security analysts, who are responsible for implementing and monitoring the organisational security management system.</w:t>
      </w:r>
    </w:p>
    <w:p w:rsidR="00000000" w:rsidRPr="00F2694F" w:rsidP="00FE7F41">
      <w:pPr>
        <w:pStyle w:val="BodyText"/>
      </w:pPr>
      <w:r w:rsidRPr="00F2694F">
        <w:t>No licensing, legislative or certification requirements apply to this unit at the time of publication.</w:t>
      </w:r>
    </w:p>
    <w:p w:rsidR="00000000" w:rsidRPr="00F2694F" w:rsidP="00F2694F">
      <w:pPr>
        <w:pStyle w:val="Heading1"/>
      </w:pPr>
      <w:bookmarkStart w:id="3" w:name="O_698649"/>
      <w:bookmarkEnd w:id="3"/>
      <w:r w:rsidRPr="00F2694F">
        <w:t>Unit Sector</w:t>
      </w:r>
    </w:p>
    <w:p w:rsidR="00000000" w:rsidRPr="00F2694F" w:rsidP="00FE7F41">
      <w:pPr>
        <w:pStyle w:val="BodyText"/>
      </w:pPr>
      <w:r w:rsidRPr="00F2694F">
        <w:t>Networking</w:t>
      </w:r>
    </w:p>
    <w:p w:rsidR="00000000" w:rsidRPr="00F2694F" w:rsidP="00F2694F">
      <w:pPr>
        <w:pStyle w:val="Heading1"/>
      </w:pPr>
      <w:bookmarkStart w:id="4" w:name="O_698650"/>
      <w:bookmarkEnd w:id="4"/>
      <w:r w:rsidRPr="00F269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F26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rPr>
                <w:rStyle w:val="SpecialBold"/>
              </w:rPr>
              <w:t>PERFORMANCE CRITERIA</w:t>
            </w:r>
          </w:p>
        </w:tc>
      </w:tr>
      <w:tr w:rsidTr="00F26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6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1. Determine authentication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t>1.1 Determine user and enterprise security requirements with reference to enterprise security plan</w:t>
            </w:r>
          </w:p>
          <w:p w:rsidR="00000000" w:rsidRPr="00F2694F" w:rsidP="00F2694F">
            <w:pPr>
              <w:pStyle w:val="BodyText"/>
            </w:pPr>
            <w:r w:rsidRPr="00F2694F">
              <w:t>1.2 Identify and analyse authentication options according to user and enterprise requirements</w:t>
            </w:r>
          </w:p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1.3 Select the most ap</w:t>
            </w:r>
            <w:r w:rsidRPr="00F2694F">
              <w:t>propriate authentication and authorisation processes</w:t>
            </w:r>
          </w:p>
        </w:tc>
      </w:tr>
      <w:tr w:rsidTr="00F26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 xml:space="preserve">2. Configure </w:t>
            </w:r>
            <w:r w:rsidRPr="00F2694F">
              <w:t>authentication software or tools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t xml:space="preserve">2.1 Create an authentication realm and reuse as required to </w:t>
            </w:r>
            <w:r w:rsidRPr="00F2694F">
              <w:t>protect different areas of server</w:t>
            </w:r>
          </w:p>
          <w:p w:rsidR="00000000" w:rsidRPr="00F2694F" w:rsidP="00F2694F">
            <w:pPr>
              <w:pStyle w:val="BodyText"/>
            </w:pPr>
            <w:r w:rsidRPr="00F2694F">
              <w:t>2.2 Add users and authorisation rules to new realm according to business needs</w:t>
            </w:r>
          </w:p>
          <w:p w:rsidR="00000000" w:rsidRPr="00F2694F" w:rsidP="00F2694F">
            <w:pPr>
              <w:pStyle w:val="BodyText"/>
            </w:pPr>
            <w:r w:rsidRPr="00F2694F">
              <w:t>2.3 Describe user attributes and user attribute set-up</w:t>
            </w:r>
          </w:p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2.4 Set up an authentication filter and authorisation parameters on the appropriate server according to business requireme</w:t>
            </w:r>
            <w:r w:rsidRPr="00F2694F">
              <w:t>nts</w:t>
            </w:r>
          </w:p>
        </w:tc>
      </w:tr>
      <w:tr w:rsidTr="00F26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3. Apply authentication methods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t>3.1 Develop or obtain authentication protocols as required</w:t>
            </w:r>
          </w:p>
          <w:p w:rsidR="00000000" w:rsidRPr="00F2694F" w:rsidP="00F2694F">
            <w:pPr>
              <w:pStyle w:val="BodyText"/>
            </w:pPr>
            <w:r w:rsidRPr="00F2694F">
              <w:t>3.2 Develop and distribute related methods to users according to business need</w:t>
            </w:r>
          </w:p>
          <w:p w:rsidR="00000000" w:rsidRPr="00F2694F" w:rsidP="00F2694F">
            <w:pPr>
              <w:pStyle w:val="BodyText"/>
            </w:pPr>
            <w:r w:rsidRPr="00F2694F">
              <w:t>3.3 Brief user on authentication system and their responsibilities according to e</w:t>
            </w:r>
            <w:r w:rsidRPr="00F2694F">
              <w:t>nterprise security plan</w:t>
            </w:r>
          </w:p>
          <w:p w:rsidR="00000000" w:rsidRPr="00F2694F" w:rsidP="00F2694F">
            <w:pPr>
              <w:pStyle w:val="BodyText"/>
            </w:pPr>
            <w:r w:rsidRPr="00F2694F">
              <w:t>3.4 Apply authentication system to network and user according to system product requirements</w:t>
            </w:r>
          </w:p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3.5 Record and store permission and configuration information in a secure central location</w:t>
            </w:r>
          </w:p>
        </w:tc>
      </w:tr>
      <w:tr w:rsidTr="00F269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4. Monitor authentication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t>4.1 Review the</w:t>
            </w:r>
            <w:r w:rsidRPr="00F2694F">
              <w:t xml:space="preserve"> authentication system according to user and enterprise security and quality of service requirements</w:t>
            </w:r>
          </w:p>
          <w:p w:rsidR="00000000" w:rsidRPr="00F2694F" w:rsidP="00F2694F">
            <w:pPr>
              <w:pStyle w:val="BodyText"/>
            </w:pPr>
            <w:r w:rsidRPr="00F2694F">
              <w:t>4.2 Ensure ongoing security monitoring, using incident management and reporting processes, according to enterprise security plan</w:t>
            </w:r>
          </w:p>
          <w:p w:rsidR="00000000" w:rsidRPr="00F2694F" w:rsidP="00F2694F">
            <w:pPr>
              <w:pStyle w:val="BodyText"/>
            </w:pPr>
            <w:r w:rsidRPr="00F2694F">
              <w:t xml:space="preserve">4.3 Adjust authentication </w:t>
            </w:r>
            <w:r w:rsidRPr="00F2694F">
              <w:t>system if required</w:t>
            </w:r>
          </w:p>
        </w:tc>
      </w:tr>
    </w:tbl>
    <w:p w:rsidR="00000000" w:rsidRPr="00F2694F" w:rsidP="00F2694F">
      <w:pPr>
        <w:pStyle w:val="BodyText"/>
      </w:pPr>
    </w:p>
    <w:p w:rsidR="00000000" w:rsidRPr="00F2694F" w:rsidP="00F2694F">
      <w:pPr>
        <w:pStyle w:val="AllowPageBreak"/>
      </w:pPr>
    </w:p>
    <w:p w:rsidR="00000000" w:rsidRPr="00F2694F" w:rsidP="00F2694F">
      <w:pPr>
        <w:pStyle w:val="Heading1"/>
      </w:pPr>
      <w:bookmarkStart w:id="5" w:name="O_698651"/>
      <w:bookmarkEnd w:id="5"/>
      <w:r w:rsidRPr="00F2694F">
        <w:t>Foundation Skills</w:t>
      </w:r>
    </w:p>
    <w:p w:rsidR="00000000" w:rsidRPr="00FE7F41" w:rsidP="00FE7F41">
      <w:pPr>
        <w:pStyle w:val="BodyText"/>
        <w:rPr>
          <w:i/>
        </w:rPr>
      </w:pPr>
      <w:r w:rsidRPr="00FE7F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FE7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rPr>
                <w:rStyle w:val="SpecialBold"/>
              </w:rPr>
              <w:t>Description</w:t>
            </w:r>
          </w:p>
        </w:tc>
      </w:tr>
      <w:tr w:rsidTr="00FE7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1.1, 1.2, 3.3, 4.2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ListBullet"/>
              <w:rPr>
                <w:lang w:val="en-NZ"/>
              </w:rPr>
            </w:pPr>
            <w:r w:rsidRPr="00F2694F">
              <w:t>Gathers, interprets and analyses technical data to determine requirements according to user and enterprise plans</w:t>
            </w:r>
          </w:p>
        </w:tc>
      </w:tr>
      <w:tr w:rsidTr="00FE7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2.3, 3.1, 3.2, 3.5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ListBullet"/>
              <w:rPr>
                <w:lang w:val="en-NZ"/>
              </w:rPr>
            </w:pPr>
            <w:r w:rsidRPr="00F2694F">
              <w:t>Prepares workplace documentation that incorporates an evaluation of technical informat</w:t>
            </w:r>
            <w:r w:rsidRPr="00F2694F">
              <w:t>ion and specialised and cohesive language in a format and style appropriate for a specific audience</w:t>
            </w:r>
          </w:p>
        </w:tc>
      </w:tr>
      <w:tr w:rsidTr="00FE7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1.2, 3.1-3.3, 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ListBullet"/>
            </w:pPr>
            <w:r w:rsidRPr="00F2694F">
              <w:t xml:space="preserve">Uses active listening, observational and questioning techniques in order to identify information and confirm, </w:t>
            </w:r>
            <w:r w:rsidRPr="00F2694F">
              <w:t>clarify</w:t>
            </w:r>
            <w:r w:rsidRPr="00F2694F">
              <w:t xml:space="preserve"> or revise understanding</w:t>
            </w:r>
          </w:p>
          <w:p w:rsidR="00000000" w:rsidP="00F2694F">
            <w:pPr>
              <w:pStyle w:val="ListBullet"/>
              <w:rPr>
                <w:lang w:val="en-NZ"/>
              </w:rPr>
            </w:pPr>
            <w:r w:rsidRPr="00F2694F">
              <w:t>Initiates and contributes to a range of formal and informal conversations relevant to role, responding, clarifying, explaining and expanding on information as required</w:t>
            </w:r>
          </w:p>
        </w:tc>
      </w:tr>
      <w:tr w:rsidTr="00FE7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1.1, 3.3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ListBullet"/>
              <w:rPr>
                <w:lang w:val="en-NZ"/>
              </w:rPr>
            </w:pPr>
            <w:r w:rsidRPr="00F2694F">
              <w:t>Recognises and follows explicit and implicit protocols, and meets expectations associated with own role</w:t>
            </w:r>
          </w:p>
        </w:tc>
      </w:tr>
      <w:tr w:rsidTr="00FE7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1.1, 1.3, 2.1, 2.2, 2.4, 3.4, 3.5, 4.1-4.3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ListBullet"/>
            </w:pPr>
            <w:r w:rsidRPr="00F2694F">
              <w:t>Reflects on the ways in which digital systems and tools are used or could be used to achi</w:t>
            </w:r>
            <w:r w:rsidRPr="00F2694F">
              <w:t>eve work goals and begins to recognise strategic and operational applications</w:t>
            </w:r>
          </w:p>
          <w:p w:rsidR="00000000" w:rsidRPr="00F2694F" w:rsidP="00F2694F">
            <w:pPr>
              <w:pStyle w:val="ListBullet"/>
            </w:pPr>
            <w:r w:rsidRPr="00F2694F">
              <w:t>Uses digital technologies and systems safely and securely when implementing and monitoring a system with a growing awareness of the permanence and transparency of all activities</w:t>
            </w:r>
          </w:p>
          <w:p w:rsidR="00000000" w:rsidRPr="00F2694F" w:rsidP="00F2694F">
            <w:pPr>
              <w:pStyle w:val="ListBullet"/>
            </w:pPr>
            <w:r w:rsidRPr="00F2694F">
              <w:t>Uses a combination of formal, logical planning processes and an increasingly intuitive understanding of context to plan control methods and systems processes</w:t>
            </w:r>
          </w:p>
          <w:p w:rsidR="00000000" w:rsidRPr="00F2694F" w:rsidP="00F2694F">
            <w:pPr>
              <w:pStyle w:val="ListBullet"/>
            </w:pPr>
            <w:r w:rsidRPr="00F2694F">
              <w:t>When dealing with complex issues such as authentication failure and security incidents may use int</w:t>
            </w:r>
            <w:r w:rsidRPr="00F2694F">
              <w:t xml:space="preserve">uition to identify the general problem area, switching to analytical processes to clarify goals and key issues and using lateral thinking processes to generate possible solutions </w:t>
            </w:r>
          </w:p>
          <w:p w:rsidR="00000000" w:rsidRPr="00F2694F" w:rsidP="00F2694F">
            <w:pPr>
              <w:pStyle w:val="ListBullet"/>
            </w:pPr>
            <w:r w:rsidRPr="00F2694F">
              <w:t xml:space="preserve">Makes decisions in relatively complex situations, taking a range of factors </w:t>
            </w:r>
            <w:r w:rsidRPr="00F2694F">
              <w:t>into consideration</w:t>
            </w:r>
          </w:p>
        </w:tc>
      </w:tr>
    </w:tbl>
    <w:p w:rsidR="00000000" w:rsidRPr="00F2694F" w:rsidP="00F2694F">
      <w:pPr>
        <w:pStyle w:val="BodyText"/>
      </w:pPr>
    </w:p>
    <w:p w:rsidR="00000000" w:rsidRPr="00F2694F" w:rsidP="00F2694F">
      <w:pPr>
        <w:pStyle w:val="AllowPageBreak"/>
      </w:pPr>
    </w:p>
    <w:p w:rsidR="00000000" w:rsidRPr="00F2694F" w:rsidP="00F2694F">
      <w:pPr>
        <w:pStyle w:val="Heading1"/>
      </w:pPr>
      <w:bookmarkStart w:id="6" w:name="O_698653"/>
      <w:bookmarkEnd w:id="6"/>
      <w:r w:rsidRPr="00F2694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79"/>
        <w:gridCol w:w="2168"/>
        <w:gridCol w:w="3260"/>
        <w:gridCol w:w="1589"/>
      </w:tblGrid>
      <w:tr w:rsidTr="00FE7F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Code and title</w:t>
            </w:r>
          </w:p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Code and title</w:t>
            </w:r>
          </w:p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rPr>
                <w:rStyle w:val="SpecialBold"/>
              </w:rPr>
              <w:t>Equivalence status</w:t>
            </w:r>
          </w:p>
        </w:tc>
      </w:tr>
      <w:tr w:rsidTr="00FE7F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ICTNWK503 Install and maintain valid authentication processes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ICANWK503A Install and maintain valid authentication processes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94F">
            <w:pPr>
              <w:pStyle w:val="BodyText"/>
              <w:rPr>
                <w:lang w:val="en-NZ"/>
              </w:rPr>
            </w:pPr>
            <w:r w:rsidRPr="00F2694F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94F" w:rsidP="00F2694F">
            <w:pPr>
              <w:pStyle w:val="BodyText"/>
            </w:pPr>
            <w:r w:rsidRPr="00F2694F">
              <w:t>Equivalent unit</w:t>
            </w:r>
          </w:p>
        </w:tc>
      </w:tr>
    </w:tbl>
    <w:p w:rsidR="00000000" w:rsidRPr="00F2694F" w:rsidP="00F2694F">
      <w:pPr>
        <w:pStyle w:val="BodyText"/>
      </w:pPr>
    </w:p>
    <w:p w:rsidR="00000000" w:rsidRPr="00F2694F" w:rsidP="00F2694F">
      <w:pPr>
        <w:pStyle w:val="AllowPageBreak"/>
      </w:pPr>
    </w:p>
    <w:p w:rsidR="00000000" w:rsidRPr="00F2694F" w:rsidP="00F2694F">
      <w:pPr>
        <w:pStyle w:val="Heading1"/>
      </w:pPr>
      <w:bookmarkStart w:id="7" w:name="O_698660"/>
      <w:bookmarkEnd w:id="7"/>
      <w:r w:rsidRPr="00F2694F">
        <w:t>Links</w:t>
      </w:r>
    </w:p>
    <w:p w:rsidR="00000000" w:rsidRPr="00F2694F" w:rsidP="00FE7F41">
      <w:pPr>
        <w:pStyle w:val="BodyText"/>
      </w:pPr>
      <w:r w:rsidRPr="00F26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B1D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2694F" w:rsidP="00F2694F"/>
    <w:sectPr w:rsidSect="00F269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4F" w:rsidRPr="00FE7F41" w:rsidP="00FE7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41" w:rsidP="00F26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F41" w:rsidP="00F26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7F41" w:rsidP="00F26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94F" w:rsidRPr="00FE7F41" w:rsidP="00FE7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F41" w:rsidRPr="002D2AF8" w:rsidP="00F26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ICTNWK503 Install and maintain valid authentication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E7F41" w:rsidP="00F26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10D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FA8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94F"/>
  </w:style>
  <w:style w:type="character" w:customStyle="1" w:styleId="Heading1Char">
    <w:name w:val="Heading 1 Char"/>
    <w:basedOn w:val="DefaultParagraphFont"/>
    <w:link w:val="Heading1"/>
    <w:rsid w:val="00F26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9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9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94F"/>
    <w:rPr>
      <w:b/>
      <w:spacing w:val="0"/>
    </w:rPr>
  </w:style>
  <w:style w:type="character" w:styleId="Emphasis">
    <w:name w:val="Emphasis"/>
    <w:basedOn w:val="DefaultParagraphFont"/>
    <w:qFormat/>
    <w:rsid w:val="00F2694F"/>
    <w:rPr>
      <w:i/>
    </w:rPr>
  </w:style>
  <w:style w:type="paragraph" w:customStyle="1" w:styleId="SuperHeading">
    <w:name w:val="SuperHeading"/>
    <w:basedOn w:val="Normal"/>
    <w:rsid w:val="00F26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9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9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9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6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94F"/>
  </w:style>
  <w:style w:type="paragraph" w:styleId="TableofFigures">
    <w:name w:val="table of figures"/>
    <w:basedOn w:val="Normal"/>
    <w:next w:val="Normal"/>
    <w:semiHidden/>
    <w:rsid w:val="00F26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9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94F"/>
    <w:rPr>
      <w:rFonts w:ascii="Wingdings" w:hAnsi="Wingdings"/>
    </w:rPr>
  </w:style>
  <w:style w:type="paragraph" w:customStyle="1" w:styleId="TableHeading">
    <w:name w:val="Table Heading"/>
    <w:basedOn w:val="HeadingBase"/>
    <w:rsid w:val="00F26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94F"/>
    <w:rPr>
      <w:color w:val="0033CC"/>
      <w:u w:val="none"/>
    </w:rPr>
  </w:style>
  <w:style w:type="paragraph" w:customStyle="1" w:styleId="BodyTextRight">
    <w:name w:val="Body Text Right"/>
    <w:basedOn w:val="BodyText"/>
    <w:rsid w:val="00F26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9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94F"/>
    <w:rPr>
      <w:sz w:val="32"/>
    </w:rPr>
  </w:style>
  <w:style w:type="paragraph" w:customStyle="1" w:styleId="HeadingProcedure">
    <w:name w:val="Heading Procedure"/>
    <w:basedOn w:val="HeadingBase"/>
    <w:next w:val="Normal"/>
    <w:rsid w:val="00F26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94F"/>
    <w:pPr>
      <w:spacing w:before="60" w:after="60"/>
    </w:pPr>
  </w:style>
  <w:style w:type="paragraph" w:styleId="ListContinue">
    <w:name w:val="List Continue"/>
    <w:basedOn w:val="List"/>
    <w:rsid w:val="00F2694F"/>
    <w:pPr>
      <w:ind w:firstLine="0"/>
    </w:pPr>
  </w:style>
  <w:style w:type="paragraph" w:customStyle="1" w:styleId="ListNote">
    <w:name w:val="List Note"/>
    <w:basedOn w:val="List"/>
    <w:rsid w:val="00F26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94F"/>
    <w:rPr>
      <w:rFonts w:ascii="Courier New" w:hAnsi="Courier New"/>
    </w:rPr>
  </w:style>
  <w:style w:type="paragraph" w:customStyle="1" w:styleId="NoteBullet">
    <w:name w:val="Note Bullet"/>
    <w:basedOn w:val="Note"/>
    <w:rsid w:val="00F26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9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94F"/>
    <w:rPr>
      <w:b/>
      <w:smallCaps/>
    </w:rPr>
  </w:style>
  <w:style w:type="paragraph" w:customStyle="1" w:styleId="TableListNumber">
    <w:name w:val="Table List Number"/>
    <w:basedOn w:val="ListNumber"/>
    <w:rsid w:val="00F26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94F"/>
    <w:pPr>
      <w:numPr>
        <w:numId w:val="8"/>
      </w:numPr>
    </w:pPr>
  </w:style>
  <w:style w:type="paragraph" w:customStyle="1" w:styleId="ListAlpha2">
    <w:name w:val="List Alpha 2"/>
    <w:basedOn w:val="List2"/>
    <w:rsid w:val="00F2694F"/>
    <w:pPr>
      <w:numPr>
        <w:numId w:val="7"/>
      </w:numPr>
    </w:pPr>
  </w:style>
  <w:style w:type="paragraph" w:styleId="List2">
    <w:name w:val="List 2"/>
    <w:basedOn w:val="BodyText"/>
    <w:rsid w:val="00F26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9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9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94F"/>
    <w:pPr>
      <w:numPr>
        <w:numId w:val="3"/>
      </w:numPr>
    </w:pPr>
  </w:style>
  <w:style w:type="paragraph" w:styleId="ListContinue2">
    <w:name w:val="List Continue 2"/>
    <w:basedOn w:val="List2"/>
    <w:rsid w:val="00F2694F"/>
    <w:pPr>
      <w:ind w:firstLine="0"/>
    </w:pPr>
  </w:style>
  <w:style w:type="paragraph" w:styleId="ListContinue3">
    <w:name w:val="List Continue 3"/>
    <w:basedOn w:val="List3"/>
    <w:rsid w:val="00F2694F"/>
    <w:pPr>
      <w:ind w:left="1021" w:firstLine="0"/>
    </w:pPr>
  </w:style>
  <w:style w:type="paragraph" w:styleId="ListContinue4">
    <w:name w:val="List Continue 4"/>
    <w:basedOn w:val="List4"/>
    <w:rsid w:val="00F2694F"/>
    <w:pPr>
      <w:ind w:firstLine="0"/>
    </w:pPr>
  </w:style>
  <w:style w:type="paragraph" w:styleId="ListContinue5">
    <w:name w:val="List Continue 5"/>
    <w:basedOn w:val="List5"/>
    <w:rsid w:val="00F2694F"/>
    <w:pPr>
      <w:ind w:firstLine="0"/>
    </w:pPr>
  </w:style>
  <w:style w:type="paragraph" w:styleId="ListNumber3">
    <w:name w:val="List Number 3"/>
    <w:basedOn w:val="List3"/>
    <w:rsid w:val="00F2694F"/>
    <w:pPr>
      <w:numPr>
        <w:numId w:val="4"/>
      </w:numPr>
    </w:pPr>
  </w:style>
  <w:style w:type="paragraph" w:styleId="ListNumber4">
    <w:name w:val="List Number 4"/>
    <w:basedOn w:val="List4"/>
    <w:rsid w:val="00F2694F"/>
    <w:pPr>
      <w:numPr>
        <w:numId w:val="5"/>
      </w:numPr>
    </w:pPr>
  </w:style>
  <w:style w:type="paragraph" w:styleId="ListNumber5">
    <w:name w:val="List Number 5"/>
    <w:basedOn w:val="List5"/>
    <w:rsid w:val="00F2694F"/>
    <w:pPr>
      <w:numPr>
        <w:numId w:val="6"/>
      </w:numPr>
    </w:pPr>
  </w:style>
  <w:style w:type="paragraph" w:styleId="BlockText">
    <w:name w:val="Block Text"/>
    <w:basedOn w:val="Normal"/>
    <w:rsid w:val="00F26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94F"/>
    <w:rPr>
      <w:sz w:val="16"/>
      <w:vertAlign w:val="superscript"/>
    </w:rPr>
  </w:style>
  <w:style w:type="character" w:customStyle="1" w:styleId="Symbols">
    <w:name w:val="Symbols"/>
    <w:basedOn w:val="DefaultParagraphFont"/>
    <w:rsid w:val="00F2694F"/>
    <w:rPr>
      <w:rFonts w:ascii="Symbol" w:hAnsi="Symbol"/>
    </w:rPr>
  </w:style>
  <w:style w:type="character" w:customStyle="1" w:styleId="MenuOptions">
    <w:name w:val="Menu Options"/>
    <w:basedOn w:val="DefaultParagraphFont"/>
    <w:rsid w:val="00F26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94F"/>
    <w:rPr>
      <w:b/>
    </w:rPr>
  </w:style>
  <w:style w:type="character" w:customStyle="1" w:styleId="Underlined">
    <w:name w:val="Underlined"/>
    <w:basedOn w:val="DefaultParagraphFont"/>
    <w:rsid w:val="00F2694F"/>
    <w:rPr>
      <w:u w:val="single"/>
    </w:rPr>
  </w:style>
  <w:style w:type="paragraph" w:customStyle="1" w:styleId="TableBodyTextRight">
    <w:name w:val="Table Body Text Right"/>
    <w:basedOn w:val="TableBodyText"/>
    <w:rsid w:val="00F26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94F"/>
    <w:rPr>
      <w:sz w:val="18"/>
    </w:rPr>
  </w:style>
  <w:style w:type="paragraph" w:customStyle="1" w:styleId="BodySmallRight">
    <w:name w:val="Body Small Right"/>
    <w:basedOn w:val="BodyTextRight"/>
    <w:rsid w:val="00F2694F"/>
    <w:rPr>
      <w:sz w:val="18"/>
      <w:szCs w:val="18"/>
    </w:rPr>
  </w:style>
  <w:style w:type="paragraph" w:customStyle="1" w:styleId="MarginEdition">
    <w:name w:val="Margin Edition"/>
    <w:basedOn w:val="MarginNote"/>
    <w:rsid w:val="00F26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94F"/>
    <w:rPr>
      <w:sz w:val="2"/>
      <w:szCs w:val="2"/>
    </w:rPr>
  </w:style>
  <w:style w:type="character" w:customStyle="1" w:styleId="Small">
    <w:name w:val="Small"/>
    <w:basedOn w:val="DefaultParagraphFont"/>
    <w:rsid w:val="00F2694F"/>
    <w:rPr>
      <w:sz w:val="16"/>
    </w:rPr>
  </w:style>
  <w:style w:type="paragraph" w:customStyle="1" w:styleId="WideTable">
    <w:name w:val="Wide Table"/>
    <w:basedOn w:val="Normal"/>
    <w:rsid w:val="00F26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94F"/>
  </w:style>
  <w:style w:type="paragraph" w:styleId="Quote">
    <w:name w:val="Quote"/>
    <w:basedOn w:val="Heading1"/>
    <w:link w:val="QuoteChar"/>
    <w:qFormat/>
    <w:rsid w:val="00F26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94F"/>
    <w:pPr>
      <w:pageBreakBefore/>
    </w:pPr>
  </w:style>
  <w:style w:type="paragraph" w:customStyle="1" w:styleId="Border">
    <w:name w:val="Border"/>
    <w:basedOn w:val="Normal"/>
    <w:qFormat/>
    <w:rsid w:val="00F26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94F"/>
    <w:rPr>
      <w:u w:val="single"/>
    </w:rPr>
  </w:style>
  <w:style w:type="character" w:customStyle="1" w:styleId="BoldandItalics">
    <w:name w:val="Bold and Italics"/>
    <w:qFormat/>
    <w:rsid w:val="00F2694F"/>
    <w:rPr>
      <w:b/>
      <w:i/>
      <w:u w:val="none"/>
    </w:rPr>
  </w:style>
  <w:style w:type="paragraph" w:styleId="BalloonText">
    <w:name w:val="Balloon Text"/>
    <w:basedOn w:val="Normal"/>
    <w:link w:val="BalloonTextChar"/>
    <w:rsid w:val="00F26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94F"/>
    <w:pPr>
      <w:spacing w:before="0" w:after="0"/>
    </w:pPr>
  </w:style>
  <w:style w:type="paragraph" w:customStyle="1" w:styleId="BodyTextBold">
    <w:name w:val="Body Text Bold"/>
    <w:basedOn w:val="BodyText"/>
    <w:qFormat/>
    <w:rsid w:val="00F2694F"/>
    <w:rPr>
      <w:b/>
    </w:rPr>
  </w:style>
  <w:style w:type="character" w:styleId="Hyperlink">
    <w:name w:val="Hyperlink"/>
    <w:basedOn w:val="DefaultParagraphFont"/>
    <w:uiPriority w:val="99"/>
    <w:unhideWhenUsed/>
    <w:rsid w:val="00FE7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4467</Characters>
  <Application>Microsoft Office Word</Application>
  <DocSecurity>0</DocSecurity>
  <Lines>159</Lines>
  <Paragraphs>90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ICTNWK503 Install and maintain valid authentication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2020-10-02T07:04:00Z</dcterms:created>
  <dcterms:modified xsi:type="dcterms:W3CDTF">2020-10-02T07:04:00Z</dcterms:modified>
</cp:coreProperties>
</file>