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CE4" w:rsidP="003D4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ICTNWK501 Plan, implement and test enterprise communication solutions</w:t>
      </w:r>
      <w:r>
        <w:fldChar w:fldCharType="end"/>
      </w:r>
    </w:p>
    <w:p w:rsidR="003D4CE4" w:rsidP="003D4CE4">
      <w:pPr>
        <w:pStyle w:val="Version"/>
        <w:sectPr w:rsidSect="007B5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53A" w:rsidP="007B553A">
      <w:pPr>
        <w:pStyle w:val="SuperHeading"/>
      </w:pPr>
      <w:r w:rsidRPr="007B553A">
        <w:t>ICTNWK501 Plan, implement and test enterprise communication solutions</w:t>
      </w:r>
    </w:p>
    <w:p w:rsidR="00000000" w:rsidRPr="007B553A" w:rsidP="007B553A">
      <w:pPr>
        <w:pStyle w:val="Heading1"/>
      </w:pPr>
      <w:bookmarkStart w:id="1" w:name="O_698683"/>
      <w:bookmarkEnd w:id="1"/>
      <w:r w:rsidRPr="007B55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B5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rPr>
                <w:rStyle w:val="SpecialBold"/>
              </w:rPr>
              <w:t>Comments</w:t>
            </w:r>
          </w:p>
        </w:tc>
      </w:tr>
      <w:tr w:rsidTr="007B5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t>This version first released with ICT Information and Communications Technology Training Package Version 1.0.</w:t>
            </w:r>
          </w:p>
        </w:tc>
      </w:tr>
    </w:tbl>
    <w:p w:rsidR="00000000" w:rsidRPr="007B553A" w:rsidP="007B553A">
      <w:pPr>
        <w:pStyle w:val="BodyText"/>
      </w:pPr>
    </w:p>
    <w:p w:rsidR="00000000" w:rsidRPr="007B553A" w:rsidP="007B553A">
      <w:pPr>
        <w:pStyle w:val="AllowPageBreak"/>
      </w:pPr>
    </w:p>
    <w:p w:rsidR="00000000" w:rsidRPr="007B553A" w:rsidP="007B553A">
      <w:pPr>
        <w:pStyle w:val="Heading1"/>
      </w:pPr>
      <w:bookmarkStart w:id="2" w:name="O_698684"/>
      <w:bookmarkEnd w:id="2"/>
      <w:r w:rsidRPr="007B553A">
        <w:t>Application</w:t>
      </w:r>
    </w:p>
    <w:p w:rsidR="00000000" w:rsidRPr="007B553A" w:rsidP="007B553A">
      <w:pPr>
        <w:pStyle w:val="BodyText"/>
      </w:pPr>
      <w:r w:rsidRPr="007B553A">
        <w:t>This unit describes the skills and knowledge required to manage deployment and administration of an enterprise messaging environment.</w:t>
      </w:r>
    </w:p>
    <w:p w:rsidR="00000000" w:rsidRPr="007B553A" w:rsidP="007B553A">
      <w:pPr>
        <w:pStyle w:val="BodyText"/>
      </w:pPr>
    </w:p>
    <w:p w:rsidR="00000000" w:rsidRPr="007B553A" w:rsidP="007B553A">
      <w:pPr>
        <w:pStyle w:val="BodyText"/>
      </w:pPr>
      <w:r w:rsidRPr="007B553A">
        <w:t>It applies to individuals working as information and communications technology (ICT) professionals wh</w:t>
      </w:r>
      <w:r w:rsidRPr="007B553A">
        <w:t>o configure and deploy software to supply mail, collaboration and messaging services in an enterprise environment.</w:t>
      </w:r>
    </w:p>
    <w:p w:rsidR="00000000" w:rsidRPr="007B553A" w:rsidP="007B553A">
      <w:pPr>
        <w:pStyle w:val="BodyText"/>
      </w:pPr>
    </w:p>
    <w:p w:rsidR="00000000" w:rsidRPr="007B553A" w:rsidP="007B553A">
      <w:pPr>
        <w:pStyle w:val="BodyText"/>
      </w:pPr>
      <w:r w:rsidRPr="007B553A">
        <w:t>No licensing, legislative or certification requirements apply to this unit at the time of publication.</w:t>
      </w:r>
    </w:p>
    <w:p w:rsidR="00000000" w:rsidRPr="007B553A" w:rsidP="007B553A">
      <w:pPr>
        <w:pStyle w:val="AllowPageBreak"/>
      </w:pPr>
    </w:p>
    <w:p w:rsidR="00000000" w:rsidRPr="007B553A" w:rsidP="007B553A">
      <w:pPr>
        <w:pStyle w:val="Heading1"/>
      </w:pPr>
      <w:bookmarkStart w:id="3" w:name="O_698687"/>
      <w:bookmarkEnd w:id="3"/>
      <w:r w:rsidRPr="007B553A">
        <w:t>Unit Sector</w:t>
      </w:r>
    </w:p>
    <w:p w:rsidR="00000000" w:rsidRPr="007B553A" w:rsidP="007B553A">
      <w:pPr>
        <w:pStyle w:val="BodyText"/>
      </w:pPr>
      <w:r w:rsidRPr="007B553A">
        <w:t>Networki</w:t>
      </w:r>
      <w:r w:rsidRPr="007B553A">
        <w:t>ng</w:t>
      </w:r>
    </w:p>
    <w:p w:rsidR="00000000" w:rsidRPr="007B553A" w:rsidP="007B553A">
      <w:pPr>
        <w:pStyle w:val="AllowPageBreak"/>
      </w:pPr>
    </w:p>
    <w:p w:rsidR="00000000" w:rsidRPr="007B553A" w:rsidP="007B553A">
      <w:pPr>
        <w:pStyle w:val="Heading1"/>
      </w:pPr>
      <w:bookmarkStart w:id="4" w:name="O_698688"/>
      <w:bookmarkEnd w:id="4"/>
      <w:r w:rsidRPr="007B55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B5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rPr>
                <w:rStyle w:val="SpecialBold"/>
              </w:rPr>
              <w:t>PERFORMANCE CRITERIA</w:t>
            </w:r>
          </w:p>
        </w:tc>
      </w:tr>
      <w:tr w:rsidTr="007B5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5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1. Plan, implement and test an enterprise email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t>1.1 Plan implementation to provide mail services to meet business requirements</w:t>
            </w:r>
          </w:p>
          <w:p w:rsidR="00000000" w:rsidRPr="007B553A" w:rsidP="007B553A">
            <w:pPr>
              <w:pStyle w:val="BodyText"/>
            </w:pPr>
            <w:r w:rsidRPr="007B553A">
              <w:t>1.2 Prepare existing network for mail server installation</w:t>
            </w:r>
          </w:p>
          <w:p w:rsidR="00000000" w:rsidRPr="007B553A" w:rsidP="007B553A">
            <w:pPr>
              <w:pStyle w:val="BodyText"/>
            </w:pPr>
            <w:r w:rsidRPr="007B553A">
              <w:t>1.3 Install and configure mail servers</w:t>
            </w:r>
          </w:p>
          <w:p w:rsidR="00000000" w:rsidRPr="007B553A" w:rsidP="007B553A">
            <w:pPr>
              <w:pStyle w:val="BodyText"/>
            </w:pPr>
            <w:r w:rsidRPr="007B553A">
              <w:t>1.4 Configure users, ma</w:t>
            </w:r>
            <w:r w:rsidRPr="007B553A">
              <w:t>ilboxes, address lists, distribution lists and user constraints</w:t>
            </w:r>
          </w:p>
          <w:p w:rsidR="00000000" w:rsidRPr="007B553A" w:rsidP="007B553A">
            <w:pPr>
              <w:pStyle w:val="BodyText"/>
            </w:pPr>
            <w:r w:rsidRPr="007B553A">
              <w:t>1.5 Configure mail-client access</w:t>
            </w:r>
          </w:p>
          <w:p w:rsidR="00000000" w:rsidRPr="007B553A" w:rsidP="007B553A">
            <w:pPr>
              <w:pStyle w:val="BodyText"/>
            </w:pPr>
            <w:r w:rsidRPr="007B553A">
              <w:t>1.6 Configure message integrity and anti-spam, antivirus and anti-phishing measures</w:t>
            </w:r>
          </w:p>
          <w:p w:rsidR="00000000" w:rsidRPr="007B553A" w:rsidP="007B553A">
            <w:pPr>
              <w:pStyle w:val="BodyText"/>
            </w:pPr>
            <w:r w:rsidRPr="007B553A">
              <w:t>1.7 Configure message transport to deliver mail within and outside enterpri</w:t>
            </w:r>
            <w:r w:rsidRPr="007B553A">
              <w:t>se</w:t>
            </w:r>
          </w:p>
          <w:p w:rsidR="00000000" w:rsidRPr="007B553A" w:rsidP="007B553A">
            <w:pPr>
              <w:pStyle w:val="BodyText"/>
            </w:pPr>
            <w:r w:rsidRPr="007B553A">
              <w:t>1.8 Monitor mail system performance</w:t>
            </w:r>
          </w:p>
          <w:p w:rsidR="00000000" w:rsidRPr="007B553A" w:rsidP="007B553A">
            <w:pPr>
              <w:pStyle w:val="BodyText"/>
            </w:pPr>
            <w:r w:rsidRPr="007B553A">
              <w:t>1.9 Implement measures to provide high availability and data recovery</w:t>
            </w:r>
          </w:p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1.10 Test functionality</w:t>
            </w:r>
          </w:p>
        </w:tc>
      </w:tr>
      <w:tr w:rsidTr="007B5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2. Plan, implement and test remote access to email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t>2.1 Plan remote access to mail</w:t>
            </w:r>
          </w:p>
          <w:p w:rsidR="00000000" w:rsidRPr="007B553A" w:rsidP="007B553A">
            <w:pPr>
              <w:pStyle w:val="BodyText"/>
            </w:pPr>
            <w:r w:rsidRPr="007B553A">
              <w:t>2.2 Configure mail system to provide remote access</w:t>
            </w:r>
          </w:p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2.3 Test remote mail access</w:t>
            </w:r>
          </w:p>
        </w:tc>
      </w:tr>
      <w:tr w:rsidTr="007B5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3. Plan, implement and test an enterprise web portal or content management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t>3.1 Plan namespace and server roles, and deploy web portal or content management software</w:t>
            </w:r>
          </w:p>
          <w:p w:rsidR="00000000" w:rsidRPr="007B553A" w:rsidP="007B553A">
            <w:pPr>
              <w:pStyle w:val="BodyText"/>
            </w:pPr>
            <w:r w:rsidRPr="007B553A">
              <w:t>3.</w:t>
            </w:r>
            <w:r w:rsidRPr="007B553A">
              <w:t>2 Configure access and security</w:t>
            </w:r>
          </w:p>
          <w:p w:rsidR="00000000" w:rsidRPr="007B553A" w:rsidP="007B553A">
            <w:pPr>
              <w:pStyle w:val="BodyText"/>
            </w:pPr>
            <w:r w:rsidRPr="007B553A">
              <w:t>3.3 Configure network infrastructure</w:t>
            </w:r>
          </w:p>
          <w:p w:rsidR="00000000" w:rsidRPr="007B553A" w:rsidP="007B553A">
            <w:pPr>
              <w:pStyle w:val="BodyText"/>
            </w:pPr>
            <w:r w:rsidRPr="007B553A">
              <w:t>3.4 Manage design and customisation of portal and related services</w:t>
            </w:r>
          </w:p>
          <w:p w:rsidR="00000000" w:rsidRPr="007B553A" w:rsidP="007B553A">
            <w:pPr>
              <w:pStyle w:val="BodyText"/>
            </w:pPr>
            <w:r w:rsidRPr="007B553A">
              <w:t>3.5 Monitor performance and logs</w:t>
            </w:r>
          </w:p>
          <w:p w:rsidR="00000000" w:rsidRPr="007B553A" w:rsidP="007B553A">
            <w:pPr>
              <w:pStyle w:val="BodyText"/>
            </w:pPr>
            <w:r w:rsidRPr="007B553A">
              <w:t>3.6 Implement measures to provide high availability and disaster recovery</w:t>
            </w:r>
          </w:p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3.7 Test func</w:t>
            </w:r>
            <w:r w:rsidRPr="007B553A">
              <w:t>tionality</w:t>
            </w:r>
          </w:p>
        </w:tc>
      </w:tr>
      <w:tr w:rsidTr="007B5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4. Plan, implement and test business collaboration tools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t>4.1 Plan namespace and server roles, and deploy business collaboration software</w:t>
            </w:r>
          </w:p>
          <w:p w:rsidR="00000000" w:rsidRPr="007B553A" w:rsidP="007B553A">
            <w:pPr>
              <w:pStyle w:val="BodyText"/>
            </w:pPr>
            <w:r w:rsidRPr="007B553A">
              <w:t>4.2 Configure access and security</w:t>
            </w:r>
          </w:p>
          <w:p w:rsidR="00000000" w:rsidRPr="007B553A" w:rsidP="007B553A">
            <w:pPr>
              <w:pStyle w:val="BodyText"/>
            </w:pPr>
            <w:r w:rsidRPr="007B553A">
              <w:t>4.3 Configure network infrastructure</w:t>
            </w:r>
          </w:p>
          <w:p w:rsidR="00000000" w:rsidRPr="007B553A" w:rsidP="007B553A">
            <w:pPr>
              <w:pStyle w:val="BodyText"/>
            </w:pPr>
            <w:r w:rsidRPr="007B553A">
              <w:t>4.4 Customise to meet business requir</w:t>
            </w:r>
            <w:r w:rsidRPr="007B553A">
              <w:t>ements</w:t>
            </w:r>
          </w:p>
          <w:p w:rsidR="00000000" w:rsidRPr="007B553A" w:rsidP="007B553A">
            <w:pPr>
              <w:pStyle w:val="BodyText"/>
            </w:pPr>
            <w:r w:rsidRPr="007B553A">
              <w:t>4.5 Monitor performance and logs</w:t>
            </w:r>
          </w:p>
          <w:p w:rsidR="00000000" w:rsidRPr="007B553A" w:rsidP="007B553A">
            <w:pPr>
              <w:pStyle w:val="BodyText"/>
            </w:pPr>
            <w:r w:rsidRPr="007B553A">
              <w:t>4.6 Implement measures to provide high availability and disaster recovery</w:t>
            </w:r>
          </w:p>
          <w:p w:rsidR="00000000" w:rsidRPr="007B553A" w:rsidP="007B553A">
            <w:pPr>
              <w:pStyle w:val="BodyText"/>
            </w:pPr>
            <w:r w:rsidRPr="007B553A">
              <w:t>4.7 Test functionality</w:t>
            </w:r>
          </w:p>
        </w:tc>
      </w:tr>
    </w:tbl>
    <w:p w:rsidR="00000000" w:rsidRPr="007B553A" w:rsidP="007B553A">
      <w:pPr>
        <w:pStyle w:val="BodyText"/>
      </w:pPr>
    </w:p>
    <w:p w:rsidR="00000000" w:rsidRPr="007B553A" w:rsidP="007B553A">
      <w:pPr>
        <w:pStyle w:val="AllowPageBreak"/>
      </w:pPr>
    </w:p>
    <w:p w:rsidR="00000000" w:rsidRPr="007B553A" w:rsidP="007B553A">
      <w:pPr>
        <w:pStyle w:val="Heading1"/>
      </w:pPr>
      <w:bookmarkStart w:id="5" w:name="O_698689"/>
      <w:bookmarkEnd w:id="5"/>
      <w:r w:rsidRPr="007B553A">
        <w:t>Foundation Skills</w:t>
      </w:r>
    </w:p>
    <w:p w:rsidR="00000000" w:rsidRPr="007B553A" w:rsidP="007B553A">
      <w:pPr>
        <w:pStyle w:val="BodyText"/>
      </w:pPr>
      <w:r w:rsidRPr="007B553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D4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rPr>
                <w:rStyle w:val="SpecialBold"/>
              </w:rPr>
              <w:t>Description</w:t>
            </w:r>
          </w:p>
        </w:tc>
      </w:tr>
      <w:tr w:rsidTr="003D4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ListBullet"/>
              <w:rPr>
                <w:lang w:val="en-NZ"/>
              </w:rPr>
            </w:pPr>
            <w:r w:rsidRPr="007B553A">
              <w:t xml:space="preserve">Gathers, interprets and analyses technical </w:t>
            </w:r>
            <w:r w:rsidRPr="007B553A">
              <w:t>documentation to test and implement business tools successfully</w:t>
            </w:r>
          </w:p>
        </w:tc>
      </w:tr>
      <w:tr w:rsidTr="003D4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1.10, 3.5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ListBullet"/>
              <w:rPr>
                <w:lang w:val="en-NZ"/>
              </w:rPr>
            </w:pPr>
            <w:r w:rsidRPr="007B553A">
              <w:t xml:space="preserve">Selects and interprets mathematical information that may be partly embedded </w:t>
            </w:r>
            <w:r w:rsidRPr="007B553A">
              <w:t>in a range of familiar and less familiar tasks to evaluate performance and interoperability of communication services</w:t>
            </w:r>
          </w:p>
        </w:tc>
      </w:tr>
      <w:tr w:rsidTr="003D4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 xml:space="preserve">1.1-1.10, 2.1-2.3, 3.-3.4, 3.6, 3.7, 4.1-4.4, 4.6, 4.7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ListBullet"/>
            </w:pPr>
            <w:r w:rsidRPr="007B553A">
              <w:t>Uses a combination of formal, logical planning processes and a</w:t>
            </w:r>
            <w:r w:rsidRPr="007B553A">
              <w:t>n increasingly intuitive understanding of context to plan, design and implement a communications solution</w:t>
            </w:r>
          </w:p>
          <w:p w:rsidR="00000000" w:rsidRPr="007B553A" w:rsidP="007B553A">
            <w:pPr>
              <w:pStyle w:val="ListBullet"/>
            </w:pPr>
            <w:r w:rsidRPr="007B553A">
              <w:t>Reflects on the ways in which digital systems and tools are used, or could be used, to achieve work goals and begins to recognise strategic and operat</w:t>
            </w:r>
            <w:r w:rsidRPr="007B553A">
              <w:t>ional applications</w:t>
            </w:r>
          </w:p>
          <w:p w:rsidR="00000000" w:rsidRPr="007B553A" w:rsidP="007B553A">
            <w:pPr>
              <w:pStyle w:val="ListBullet"/>
            </w:pPr>
            <w:r w:rsidRPr="007B553A">
              <w:t>Uses specialised software to ensure a business can engage with geographically distributed team members in virtual environments</w:t>
            </w:r>
          </w:p>
          <w:p w:rsidR="00000000" w:rsidRPr="007B553A" w:rsidP="007B553A">
            <w:pPr>
              <w:pStyle w:val="ListBullet"/>
            </w:pPr>
            <w:r w:rsidRPr="007B553A">
              <w:t>Initiates standard procedures when responding to a predictable range of network and software compatibility pro</w:t>
            </w:r>
            <w:r w:rsidRPr="007B553A">
              <w:t>blems</w:t>
            </w:r>
          </w:p>
        </w:tc>
      </w:tr>
    </w:tbl>
    <w:p w:rsidR="00000000" w:rsidRPr="007B553A" w:rsidP="007B553A">
      <w:pPr>
        <w:pStyle w:val="BodyText"/>
      </w:pPr>
    </w:p>
    <w:p w:rsidR="00000000" w:rsidRPr="007B553A" w:rsidP="007B553A">
      <w:pPr>
        <w:pStyle w:val="AllowPageBreak"/>
      </w:pPr>
    </w:p>
    <w:p w:rsidR="00000000" w:rsidRPr="007B553A" w:rsidP="007B553A">
      <w:pPr>
        <w:pStyle w:val="Heading1"/>
      </w:pPr>
      <w:bookmarkStart w:id="6" w:name="O_698691"/>
      <w:bookmarkEnd w:id="6"/>
      <w:r w:rsidRPr="007B553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1"/>
        <w:gridCol w:w="2290"/>
        <w:gridCol w:w="3122"/>
        <w:gridCol w:w="1603"/>
      </w:tblGrid>
      <w:tr w:rsidTr="003D4C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Code and title</w:t>
            </w:r>
          </w:p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Code and title</w:t>
            </w:r>
          </w:p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rPr>
                <w:rStyle w:val="SpecialBold"/>
              </w:rPr>
              <w:t>Equivalence status</w:t>
            </w:r>
          </w:p>
        </w:tc>
      </w:tr>
      <w:tr w:rsidTr="003D4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ICTNWK501 Plan, implement and test enterprise communication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ICANWK501A Plan, implement and test enterprise communication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53A">
            <w:pPr>
              <w:pStyle w:val="BodyText"/>
              <w:rPr>
                <w:lang w:val="en-NZ"/>
              </w:rPr>
            </w:pPr>
            <w:r w:rsidRPr="007B553A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53A" w:rsidP="007B553A">
            <w:pPr>
              <w:pStyle w:val="BodyText"/>
            </w:pPr>
            <w:r w:rsidRPr="007B553A">
              <w:t>Equivalent unit</w:t>
            </w:r>
          </w:p>
        </w:tc>
      </w:tr>
    </w:tbl>
    <w:p w:rsidR="00000000" w:rsidRPr="007B553A" w:rsidP="007B553A">
      <w:pPr>
        <w:pStyle w:val="BodyText"/>
      </w:pPr>
    </w:p>
    <w:p w:rsidR="00000000" w:rsidRPr="007B553A" w:rsidP="007B553A">
      <w:pPr>
        <w:pStyle w:val="AllowPageBreak"/>
      </w:pPr>
    </w:p>
    <w:p w:rsidR="00000000" w:rsidRPr="007B553A" w:rsidP="007B553A">
      <w:pPr>
        <w:pStyle w:val="Heading1"/>
      </w:pPr>
      <w:bookmarkStart w:id="7" w:name="O_698698"/>
      <w:bookmarkEnd w:id="7"/>
      <w:r w:rsidRPr="007B553A">
        <w:t>Links</w:t>
      </w:r>
    </w:p>
    <w:p w:rsidR="00000000" w:rsidRPr="007B553A" w:rsidP="007B553A">
      <w:pPr>
        <w:pStyle w:val="BodyText"/>
      </w:pPr>
      <w:r w:rsidRPr="007B553A">
        <w:t>Companion volumes available from the IBSA website: http://www.ibsa.org.au/companion_volumes - https://vetnet.education.gov.au/Pages/TrainingDocs.aspx?q=a53af4e4-b400-484e-b778-71c9e9d6aff2</w:t>
      </w:r>
    </w:p>
    <w:p w:rsidR="00000000" w:rsidRPr="007B553A" w:rsidP="007B553A"/>
    <w:sectPr w:rsidSect="007B55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3A" w:rsidRPr="003D4CE4" w:rsidP="003D4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E4" w:rsidP="007B5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CE4" w:rsidP="007B5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4CE4" w:rsidP="007B5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3A" w:rsidRPr="003D4CE4" w:rsidP="003D4C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E4" w:rsidRPr="002D2AF8" w:rsidP="007B5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ICTNWK501 Plan, implement and test enterprise communication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3D4CE4" w:rsidP="007B5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FA6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A2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53A"/>
  </w:style>
  <w:style w:type="character" w:customStyle="1" w:styleId="Heading1Char">
    <w:name w:val="Heading 1 Char"/>
    <w:basedOn w:val="DefaultParagraphFont"/>
    <w:link w:val="Heading1"/>
    <w:rsid w:val="007B5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5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5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5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53A"/>
    <w:rPr>
      <w:b/>
      <w:spacing w:val="0"/>
    </w:rPr>
  </w:style>
  <w:style w:type="character" w:styleId="Emphasis">
    <w:name w:val="Emphasis"/>
    <w:basedOn w:val="DefaultParagraphFont"/>
    <w:qFormat/>
    <w:rsid w:val="007B553A"/>
    <w:rPr>
      <w:i/>
    </w:rPr>
  </w:style>
  <w:style w:type="paragraph" w:customStyle="1" w:styleId="SuperHeading">
    <w:name w:val="SuperHeading"/>
    <w:basedOn w:val="Normal"/>
    <w:rsid w:val="007B5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5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5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5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5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53A"/>
  </w:style>
  <w:style w:type="paragraph" w:styleId="TableofFigures">
    <w:name w:val="table of figures"/>
    <w:basedOn w:val="Normal"/>
    <w:next w:val="Normal"/>
    <w:semiHidden/>
    <w:rsid w:val="007B5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53A"/>
    <w:pPr>
      <w:numPr>
        <w:numId w:val="10"/>
      </w:numPr>
    </w:pPr>
  </w:style>
  <w:style w:type="character" w:customStyle="1" w:styleId="WingdingSymbols">
    <w:name w:val="Wingding Symbols"/>
    <w:rsid w:val="007B553A"/>
    <w:rPr>
      <w:rFonts w:ascii="Wingdings" w:hAnsi="Wingdings"/>
    </w:rPr>
  </w:style>
  <w:style w:type="paragraph" w:customStyle="1" w:styleId="TableHeading">
    <w:name w:val="Table Heading"/>
    <w:basedOn w:val="HeadingBase"/>
    <w:rsid w:val="007B5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53A"/>
    <w:rPr>
      <w:color w:val="0033CC"/>
      <w:u w:val="none"/>
    </w:rPr>
  </w:style>
  <w:style w:type="paragraph" w:customStyle="1" w:styleId="BodyTextRight">
    <w:name w:val="Body Text Right"/>
    <w:basedOn w:val="BodyText"/>
    <w:rsid w:val="007B5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5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53A"/>
    <w:rPr>
      <w:sz w:val="32"/>
    </w:rPr>
  </w:style>
  <w:style w:type="paragraph" w:customStyle="1" w:styleId="HeadingProcedure">
    <w:name w:val="Heading Procedure"/>
    <w:basedOn w:val="HeadingBase"/>
    <w:next w:val="Normal"/>
    <w:rsid w:val="007B5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53A"/>
    <w:pPr>
      <w:spacing w:before="60" w:after="60"/>
    </w:pPr>
  </w:style>
  <w:style w:type="paragraph" w:styleId="ListContinue">
    <w:name w:val="List Continue"/>
    <w:basedOn w:val="List"/>
    <w:rsid w:val="007B553A"/>
    <w:pPr>
      <w:ind w:firstLine="0"/>
    </w:pPr>
  </w:style>
  <w:style w:type="paragraph" w:customStyle="1" w:styleId="ListNote">
    <w:name w:val="List Note"/>
    <w:basedOn w:val="List"/>
    <w:rsid w:val="007B5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53A"/>
    <w:rPr>
      <w:rFonts w:ascii="Courier New" w:hAnsi="Courier New"/>
    </w:rPr>
  </w:style>
  <w:style w:type="paragraph" w:customStyle="1" w:styleId="NoteBullet">
    <w:name w:val="Note Bullet"/>
    <w:basedOn w:val="Note"/>
    <w:rsid w:val="007B5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5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53A"/>
    <w:rPr>
      <w:b/>
      <w:smallCaps/>
    </w:rPr>
  </w:style>
  <w:style w:type="paragraph" w:customStyle="1" w:styleId="TableListNumber">
    <w:name w:val="Table List Number"/>
    <w:basedOn w:val="ListNumber"/>
    <w:rsid w:val="007B5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53A"/>
    <w:pPr>
      <w:numPr>
        <w:numId w:val="8"/>
      </w:numPr>
    </w:pPr>
  </w:style>
  <w:style w:type="paragraph" w:customStyle="1" w:styleId="ListAlpha2">
    <w:name w:val="List Alpha 2"/>
    <w:basedOn w:val="List2"/>
    <w:rsid w:val="007B553A"/>
    <w:pPr>
      <w:numPr>
        <w:numId w:val="7"/>
      </w:numPr>
    </w:pPr>
  </w:style>
  <w:style w:type="paragraph" w:styleId="List2">
    <w:name w:val="List 2"/>
    <w:basedOn w:val="BodyText"/>
    <w:rsid w:val="007B5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5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5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53A"/>
    <w:pPr>
      <w:numPr>
        <w:numId w:val="3"/>
      </w:numPr>
    </w:pPr>
  </w:style>
  <w:style w:type="paragraph" w:styleId="ListContinue2">
    <w:name w:val="List Continue 2"/>
    <w:basedOn w:val="List2"/>
    <w:rsid w:val="007B553A"/>
    <w:pPr>
      <w:ind w:firstLine="0"/>
    </w:pPr>
  </w:style>
  <w:style w:type="paragraph" w:styleId="ListContinue3">
    <w:name w:val="List Continue 3"/>
    <w:basedOn w:val="List3"/>
    <w:rsid w:val="007B553A"/>
    <w:pPr>
      <w:ind w:left="1021" w:firstLine="0"/>
    </w:pPr>
  </w:style>
  <w:style w:type="paragraph" w:styleId="ListContinue4">
    <w:name w:val="List Continue 4"/>
    <w:basedOn w:val="List4"/>
    <w:rsid w:val="007B553A"/>
    <w:pPr>
      <w:ind w:firstLine="0"/>
    </w:pPr>
  </w:style>
  <w:style w:type="paragraph" w:styleId="ListContinue5">
    <w:name w:val="List Continue 5"/>
    <w:basedOn w:val="List5"/>
    <w:rsid w:val="007B553A"/>
    <w:pPr>
      <w:ind w:firstLine="0"/>
    </w:pPr>
  </w:style>
  <w:style w:type="paragraph" w:styleId="ListNumber3">
    <w:name w:val="List Number 3"/>
    <w:basedOn w:val="List3"/>
    <w:rsid w:val="007B553A"/>
    <w:pPr>
      <w:numPr>
        <w:numId w:val="4"/>
      </w:numPr>
    </w:pPr>
  </w:style>
  <w:style w:type="paragraph" w:styleId="ListNumber4">
    <w:name w:val="List Number 4"/>
    <w:basedOn w:val="List4"/>
    <w:rsid w:val="007B553A"/>
    <w:pPr>
      <w:numPr>
        <w:numId w:val="5"/>
      </w:numPr>
    </w:pPr>
  </w:style>
  <w:style w:type="paragraph" w:styleId="ListNumber5">
    <w:name w:val="List Number 5"/>
    <w:basedOn w:val="List5"/>
    <w:rsid w:val="007B553A"/>
    <w:pPr>
      <w:numPr>
        <w:numId w:val="6"/>
      </w:numPr>
    </w:pPr>
  </w:style>
  <w:style w:type="paragraph" w:styleId="BlockText">
    <w:name w:val="Block Text"/>
    <w:basedOn w:val="Normal"/>
    <w:rsid w:val="007B5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53A"/>
    <w:rPr>
      <w:sz w:val="16"/>
      <w:vertAlign w:val="superscript"/>
    </w:rPr>
  </w:style>
  <w:style w:type="character" w:customStyle="1" w:styleId="Symbols">
    <w:name w:val="Symbols"/>
    <w:basedOn w:val="DefaultParagraphFont"/>
    <w:rsid w:val="007B553A"/>
    <w:rPr>
      <w:rFonts w:ascii="Symbol" w:hAnsi="Symbol"/>
    </w:rPr>
  </w:style>
  <w:style w:type="character" w:customStyle="1" w:styleId="MenuOptions">
    <w:name w:val="Menu Options"/>
    <w:basedOn w:val="DefaultParagraphFont"/>
    <w:rsid w:val="007B5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53A"/>
    <w:rPr>
      <w:b/>
    </w:rPr>
  </w:style>
  <w:style w:type="character" w:customStyle="1" w:styleId="Underlined">
    <w:name w:val="Underlined"/>
    <w:basedOn w:val="DefaultParagraphFont"/>
    <w:rsid w:val="007B553A"/>
    <w:rPr>
      <w:u w:val="single"/>
    </w:rPr>
  </w:style>
  <w:style w:type="paragraph" w:customStyle="1" w:styleId="TableBodyTextRight">
    <w:name w:val="Table Body Text Right"/>
    <w:basedOn w:val="TableBodyText"/>
    <w:rsid w:val="007B5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53A"/>
    <w:rPr>
      <w:sz w:val="18"/>
    </w:rPr>
  </w:style>
  <w:style w:type="paragraph" w:customStyle="1" w:styleId="BodySmallRight">
    <w:name w:val="Body Small Right"/>
    <w:basedOn w:val="BodyTextRight"/>
    <w:rsid w:val="007B553A"/>
    <w:rPr>
      <w:sz w:val="18"/>
      <w:szCs w:val="18"/>
    </w:rPr>
  </w:style>
  <w:style w:type="paragraph" w:customStyle="1" w:styleId="MarginEdition">
    <w:name w:val="Margin Edition"/>
    <w:basedOn w:val="MarginNote"/>
    <w:rsid w:val="007B5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53A"/>
    <w:rPr>
      <w:sz w:val="2"/>
      <w:szCs w:val="2"/>
    </w:rPr>
  </w:style>
  <w:style w:type="character" w:customStyle="1" w:styleId="Small">
    <w:name w:val="Small"/>
    <w:basedOn w:val="DefaultParagraphFont"/>
    <w:rsid w:val="007B553A"/>
    <w:rPr>
      <w:sz w:val="16"/>
    </w:rPr>
  </w:style>
  <w:style w:type="paragraph" w:customStyle="1" w:styleId="WideTable">
    <w:name w:val="Wide Table"/>
    <w:basedOn w:val="Normal"/>
    <w:rsid w:val="007B5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53A"/>
  </w:style>
  <w:style w:type="paragraph" w:styleId="Quote">
    <w:name w:val="Quote"/>
    <w:basedOn w:val="Heading1"/>
    <w:link w:val="QuoteChar"/>
    <w:qFormat/>
    <w:rsid w:val="007B5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53A"/>
    <w:pPr>
      <w:pageBreakBefore/>
    </w:pPr>
  </w:style>
  <w:style w:type="paragraph" w:customStyle="1" w:styleId="Border">
    <w:name w:val="Border"/>
    <w:basedOn w:val="Normal"/>
    <w:qFormat/>
    <w:rsid w:val="007B5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53A"/>
    <w:rPr>
      <w:u w:val="single"/>
    </w:rPr>
  </w:style>
  <w:style w:type="character" w:customStyle="1" w:styleId="BoldandItalics">
    <w:name w:val="Bold and Italics"/>
    <w:qFormat/>
    <w:rsid w:val="007B553A"/>
    <w:rPr>
      <w:b/>
      <w:i/>
      <w:u w:val="none"/>
    </w:rPr>
  </w:style>
  <w:style w:type="paragraph" w:styleId="BalloonText">
    <w:name w:val="Balloon Text"/>
    <w:basedOn w:val="Normal"/>
    <w:link w:val="BalloonTextChar"/>
    <w:rsid w:val="007B5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5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5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3774</Characters>
  <Application>Microsoft Office Word</Application>
  <DocSecurity>0</DocSecurity>
  <Lines>150</Lines>
  <Paragraphs>80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ICTNWK501 Plan, implement and test enterprise communication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2016-09-13T08:40:00Z</dcterms:created>
  <dcterms:modified xsi:type="dcterms:W3CDTF">2016-09-13T08:40:00Z</dcterms:modified>
</cp:coreProperties>
</file>