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66E" w:rsidP="00570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ICTNWK434 Identify and implement industry standard virtualisation technologies</w:t>
      </w:r>
      <w:r>
        <w:fldChar w:fldCharType="end"/>
      </w:r>
    </w:p>
    <w:p w:rsidR="0057066E" w:rsidP="0057066E">
      <w:pPr>
        <w:pStyle w:val="Version"/>
        <w:sectPr w:rsidSect="00EB6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892" w:rsidP="00EB6892">
      <w:pPr>
        <w:pStyle w:val="SuperHeading"/>
      </w:pPr>
      <w:r w:rsidRPr="00EB6892">
        <w:t>ICTNWK434 Identify and implement industry standard virtualisation technologies</w:t>
      </w:r>
    </w:p>
    <w:p w:rsidR="00000000" w:rsidRPr="00EB6892" w:rsidP="00EB6892">
      <w:pPr>
        <w:pStyle w:val="Heading1"/>
      </w:pPr>
      <w:bookmarkStart w:id="1" w:name="O_1093649"/>
      <w:bookmarkEnd w:id="1"/>
      <w:r w:rsidRPr="00EB68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BodyText"/>
            </w:pPr>
            <w:r w:rsidRPr="00EB68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rPr>
                <w:rStyle w:val="SpecialBold"/>
              </w:rPr>
              <w:t>Comments</w:t>
            </w:r>
          </w:p>
        </w:tc>
      </w:tr>
      <w:tr w:rsidTr="00EB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BodyText"/>
            </w:pPr>
            <w:r w:rsidRPr="00EB6892">
              <w:t>This version first released with ICT Information and Communications Technology Training Package Version 6.0.</w:t>
            </w:r>
          </w:p>
        </w:tc>
      </w:tr>
    </w:tbl>
    <w:p w:rsidR="00000000" w:rsidRPr="00EB6892" w:rsidP="00EB6892">
      <w:pPr>
        <w:pStyle w:val="BodyText"/>
      </w:pPr>
    </w:p>
    <w:p w:rsidR="00000000" w:rsidRPr="00EB6892" w:rsidP="00EB6892">
      <w:pPr>
        <w:pStyle w:val="AllowPageBreak"/>
      </w:pPr>
    </w:p>
    <w:p w:rsidR="00000000" w:rsidRPr="00EB6892" w:rsidP="00EB6892">
      <w:pPr>
        <w:pStyle w:val="Heading1"/>
      </w:pPr>
      <w:bookmarkStart w:id="2" w:name="O_1093654"/>
      <w:bookmarkEnd w:id="2"/>
      <w:r w:rsidRPr="00EB6892">
        <w:t>Application</w:t>
      </w:r>
    </w:p>
    <w:p w:rsidR="00000000" w:rsidRPr="00EB6892" w:rsidP="0057066E">
      <w:pPr>
        <w:pStyle w:val="BodyText"/>
      </w:pPr>
      <w:r w:rsidRPr="00EB6892">
        <w:t xml:space="preserve">This unit describes the skills and knowledge required to use virtualisation technology to review and demonstrate work processes, skills and techniques and to deliver quality across the entire business. </w:t>
      </w:r>
    </w:p>
    <w:p w:rsidR="00000000" w:rsidRPr="00EB6892" w:rsidP="0057066E">
      <w:pPr>
        <w:pStyle w:val="BodyText"/>
      </w:pPr>
      <w:r w:rsidRPr="00EB6892">
        <w:t>This unit applies to</w:t>
      </w:r>
      <w:r w:rsidRPr="00EB6892">
        <w:t xml:space="preserve"> individuals engaged in ongoing review and research, who review and maintain business processes at the most advanced level.</w:t>
      </w:r>
    </w:p>
    <w:p w:rsidR="00000000" w:rsidRPr="00EB6892" w:rsidP="0057066E">
      <w:pPr>
        <w:pStyle w:val="BodyText"/>
      </w:pPr>
      <w:r w:rsidRPr="00EB6892">
        <w:t>No licensing, legislative or certification requirements apply to this unit at the time of publication.</w:t>
      </w:r>
    </w:p>
    <w:p w:rsidR="00000000" w:rsidRPr="00EB6892" w:rsidP="00EB6892">
      <w:pPr>
        <w:pStyle w:val="Heading1"/>
      </w:pPr>
      <w:bookmarkStart w:id="3" w:name="O_1093653"/>
      <w:bookmarkEnd w:id="3"/>
      <w:r w:rsidRPr="00EB6892">
        <w:t>Unit Secto</w:t>
      </w:r>
      <w:r w:rsidRPr="00EB6892">
        <w:t>r</w:t>
      </w:r>
    </w:p>
    <w:p w:rsidR="00000000" w:rsidRPr="00EB6892" w:rsidP="0057066E">
      <w:pPr>
        <w:pStyle w:val="BodyText"/>
      </w:pPr>
      <w:r w:rsidRPr="00EB6892">
        <w:t>Networking</w:t>
      </w:r>
    </w:p>
    <w:p w:rsidR="00000000" w:rsidRPr="00EB6892" w:rsidP="00EB6892">
      <w:pPr>
        <w:pStyle w:val="Heading1"/>
      </w:pPr>
      <w:bookmarkStart w:id="4" w:name="O_1093652"/>
      <w:bookmarkEnd w:id="4"/>
      <w:r w:rsidRPr="00EB68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16"/>
        <w:gridCol w:w="6180"/>
      </w:tblGrid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BodyText"/>
            </w:pPr>
            <w:r w:rsidRPr="00EB689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rPr>
                <w:rStyle w:val="SpecialBold"/>
              </w:rPr>
              <w:t>PERFORMANCE CRITERIA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BodyText"/>
            </w:pPr>
            <w:r w:rsidRPr="00EB689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List"/>
              <w:rPr>
                <w:lang w:val="en-NZ"/>
              </w:rPr>
            </w:pPr>
            <w:r w:rsidRPr="00EB6892">
              <w:t xml:space="preserve">1. Prepare to use virtualisation software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List"/>
            </w:pPr>
            <w:r w:rsidRPr="00EB6892">
              <w:t xml:space="preserve">1.1 Determine desktop virtualisation software needs according to organisational requirements </w:t>
            </w:r>
          </w:p>
          <w:p w:rsidR="00000000" w:rsidRPr="00EB6892" w:rsidP="00EB6892">
            <w:pPr>
              <w:pStyle w:val="List"/>
            </w:pPr>
            <w:r w:rsidRPr="00EB6892">
              <w:t xml:space="preserve">1.2 Identify industry standard virtualisation vendors and different types of virtualisation technology </w:t>
            </w:r>
          </w:p>
          <w:p w:rsidR="00000000" w:rsidP="00EB6892">
            <w:pPr>
              <w:pStyle w:val="List"/>
              <w:rPr>
                <w:lang w:val="en-NZ"/>
              </w:rPr>
            </w:pPr>
            <w:r w:rsidRPr="00EB6892">
              <w:t>1.3 Review and</w:t>
            </w:r>
            <w:r w:rsidRPr="00EB6892">
              <w:t xml:space="preserve"> select desktop virtualisation software according to organisational requirements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List"/>
              <w:rPr>
                <w:lang w:val="en-NZ"/>
              </w:rPr>
            </w:pPr>
            <w:r w:rsidRPr="00EB6892">
              <w:t xml:space="preserve">2. Install and test virtualisation software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List"/>
            </w:pPr>
            <w:r w:rsidRPr="00EB6892">
              <w:t xml:space="preserve">2.1 Install desktop virtualisation software according to technical and organisational requirements </w:t>
            </w:r>
          </w:p>
          <w:p w:rsidR="00000000" w:rsidRPr="00EB6892" w:rsidP="00EB6892">
            <w:pPr>
              <w:pStyle w:val="List"/>
            </w:pPr>
            <w:r w:rsidRPr="00EB6892">
              <w:t>2.2 Test features and functions of desktop virtualisation software according to technical and organisational requirements</w:t>
            </w:r>
          </w:p>
          <w:p w:rsidR="00000000" w:rsidP="00EB6892">
            <w:pPr>
              <w:pStyle w:val="List"/>
              <w:rPr>
                <w:lang w:val="en-NZ"/>
              </w:rPr>
            </w:pPr>
            <w:r w:rsidRPr="00EB6892">
              <w:t xml:space="preserve">2.3 Seek and respond to desktop virtualisation software performance feedback according to task requirements 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List"/>
              <w:rPr>
                <w:lang w:val="en-NZ"/>
              </w:rPr>
            </w:pPr>
            <w:r w:rsidRPr="00EB6892">
              <w:t>3. Evaluate desktop virt</w:t>
            </w:r>
            <w:r w:rsidRPr="00EB6892">
              <w:t>ualisation software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List"/>
            </w:pPr>
            <w:r w:rsidRPr="00EB6892">
              <w:t xml:space="preserve">3.1 Review and document organisational benefits of desktop virtualisation software </w:t>
            </w:r>
          </w:p>
          <w:p w:rsidR="00000000" w:rsidRPr="00EB6892" w:rsidP="00EB6892">
            <w:pPr>
              <w:pStyle w:val="List"/>
            </w:pPr>
            <w:r w:rsidRPr="00EB6892">
              <w:t xml:space="preserve">3.2 Lodge review document according to organisational policies and procedures </w:t>
            </w:r>
          </w:p>
          <w:p w:rsidR="00000000" w:rsidRPr="00EB6892" w:rsidP="00EB6892">
            <w:pPr>
              <w:pStyle w:val="List"/>
            </w:pPr>
            <w:r w:rsidRPr="00EB6892">
              <w:t>3.3 Dispose redundant ICT equipment and store unused ICT equi</w:t>
            </w:r>
            <w:r w:rsidRPr="00EB6892">
              <w:t>pment according to organisational policies and procedures</w:t>
            </w:r>
          </w:p>
        </w:tc>
      </w:tr>
    </w:tbl>
    <w:p w:rsidR="00000000" w:rsidRPr="00EB6892" w:rsidP="00EB6892">
      <w:pPr>
        <w:pStyle w:val="List2"/>
      </w:pPr>
    </w:p>
    <w:p w:rsidR="00000000" w:rsidRPr="00EB6892" w:rsidP="00EB6892">
      <w:pPr>
        <w:pStyle w:val="AllowPageBreak"/>
      </w:pPr>
    </w:p>
    <w:p w:rsidR="00000000" w:rsidRPr="00EB6892" w:rsidP="00EB6892">
      <w:pPr>
        <w:pStyle w:val="Heading1"/>
      </w:pPr>
      <w:bookmarkStart w:id="5" w:name="O_1093651"/>
      <w:bookmarkEnd w:id="5"/>
      <w:r w:rsidRPr="00EB6892">
        <w:t>Foundation Skills</w:t>
      </w:r>
    </w:p>
    <w:p w:rsidR="00000000" w:rsidRPr="0057066E" w:rsidP="0057066E">
      <w:pPr>
        <w:pStyle w:val="BodyText"/>
        <w:rPr>
          <w:i/>
        </w:rPr>
      </w:pPr>
      <w:r w:rsidRPr="0057066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01"/>
        <w:gridCol w:w="6995"/>
      </w:tblGrid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BodyText"/>
            </w:pPr>
            <w:r w:rsidRPr="00EB689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rPr>
                <w:rStyle w:val="SpecialBold"/>
              </w:rPr>
              <w:t>DESCRIPTION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ListBullet"/>
              <w:rPr>
                <w:lang w:val="en-NZ"/>
              </w:rPr>
            </w:pPr>
            <w:r w:rsidRPr="00EB6892">
              <w:t>Contributes to the continuous improvement of current work practices, by applying basic principles of analytical and lateral thinking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ListBullet"/>
            </w:pPr>
            <w:r w:rsidRPr="00EB6892">
              <w:t>Critically analyses documentation from a variety of sources and records</w:t>
            </w:r>
          </w:p>
          <w:p w:rsidR="00000000" w:rsidP="00EB6892">
            <w:pPr>
              <w:pStyle w:val="ListBullet"/>
              <w:rPr>
                <w:lang w:val="en-NZ"/>
              </w:rPr>
            </w:pPr>
            <w:r w:rsidRPr="00EB6892">
              <w:t>Consolidates information to determine task requirements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ListBullet"/>
              <w:rPr>
                <w:lang w:val="en-NZ"/>
              </w:rPr>
            </w:pPr>
            <w:r w:rsidRPr="00EB6892">
              <w:t>Prepares, edits and proofreads required documents to ensure clarity of meaning, and the accuracy and consistency of information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t xml:space="preserve">Planning and organising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ListBullet"/>
              <w:rPr>
                <w:lang w:val="en-NZ"/>
              </w:rPr>
            </w:pPr>
            <w:r w:rsidRPr="00EB6892">
              <w:t xml:space="preserve">Takes responsibility for planning, </w:t>
            </w:r>
            <w:r w:rsidRPr="00EB6892">
              <w:t>sequencing and prioritising tasks and own workload, for efficiency and effective outcomes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t xml:space="preserve">Problem solving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ListBullet"/>
              <w:rPr>
                <w:lang w:val="en-NZ"/>
              </w:rPr>
            </w:pPr>
            <w:r w:rsidRPr="00EB6892">
              <w:t xml:space="preserve">Makes routine decisions and implements standard procedures for routine tasks, using formal decision-making </w:t>
            </w:r>
            <w:r w:rsidRPr="00EB6892">
              <w:t>processes, for more complex and non-routine situations</w:t>
            </w:r>
          </w:p>
        </w:tc>
      </w:tr>
      <w:tr w:rsidTr="005706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t xml:space="preserve">Self-management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ListBullet"/>
            </w:pPr>
            <w:r w:rsidRPr="00EB6892">
              <w:t>Identifies, and acts on, issues that contravene relevant policies, procedures and legal requirements</w:t>
            </w:r>
          </w:p>
          <w:p w:rsidR="00000000" w:rsidRPr="00EB6892" w:rsidP="00EB6892">
            <w:pPr>
              <w:pStyle w:val="ListBullet"/>
            </w:pPr>
            <w:r w:rsidRPr="00EB6892">
              <w:t>Takes personal responsibility for following explicit and implicit policies, proce</w:t>
            </w:r>
            <w:r w:rsidRPr="00EB6892">
              <w:t>dures and legislative requirements</w:t>
            </w:r>
          </w:p>
        </w:tc>
      </w:tr>
    </w:tbl>
    <w:p w:rsidR="00000000" w:rsidRPr="00EB6892" w:rsidP="00EB6892">
      <w:pPr>
        <w:pStyle w:val="BodyText"/>
      </w:pPr>
    </w:p>
    <w:p w:rsidR="00000000" w:rsidRPr="00EB6892" w:rsidP="00EB6892">
      <w:pPr>
        <w:pStyle w:val="AllowPageBreak"/>
      </w:pPr>
    </w:p>
    <w:p w:rsidR="00000000" w:rsidRPr="00EB6892" w:rsidP="00EB6892">
      <w:pPr>
        <w:pStyle w:val="Heading1"/>
      </w:pPr>
      <w:bookmarkStart w:id="6" w:name="O_1093650"/>
      <w:bookmarkEnd w:id="6"/>
      <w:r w:rsidRPr="00EB6892">
        <w:t>Unit Mapping Information</w:t>
      </w:r>
    </w:p>
    <w:p w:rsidR="00000000" w:rsidRPr="00EB6892" w:rsidP="0057066E">
      <w:pPr>
        <w:pStyle w:val="BodyText"/>
      </w:pPr>
      <w:r w:rsidRPr="00EB6892">
        <w:t>Supersedes and is equivalent to ICTNWK419 Identify and use current virtualisation technologies.</w:t>
      </w:r>
    </w:p>
    <w:p w:rsidR="00000000" w:rsidRPr="00EB6892" w:rsidP="00EB6892">
      <w:pPr>
        <w:pStyle w:val="Heading1"/>
      </w:pPr>
      <w:bookmarkStart w:id="7" w:name="O_1093643"/>
      <w:bookmarkEnd w:id="7"/>
      <w:r w:rsidRPr="00EB6892">
        <w:t>Links</w:t>
      </w:r>
    </w:p>
    <w:p w:rsidR="00000000" w:rsidRPr="00EB6892" w:rsidP="0057066E">
      <w:pPr>
        <w:pStyle w:val="BodyText"/>
      </w:pPr>
      <w:r w:rsidRPr="00EB68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06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6892" w:rsidP="0057066E">
      <w:pPr>
        <w:pStyle w:val="BodyText"/>
        <w:sectPr w:rsidSect="00EB68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6892" w:rsidP="00EB6892">
      <w:pPr>
        <w:pStyle w:val="SuperHeading"/>
      </w:pPr>
      <w:r w:rsidRPr="00EB6892">
        <w:t>Assessment Requirements for ICTNWK434 Identify and implement indu</w:t>
      </w:r>
      <w:r w:rsidRPr="00EB6892">
        <w:t>stry standard virtualisation technologies</w:t>
      </w:r>
    </w:p>
    <w:p w:rsidR="00000000" w:rsidRPr="00EB6892" w:rsidP="00EB6892">
      <w:pPr>
        <w:pStyle w:val="Heading1"/>
      </w:pPr>
      <w:bookmarkStart w:id="8" w:name="O_1093645"/>
      <w:bookmarkEnd w:id="8"/>
      <w:r w:rsidRPr="00EB68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BodyText"/>
            </w:pPr>
            <w:r w:rsidRPr="00EB68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rPr>
                <w:rStyle w:val="SpecialBold"/>
              </w:rPr>
              <w:t>Comments</w:t>
            </w:r>
          </w:p>
        </w:tc>
      </w:tr>
      <w:tr w:rsidTr="00EB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92">
            <w:pPr>
              <w:pStyle w:val="BodyText"/>
              <w:rPr>
                <w:lang w:val="en-NZ"/>
              </w:rPr>
            </w:pPr>
            <w:r w:rsidRPr="00EB68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92" w:rsidP="00EB6892">
            <w:pPr>
              <w:pStyle w:val="BodyText"/>
            </w:pPr>
            <w:r w:rsidRPr="00EB6892">
              <w:t>This version first released with ICT Information and Communications Technology Training Package Version 6.0.</w:t>
            </w:r>
          </w:p>
        </w:tc>
      </w:tr>
    </w:tbl>
    <w:p w:rsidR="00000000" w:rsidRPr="00EB6892" w:rsidP="00EB6892">
      <w:pPr>
        <w:pStyle w:val="BodyText"/>
      </w:pPr>
    </w:p>
    <w:p w:rsidR="00000000" w:rsidRPr="00EB6892" w:rsidP="00EB6892">
      <w:pPr>
        <w:pStyle w:val="AllowPageBreak"/>
      </w:pPr>
    </w:p>
    <w:p w:rsidR="00000000" w:rsidRPr="00EB6892" w:rsidP="00EB6892">
      <w:pPr>
        <w:pStyle w:val="Heading1"/>
      </w:pPr>
      <w:bookmarkStart w:id="9" w:name="O_1093648"/>
      <w:bookmarkEnd w:id="9"/>
      <w:r w:rsidRPr="00EB6892">
        <w:t>Performance Evidence</w:t>
      </w:r>
    </w:p>
    <w:p w:rsidR="00000000" w:rsidRPr="00EB6892" w:rsidP="0057066E">
      <w:pPr>
        <w:pStyle w:val="BodyText"/>
      </w:pPr>
      <w:r w:rsidRPr="00EB6892">
        <w:t>The candidate must demonstrate the ability to complete the tasks outlined in the elements, performance criteria and foundation skills of this unit, including evidence of the ability to:</w:t>
      </w:r>
    </w:p>
    <w:p w:rsidR="00000000" w:rsidRPr="00EB6892" w:rsidP="00EB6892">
      <w:pPr>
        <w:pStyle w:val="ListBullet"/>
      </w:pPr>
      <w:r w:rsidRPr="00EB6892">
        <w:t>identify and implement at least one major virtua</w:t>
      </w:r>
      <w:r w:rsidRPr="00EB6892">
        <w:t>lisation software technologies</w:t>
      </w:r>
    </w:p>
    <w:p w:rsidR="00000000" w:rsidRPr="00EB6892" w:rsidP="00EB6892">
      <w:pPr>
        <w:pStyle w:val="ListBullet"/>
      </w:pPr>
      <w:r w:rsidRPr="00EB6892">
        <w:t xml:space="preserve">test output and performance of at least one major virtualisation software technologies </w:t>
      </w:r>
    </w:p>
    <w:p w:rsidR="00000000" w:rsidRPr="00EB6892" w:rsidP="00EB6892">
      <w:pPr>
        <w:pStyle w:val="ListBullet"/>
      </w:pPr>
      <w:r w:rsidRPr="00EB6892">
        <w:t>document findings.</w:t>
      </w:r>
    </w:p>
    <w:p w:rsidR="00000000" w:rsidRPr="00EB6892" w:rsidP="00EB6892">
      <w:pPr>
        <w:pStyle w:val="AllowPageBreak"/>
      </w:pPr>
    </w:p>
    <w:p w:rsidR="00000000" w:rsidRPr="00EB6892" w:rsidP="00EB6892">
      <w:pPr>
        <w:pStyle w:val="Heading1"/>
      </w:pPr>
      <w:bookmarkStart w:id="10" w:name="O_1093647"/>
      <w:bookmarkEnd w:id="10"/>
      <w:r w:rsidRPr="00EB6892">
        <w:t>Knowledge Evidence</w:t>
      </w:r>
    </w:p>
    <w:p w:rsidR="00000000" w:rsidRPr="00EB6892" w:rsidP="0057066E">
      <w:pPr>
        <w:pStyle w:val="BodyText"/>
      </w:pPr>
      <w:r w:rsidRPr="00EB6892">
        <w:t>The candidate must be able to demonstrate knowledge to complete the tasks outlined in the elements, performance criteria and foundation skills of this unit, including knowledge of:</w:t>
      </w:r>
    </w:p>
    <w:p w:rsidR="00000000" w:rsidRPr="00EB6892" w:rsidP="00EB6892">
      <w:pPr>
        <w:pStyle w:val="ListBullet"/>
      </w:pPr>
      <w:r w:rsidRPr="00EB6892">
        <w:t xml:space="preserve">industry standard trends and directions in Information and Communications </w:t>
      </w:r>
      <w:r w:rsidRPr="00EB6892">
        <w:t>Technology (ICT), in major industry technology standards used in virtualisation technology</w:t>
      </w:r>
    </w:p>
    <w:p w:rsidR="00000000" w:rsidRPr="00EB6892" w:rsidP="00EB6892">
      <w:pPr>
        <w:pStyle w:val="ListBullet"/>
      </w:pPr>
      <w:r w:rsidRPr="00EB6892">
        <w:t>vendor product directions relating to virtualisation technology</w:t>
      </w:r>
    </w:p>
    <w:p w:rsidR="00000000" w:rsidRPr="00EB6892" w:rsidP="00EB6892">
      <w:pPr>
        <w:pStyle w:val="ListBullet"/>
      </w:pPr>
      <w:r w:rsidRPr="00EB6892">
        <w:t>industry hardware and software products, their general features, capabilities and application</w:t>
      </w:r>
    </w:p>
    <w:p w:rsidR="00000000" w:rsidRPr="00EB6892" w:rsidP="00EB6892">
      <w:pPr>
        <w:pStyle w:val="ListBullet"/>
      </w:pPr>
      <w:r w:rsidRPr="00EB6892">
        <w:t>technic</w:t>
      </w:r>
      <w:r w:rsidRPr="00EB6892">
        <w:t>al information-gathering techniques</w:t>
      </w:r>
    </w:p>
    <w:p w:rsidR="00000000" w:rsidRPr="00EB6892" w:rsidP="00EB6892">
      <w:pPr>
        <w:pStyle w:val="ListBullet"/>
      </w:pPr>
      <w:r w:rsidRPr="00EB6892">
        <w:t>environmental and sustainability policies of workplace</w:t>
      </w:r>
    </w:p>
    <w:p w:rsidR="00000000" w:rsidRPr="00EB6892" w:rsidP="00EB6892">
      <w:pPr>
        <w:pStyle w:val="ListBullet"/>
      </w:pPr>
      <w:r w:rsidRPr="00EB6892">
        <w:t>features of virtualisation technology</w:t>
      </w:r>
    </w:p>
    <w:p w:rsidR="00000000" w:rsidRPr="00EB6892" w:rsidP="00EB6892">
      <w:pPr>
        <w:pStyle w:val="ListBullet"/>
      </w:pPr>
      <w:r w:rsidRPr="00EB6892">
        <w:t>current standards of testing and evaluating virtualisation technology.</w:t>
      </w:r>
    </w:p>
    <w:p w:rsidR="00000000" w:rsidRPr="00EB6892" w:rsidP="00EB6892">
      <w:pPr>
        <w:pStyle w:val="AllowPageBreak"/>
      </w:pPr>
    </w:p>
    <w:p w:rsidR="00000000" w:rsidRPr="00EB6892" w:rsidP="00EB6892">
      <w:pPr>
        <w:pStyle w:val="Heading1"/>
      </w:pPr>
      <w:bookmarkStart w:id="11" w:name="O_1093646"/>
      <w:bookmarkEnd w:id="11"/>
      <w:r w:rsidRPr="00EB6892">
        <w:t>Assessment Conditions</w:t>
      </w:r>
    </w:p>
    <w:p w:rsidR="00000000" w:rsidRPr="00EB6892" w:rsidP="0057066E">
      <w:pPr>
        <w:pStyle w:val="BodyText"/>
      </w:pPr>
      <w:r w:rsidRPr="00EB6892">
        <w:t xml:space="preserve">Skills in this </w:t>
      </w:r>
      <w:r w:rsidRPr="00EB6892">
        <w:t xml:space="preserve">unit must be demonstrated in a workplace or simulated environment where the conditions are typical of those in a working environment in this industry. </w:t>
      </w:r>
    </w:p>
    <w:p w:rsidR="00000000" w:rsidRPr="00EB6892" w:rsidP="0057066E">
      <w:pPr>
        <w:pStyle w:val="BodyText"/>
      </w:pPr>
      <w:r w:rsidRPr="00EB6892">
        <w:t>This includes access to:</w:t>
      </w:r>
    </w:p>
    <w:p w:rsidR="00000000" w:rsidRPr="00EB6892" w:rsidP="00EB6892">
      <w:pPr>
        <w:pStyle w:val="ListBullet"/>
      </w:pPr>
      <w:r w:rsidRPr="00EB6892">
        <w:t>a site where industry-specific technologies are used</w:t>
      </w:r>
    </w:p>
    <w:p w:rsidR="00000000" w:rsidRPr="00EB6892" w:rsidP="00EB6892">
      <w:pPr>
        <w:pStyle w:val="ListBullet"/>
      </w:pPr>
      <w:r w:rsidRPr="00EB6892">
        <w:t>industry-specific technol</w:t>
      </w:r>
      <w:r w:rsidRPr="00EB6892">
        <w:t>ogies currently used in industry</w:t>
      </w:r>
    </w:p>
    <w:p w:rsidR="00000000" w:rsidRPr="00EB6892" w:rsidP="00EB6892">
      <w:pPr>
        <w:pStyle w:val="ListBullet"/>
      </w:pPr>
      <w:r w:rsidRPr="00EB6892">
        <w:t>virtualisation software.</w:t>
      </w:r>
    </w:p>
    <w:p w:rsidR="00000000" w:rsidRPr="00EB6892" w:rsidP="00EB6892">
      <w:pPr>
        <w:pStyle w:val="BodyText"/>
      </w:pPr>
    </w:p>
    <w:p w:rsidR="00000000" w:rsidRPr="00EB6892" w:rsidP="0057066E">
      <w:pPr>
        <w:pStyle w:val="BodyText"/>
      </w:pPr>
      <w:r w:rsidRPr="00EB6892">
        <w:t>Assessors of this unit must satisfy the requirements for assessors in applicable vocational education and training legislation, frameworks and/or standard.</w:t>
      </w:r>
    </w:p>
    <w:p w:rsidR="00000000" w:rsidRPr="00EB6892" w:rsidP="00EB6892">
      <w:pPr>
        <w:pStyle w:val="Heading1"/>
      </w:pPr>
      <w:bookmarkStart w:id="12" w:name="O_1093644"/>
      <w:bookmarkEnd w:id="12"/>
      <w:r w:rsidRPr="00EB6892">
        <w:t>Links</w:t>
      </w:r>
    </w:p>
    <w:p w:rsidR="00000000" w:rsidRPr="00EB6892" w:rsidP="0057066E">
      <w:pPr>
        <w:pStyle w:val="BodyText"/>
      </w:pPr>
      <w:r w:rsidRPr="00EB68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06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6892" w:rsidP="00EB6892"/>
    <w:sectPr w:rsidSect="00EB68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92" w:rsidRPr="0057066E" w:rsidP="00570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6E" w:rsidP="00EB6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66E" w:rsidP="00EB6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066E" w:rsidP="00EB68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92" w:rsidP="00EB6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066E">
      <w:t>Approved</w:t>
    </w:r>
    <w:r w:rsidR="005706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06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066E">
      <w:rPr>
        <w:noProof/>
      </w:rPr>
      <w:t>4</w:t>
    </w:r>
    <w:r>
      <w:rPr>
        <w:noProof/>
      </w:rPr>
      <w:fldChar w:fldCharType="end"/>
    </w:r>
  </w:p>
  <w:p w:rsidR="00EB6892" w:rsidP="00EB6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06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066E">
      <w:t>Future Skills Organisation</w:t>
    </w:r>
    <w:r w:rsidR="0057066E">
      <w:fldChar w:fldCharType="end"/>
    </w:r>
  </w:p>
  <w:p w:rsidR="00EB6892" w:rsidP="00EB6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892" w:rsidRPr="0057066E" w:rsidP="00570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6E" w:rsidRPr="002D2AF8" w:rsidP="00EB6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ICTNWK434 Identify and implement industry standard virtualisation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066E" w:rsidP="00EB68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92" w:rsidRPr="002D2AF8" w:rsidP="00EB6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066E">
      <w:t>ICTNWK434 Identify and implement industry standard virtualisation technologies</w:t>
    </w:r>
    <w:r w:rsidR="005706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066E">
      <w:rPr>
        <w:noProof/>
      </w:rPr>
      <w:t>1 March 2025</w:t>
    </w:r>
    <w:r>
      <w:fldChar w:fldCharType="end"/>
    </w:r>
  </w:p>
  <w:p w:rsidR="00EB6892" w:rsidP="00EB6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B22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2D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892"/>
  </w:style>
  <w:style w:type="character" w:customStyle="1" w:styleId="Heading1Char">
    <w:name w:val="Heading 1 Char"/>
    <w:basedOn w:val="DefaultParagraphFont"/>
    <w:link w:val="Heading1"/>
    <w:rsid w:val="00EB6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8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68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68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892"/>
    <w:rPr>
      <w:b/>
      <w:spacing w:val="0"/>
    </w:rPr>
  </w:style>
  <w:style w:type="character" w:styleId="Emphasis">
    <w:name w:val="Emphasis"/>
    <w:basedOn w:val="DefaultParagraphFont"/>
    <w:qFormat/>
    <w:rsid w:val="00EB6892"/>
    <w:rPr>
      <w:i/>
    </w:rPr>
  </w:style>
  <w:style w:type="paragraph" w:customStyle="1" w:styleId="SuperHeading">
    <w:name w:val="SuperHeading"/>
    <w:basedOn w:val="Normal"/>
    <w:rsid w:val="00EB6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689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B6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8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6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8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8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6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892"/>
  </w:style>
  <w:style w:type="paragraph" w:styleId="TableofFigures">
    <w:name w:val="table of figures"/>
    <w:basedOn w:val="Normal"/>
    <w:next w:val="Normal"/>
    <w:semiHidden/>
    <w:rsid w:val="00EB6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8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892"/>
    <w:rPr>
      <w:rFonts w:ascii="Wingdings" w:hAnsi="Wingdings"/>
    </w:rPr>
  </w:style>
  <w:style w:type="paragraph" w:customStyle="1" w:styleId="TableHeading">
    <w:name w:val="Table Heading"/>
    <w:basedOn w:val="HeadingBase"/>
    <w:rsid w:val="00EB6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892"/>
    <w:rPr>
      <w:color w:val="0033CC"/>
      <w:u w:val="none"/>
    </w:rPr>
  </w:style>
  <w:style w:type="paragraph" w:customStyle="1" w:styleId="BodyTextRight">
    <w:name w:val="Body Text Right"/>
    <w:basedOn w:val="BodyText"/>
    <w:rsid w:val="00EB6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892"/>
    <w:rPr>
      <w:sz w:val="32"/>
    </w:rPr>
  </w:style>
  <w:style w:type="paragraph" w:customStyle="1" w:styleId="HeadingProcedure">
    <w:name w:val="Heading Procedure"/>
    <w:basedOn w:val="HeadingBase"/>
    <w:next w:val="Normal"/>
    <w:rsid w:val="00EB6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892"/>
    <w:pPr>
      <w:spacing w:before="60" w:after="60"/>
    </w:pPr>
  </w:style>
  <w:style w:type="paragraph" w:styleId="ListContinue">
    <w:name w:val="List Continue"/>
    <w:basedOn w:val="List"/>
    <w:rsid w:val="00EB6892"/>
    <w:pPr>
      <w:ind w:firstLine="0"/>
    </w:pPr>
  </w:style>
  <w:style w:type="paragraph" w:customStyle="1" w:styleId="ListNote">
    <w:name w:val="List Note"/>
    <w:basedOn w:val="List"/>
    <w:rsid w:val="00EB6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892"/>
    <w:rPr>
      <w:rFonts w:ascii="Courier New" w:hAnsi="Courier New"/>
    </w:rPr>
  </w:style>
  <w:style w:type="paragraph" w:customStyle="1" w:styleId="NoteBullet">
    <w:name w:val="Note Bullet"/>
    <w:basedOn w:val="Note"/>
    <w:rsid w:val="00EB6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8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892"/>
    <w:rPr>
      <w:b/>
      <w:smallCaps/>
    </w:rPr>
  </w:style>
  <w:style w:type="paragraph" w:customStyle="1" w:styleId="TableListNumber">
    <w:name w:val="Table List Number"/>
    <w:basedOn w:val="ListNumber"/>
    <w:rsid w:val="00EB6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892"/>
    <w:pPr>
      <w:numPr>
        <w:numId w:val="8"/>
      </w:numPr>
    </w:pPr>
  </w:style>
  <w:style w:type="paragraph" w:customStyle="1" w:styleId="ListAlpha2">
    <w:name w:val="List Alpha 2"/>
    <w:basedOn w:val="List2"/>
    <w:rsid w:val="00EB6892"/>
    <w:pPr>
      <w:numPr>
        <w:numId w:val="7"/>
      </w:numPr>
    </w:pPr>
  </w:style>
  <w:style w:type="paragraph" w:styleId="List3">
    <w:name w:val="List 3"/>
    <w:basedOn w:val="BodyText"/>
    <w:rsid w:val="00EB6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8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8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892"/>
    <w:pPr>
      <w:numPr>
        <w:numId w:val="3"/>
      </w:numPr>
    </w:pPr>
  </w:style>
  <w:style w:type="paragraph" w:styleId="ListContinue2">
    <w:name w:val="List Continue 2"/>
    <w:basedOn w:val="List2"/>
    <w:rsid w:val="00EB6892"/>
    <w:pPr>
      <w:ind w:firstLine="0"/>
    </w:pPr>
  </w:style>
  <w:style w:type="paragraph" w:styleId="ListContinue3">
    <w:name w:val="List Continue 3"/>
    <w:basedOn w:val="List3"/>
    <w:rsid w:val="00EB6892"/>
    <w:pPr>
      <w:ind w:left="1021" w:firstLine="0"/>
    </w:pPr>
  </w:style>
  <w:style w:type="paragraph" w:styleId="ListContinue4">
    <w:name w:val="List Continue 4"/>
    <w:basedOn w:val="List4"/>
    <w:rsid w:val="00EB6892"/>
    <w:pPr>
      <w:ind w:firstLine="0"/>
    </w:pPr>
  </w:style>
  <w:style w:type="paragraph" w:styleId="ListContinue5">
    <w:name w:val="List Continue 5"/>
    <w:basedOn w:val="List5"/>
    <w:rsid w:val="00EB6892"/>
    <w:pPr>
      <w:ind w:firstLine="0"/>
    </w:pPr>
  </w:style>
  <w:style w:type="paragraph" w:styleId="ListNumber3">
    <w:name w:val="List Number 3"/>
    <w:basedOn w:val="List3"/>
    <w:rsid w:val="00EB6892"/>
    <w:pPr>
      <w:numPr>
        <w:numId w:val="4"/>
      </w:numPr>
    </w:pPr>
  </w:style>
  <w:style w:type="paragraph" w:styleId="ListNumber4">
    <w:name w:val="List Number 4"/>
    <w:basedOn w:val="List4"/>
    <w:rsid w:val="00EB6892"/>
    <w:pPr>
      <w:numPr>
        <w:numId w:val="5"/>
      </w:numPr>
    </w:pPr>
  </w:style>
  <w:style w:type="paragraph" w:styleId="ListNumber5">
    <w:name w:val="List Number 5"/>
    <w:basedOn w:val="List5"/>
    <w:rsid w:val="00EB6892"/>
    <w:pPr>
      <w:numPr>
        <w:numId w:val="6"/>
      </w:numPr>
    </w:pPr>
  </w:style>
  <w:style w:type="paragraph" w:styleId="BlockText">
    <w:name w:val="Block Text"/>
    <w:basedOn w:val="Normal"/>
    <w:rsid w:val="00EB6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892"/>
    <w:rPr>
      <w:sz w:val="16"/>
      <w:vertAlign w:val="superscript"/>
    </w:rPr>
  </w:style>
  <w:style w:type="character" w:customStyle="1" w:styleId="Symbols">
    <w:name w:val="Symbols"/>
    <w:basedOn w:val="DefaultParagraphFont"/>
    <w:rsid w:val="00EB6892"/>
    <w:rPr>
      <w:rFonts w:ascii="Symbol" w:hAnsi="Symbol"/>
    </w:rPr>
  </w:style>
  <w:style w:type="character" w:customStyle="1" w:styleId="MenuOptions">
    <w:name w:val="Menu Options"/>
    <w:basedOn w:val="DefaultParagraphFont"/>
    <w:rsid w:val="00EB6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892"/>
    <w:rPr>
      <w:b/>
    </w:rPr>
  </w:style>
  <w:style w:type="character" w:customStyle="1" w:styleId="Underlined">
    <w:name w:val="Underlined"/>
    <w:basedOn w:val="DefaultParagraphFont"/>
    <w:rsid w:val="00EB6892"/>
    <w:rPr>
      <w:u w:val="single"/>
    </w:rPr>
  </w:style>
  <w:style w:type="paragraph" w:customStyle="1" w:styleId="TableBodyTextRight">
    <w:name w:val="Table Body Text Right"/>
    <w:basedOn w:val="TableBodyText"/>
    <w:rsid w:val="00EB6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892"/>
    <w:rPr>
      <w:sz w:val="18"/>
    </w:rPr>
  </w:style>
  <w:style w:type="paragraph" w:customStyle="1" w:styleId="BodySmallRight">
    <w:name w:val="Body Small Right"/>
    <w:basedOn w:val="BodyTextRight"/>
    <w:rsid w:val="00EB6892"/>
    <w:rPr>
      <w:sz w:val="18"/>
      <w:szCs w:val="18"/>
    </w:rPr>
  </w:style>
  <w:style w:type="paragraph" w:customStyle="1" w:styleId="MarginEdition">
    <w:name w:val="Margin Edition"/>
    <w:basedOn w:val="MarginNote"/>
    <w:rsid w:val="00EB6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892"/>
    <w:rPr>
      <w:sz w:val="2"/>
      <w:szCs w:val="2"/>
    </w:rPr>
  </w:style>
  <w:style w:type="character" w:customStyle="1" w:styleId="Small">
    <w:name w:val="Small"/>
    <w:basedOn w:val="DefaultParagraphFont"/>
    <w:rsid w:val="00EB6892"/>
    <w:rPr>
      <w:sz w:val="16"/>
    </w:rPr>
  </w:style>
  <w:style w:type="paragraph" w:customStyle="1" w:styleId="WideTable">
    <w:name w:val="Wide Table"/>
    <w:basedOn w:val="Normal"/>
    <w:rsid w:val="00EB6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892"/>
  </w:style>
  <w:style w:type="paragraph" w:styleId="Quote">
    <w:name w:val="Quote"/>
    <w:basedOn w:val="Heading1"/>
    <w:link w:val="QuoteChar"/>
    <w:qFormat/>
    <w:rsid w:val="00EB6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892"/>
    <w:pPr>
      <w:pageBreakBefore/>
    </w:pPr>
  </w:style>
  <w:style w:type="paragraph" w:customStyle="1" w:styleId="Border">
    <w:name w:val="Border"/>
    <w:basedOn w:val="Normal"/>
    <w:qFormat/>
    <w:rsid w:val="00EB6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892"/>
    <w:rPr>
      <w:u w:val="single"/>
    </w:rPr>
  </w:style>
  <w:style w:type="character" w:customStyle="1" w:styleId="BoldandItalics">
    <w:name w:val="Bold and Italics"/>
    <w:qFormat/>
    <w:rsid w:val="00EB6892"/>
    <w:rPr>
      <w:b/>
      <w:i/>
      <w:u w:val="none"/>
    </w:rPr>
  </w:style>
  <w:style w:type="paragraph" w:styleId="BalloonText">
    <w:name w:val="Balloon Text"/>
    <w:basedOn w:val="Normal"/>
    <w:link w:val="BalloonTextChar"/>
    <w:rsid w:val="00EB6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892"/>
    <w:pPr>
      <w:spacing w:before="0" w:after="0"/>
    </w:pPr>
  </w:style>
  <w:style w:type="paragraph" w:customStyle="1" w:styleId="BodyTextBold">
    <w:name w:val="Body Text Bold"/>
    <w:basedOn w:val="BodyText"/>
    <w:qFormat/>
    <w:rsid w:val="00EB6892"/>
    <w:rPr>
      <w:b/>
    </w:rPr>
  </w:style>
  <w:style w:type="character" w:styleId="Hyperlink">
    <w:name w:val="Hyperlink"/>
    <w:basedOn w:val="DefaultParagraphFont"/>
    <w:uiPriority w:val="99"/>
    <w:unhideWhenUsed/>
    <w:rsid w:val="00570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5130</Characters>
  <Application>Microsoft Office Word</Application>
  <DocSecurity>0</DocSecurity>
  <Lines>150</Lines>
  <Paragraphs>97</Paragraphs>
  <ScaleCrop>false</ScaleCrop>
  <Company>Author-it Software Corporation Ltd.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ICTNWK434 Identify and implement industry standard virtualisation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