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A63" w:rsidP="00751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ICTNWK432 Build an enterprise wireless network</w:t>
      </w:r>
      <w:r>
        <w:fldChar w:fldCharType="end"/>
      </w:r>
    </w:p>
    <w:p w:rsidR="00751A63" w:rsidP="00751A63">
      <w:pPr>
        <w:pStyle w:val="Version"/>
        <w:sectPr w:rsidSect="002B0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EA6" w:rsidP="002B0EA6">
      <w:pPr>
        <w:pStyle w:val="SuperHeading"/>
      </w:pPr>
      <w:r w:rsidRPr="002B0EA6">
        <w:t>Assessment Requirements for ICTNWK432 Build an enterprise wireless network</w:t>
      </w:r>
    </w:p>
    <w:p w:rsidR="00000000" w:rsidRPr="002B0EA6" w:rsidP="002B0EA6">
      <w:pPr>
        <w:pStyle w:val="Heading1"/>
      </w:pPr>
      <w:bookmarkStart w:id="1" w:name="O_1093613"/>
      <w:bookmarkEnd w:id="1"/>
      <w:r w:rsidRPr="002B0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0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EA6" w:rsidP="002B0EA6">
            <w:pPr>
              <w:pStyle w:val="BodyText"/>
            </w:pPr>
            <w:r w:rsidRPr="002B0E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A6">
            <w:pPr>
              <w:pStyle w:val="BodyText"/>
              <w:rPr>
                <w:lang w:val="en-NZ"/>
              </w:rPr>
            </w:pPr>
            <w:r w:rsidRPr="002B0EA6">
              <w:rPr>
                <w:rStyle w:val="SpecialBold"/>
              </w:rPr>
              <w:t>Comments</w:t>
            </w:r>
          </w:p>
        </w:tc>
      </w:tr>
      <w:tr w:rsidTr="002B0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EA6">
            <w:pPr>
              <w:pStyle w:val="BodyText"/>
              <w:rPr>
                <w:lang w:val="en-NZ"/>
              </w:rPr>
            </w:pPr>
            <w:r w:rsidRPr="002B0E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EA6" w:rsidP="002B0EA6">
            <w:pPr>
              <w:pStyle w:val="BodyText"/>
            </w:pPr>
            <w:r w:rsidRPr="002B0EA6">
              <w:t>This version first released with ICT Information and Communications Technology Training Package Version 6.0.</w:t>
            </w:r>
          </w:p>
        </w:tc>
      </w:tr>
    </w:tbl>
    <w:p w:rsidR="00000000" w:rsidRPr="002B0EA6" w:rsidP="002B0EA6">
      <w:pPr>
        <w:pStyle w:val="BodyText"/>
      </w:pPr>
    </w:p>
    <w:p w:rsidR="00000000" w:rsidRPr="002B0EA6" w:rsidP="002B0EA6">
      <w:pPr>
        <w:pStyle w:val="AllowPageBreak"/>
      </w:pPr>
    </w:p>
    <w:p w:rsidR="00000000" w:rsidRPr="002B0EA6" w:rsidP="002B0EA6">
      <w:pPr>
        <w:pStyle w:val="Heading1"/>
      </w:pPr>
      <w:bookmarkStart w:id="2" w:name="O_1093616"/>
      <w:bookmarkEnd w:id="2"/>
      <w:r w:rsidRPr="002B0EA6">
        <w:t>Performance Evidence</w:t>
      </w:r>
    </w:p>
    <w:p w:rsidR="00000000" w:rsidRPr="002B0EA6" w:rsidP="00751A63">
      <w:pPr>
        <w:pStyle w:val="BodyText"/>
      </w:pPr>
      <w:r w:rsidRPr="002B0EA6">
        <w:t>The candidate must demonstrate the ability to complete the tasks outlined in the elements, performance criteria and foundation skills of this unit, including evidence of the ability to:</w:t>
      </w:r>
    </w:p>
    <w:p w:rsidR="00000000" w:rsidRPr="002B0EA6" w:rsidP="002B0EA6">
      <w:pPr>
        <w:pStyle w:val="ListBullet"/>
      </w:pPr>
      <w:r w:rsidRPr="002B0EA6">
        <w:t xml:space="preserve">select, install and configure </w:t>
      </w:r>
      <w:r w:rsidRPr="002B0EA6">
        <w:t xml:space="preserve">required wireless hardware on at least one occasion </w:t>
      </w:r>
    </w:p>
    <w:p w:rsidR="00000000" w:rsidRPr="002B0EA6" w:rsidP="002B0EA6">
      <w:pPr>
        <w:pStyle w:val="ListBullet"/>
      </w:pPr>
      <w:r w:rsidRPr="002B0EA6">
        <w:t>test, monitor, and administer the installation on at least one occasion</w:t>
      </w:r>
    </w:p>
    <w:p w:rsidR="00000000" w:rsidRPr="002B0EA6" w:rsidP="002B0EA6">
      <w:pPr>
        <w:pStyle w:val="ListBullet"/>
      </w:pPr>
      <w:r w:rsidRPr="002B0EA6">
        <w:t>document finalised process.</w:t>
      </w:r>
    </w:p>
    <w:p w:rsidR="00000000" w:rsidRPr="002B0EA6" w:rsidP="002B0EA6">
      <w:pPr>
        <w:pStyle w:val="AllowPageBreak"/>
      </w:pPr>
    </w:p>
    <w:p w:rsidR="00000000" w:rsidRPr="002B0EA6" w:rsidP="002B0EA6">
      <w:pPr>
        <w:pStyle w:val="Heading1"/>
      </w:pPr>
      <w:bookmarkStart w:id="3" w:name="O_1093615"/>
      <w:bookmarkEnd w:id="3"/>
      <w:r w:rsidRPr="002B0EA6">
        <w:t>Knowledge Evidence</w:t>
      </w:r>
    </w:p>
    <w:p w:rsidR="00000000" w:rsidRPr="002B0EA6" w:rsidP="00751A63">
      <w:pPr>
        <w:pStyle w:val="BodyText"/>
      </w:pPr>
      <w:r w:rsidRPr="002B0EA6">
        <w:t>The candidate must be able to demonstrate knowledge to complete the tasks outlined in the elements, performance criteria and foundation skills of this unit, including knowledge of:</w:t>
      </w:r>
    </w:p>
    <w:p w:rsidR="00000000" w:rsidRPr="002B0EA6" w:rsidP="002B0EA6">
      <w:pPr>
        <w:pStyle w:val="ListBullet"/>
      </w:pPr>
      <w:r w:rsidRPr="002B0EA6">
        <w:t>Industry standard wireless local area network (WLAN) and wireless area net</w:t>
      </w:r>
      <w:r w:rsidRPr="002B0EA6">
        <w:t>work (WAN) solutions, including:</w:t>
      </w:r>
    </w:p>
    <w:p w:rsidR="00000000" w:rsidRPr="002B0EA6" w:rsidP="002B0EA6">
      <w:pPr>
        <w:pStyle w:val="ListBullet2"/>
      </w:pPr>
      <w:r w:rsidRPr="002B0EA6">
        <w:t>audit and intrusion detection systems</w:t>
      </w:r>
    </w:p>
    <w:p w:rsidR="00000000" w:rsidRPr="002B0EA6" w:rsidP="002B0EA6">
      <w:pPr>
        <w:pStyle w:val="ListBullet2"/>
      </w:pPr>
      <w:r w:rsidRPr="002B0EA6">
        <w:t>auditing and penetration testing techniques</w:t>
      </w:r>
    </w:p>
    <w:p w:rsidR="00000000" w:rsidRPr="002B0EA6" w:rsidP="002B0EA6">
      <w:pPr>
        <w:pStyle w:val="ListBullet2"/>
      </w:pPr>
      <w:r w:rsidRPr="002B0EA6">
        <w:t>bandwidth and quality of service</w:t>
      </w:r>
    </w:p>
    <w:p w:rsidR="00000000" w:rsidRPr="002B0EA6" w:rsidP="002B0EA6">
      <w:pPr>
        <w:pStyle w:val="ListBullet2"/>
      </w:pPr>
      <w:r w:rsidRPr="002B0EA6">
        <w:t>factors affecting signal quality</w:t>
      </w:r>
    </w:p>
    <w:p w:rsidR="00000000" w:rsidRPr="002B0EA6" w:rsidP="002B0EA6">
      <w:pPr>
        <w:pStyle w:val="ListBullet2"/>
      </w:pPr>
      <w:r w:rsidRPr="002B0EA6">
        <w:t>layer 2 and layer 3 design issues</w:t>
      </w:r>
    </w:p>
    <w:p w:rsidR="00000000" w:rsidRPr="002B0EA6" w:rsidP="002B0EA6">
      <w:pPr>
        <w:pStyle w:val="ListBullet2"/>
      </w:pPr>
      <w:r w:rsidRPr="002B0EA6">
        <w:t>suitability for small office home office</w:t>
      </w:r>
      <w:r w:rsidRPr="002B0EA6">
        <w:t xml:space="preserve"> (SOHO) and enterprise local area networks (LANs)</w:t>
      </w:r>
    </w:p>
    <w:p w:rsidR="00000000" w:rsidRPr="002B0EA6" w:rsidP="002B0EA6">
      <w:pPr>
        <w:pStyle w:val="ListBullet2"/>
      </w:pPr>
      <w:r w:rsidRPr="002B0EA6">
        <w:t>transmission control protocols or internet protocols (TCPs/IPs) and applications</w:t>
      </w:r>
    </w:p>
    <w:p w:rsidR="00000000" w:rsidRPr="002B0EA6" w:rsidP="002B0EA6">
      <w:pPr>
        <w:pStyle w:val="ListBullet2"/>
      </w:pPr>
      <w:r w:rsidRPr="002B0EA6">
        <w:t>wireless topologies</w:t>
      </w:r>
    </w:p>
    <w:p w:rsidR="00000000" w:rsidRPr="002B0EA6" w:rsidP="002B0EA6">
      <w:pPr>
        <w:pStyle w:val="ListBullet"/>
      </w:pPr>
      <w:r w:rsidRPr="002B0EA6">
        <w:t>common features of security threats and how to develop a security strategy, including:</w:t>
      </w:r>
    </w:p>
    <w:p w:rsidR="00000000" w:rsidRPr="002B0EA6" w:rsidP="002B0EA6">
      <w:pPr>
        <w:pStyle w:val="ListBullet2"/>
      </w:pPr>
      <w:r w:rsidRPr="002B0EA6">
        <w:t>security protoco</w:t>
      </w:r>
      <w:r w:rsidRPr="002B0EA6">
        <w:t>ls</w:t>
      </w:r>
    </w:p>
    <w:p w:rsidR="00000000" w:rsidRPr="002B0EA6" w:rsidP="002B0EA6">
      <w:pPr>
        <w:pStyle w:val="ListBullet2"/>
      </w:pPr>
      <w:r w:rsidRPr="002B0EA6">
        <w:t>standards</w:t>
      </w:r>
    </w:p>
    <w:p w:rsidR="00000000" w:rsidRPr="002B0EA6" w:rsidP="002B0EA6">
      <w:pPr>
        <w:pStyle w:val="ListBullet2"/>
      </w:pPr>
      <w:r w:rsidRPr="002B0EA6">
        <w:t>data encryption</w:t>
      </w:r>
    </w:p>
    <w:p w:rsidR="00000000" w:rsidRPr="002B0EA6" w:rsidP="002B0EA6">
      <w:pPr>
        <w:pStyle w:val="ListBullet"/>
      </w:pPr>
      <w:r w:rsidRPr="002B0EA6">
        <w:t>common network protocols and operating systems.</w:t>
      </w:r>
    </w:p>
    <w:p w:rsidR="00000000" w:rsidRPr="002B0EA6" w:rsidP="002B0EA6">
      <w:pPr>
        <w:pStyle w:val="AllowPageBreak"/>
      </w:pPr>
    </w:p>
    <w:p w:rsidR="00000000" w:rsidRPr="002B0EA6" w:rsidP="002B0EA6">
      <w:pPr>
        <w:pStyle w:val="Heading1"/>
      </w:pPr>
      <w:bookmarkStart w:id="4" w:name="O_1093614"/>
      <w:bookmarkEnd w:id="4"/>
      <w:r w:rsidRPr="002B0EA6">
        <w:t>Assessment Conditions</w:t>
      </w:r>
    </w:p>
    <w:p w:rsidR="00000000" w:rsidRPr="002B0EA6" w:rsidP="00751A63">
      <w:pPr>
        <w:pStyle w:val="BodyText"/>
      </w:pPr>
      <w:r w:rsidRPr="002B0EA6">
        <w:t xml:space="preserve">Skills in this unit must be demonstrated in a workplace or simulated environment where the conditions are typical of those in a working environment in this industry. </w:t>
      </w:r>
    </w:p>
    <w:p w:rsidR="00000000" w:rsidRPr="002B0EA6" w:rsidP="00751A63">
      <w:pPr>
        <w:pStyle w:val="BodyText"/>
      </w:pPr>
      <w:r w:rsidRPr="002B0EA6">
        <w:t>This includes access to:</w:t>
      </w:r>
    </w:p>
    <w:p w:rsidR="00000000" w:rsidRPr="002B0EA6" w:rsidP="002B0EA6">
      <w:pPr>
        <w:pStyle w:val="ListBullet"/>
      </w:pPr>
      <w:r w:rsidRPr="002B0EA6">
        <w:t xml:space="preserve">a site at which design, build and implementation of networking </w:t>
      </w:r>
      <w:r w:rsidRPr="002B0EA6">
        <w:t>and ICT activities may be carried out</w:t>
      </w:r>
    </w:p>
    <w:p w:rsidR="00000000" w:rsidRPr="002B0EA6" w:rsidP="002B0EA6">
      <w:pPr>
        <w:pStyle w:val="ListBullet"/>
      </w:pPr>
      <w:r w:rsidRPr="002B0EA6">
        <w:t xml:space="preserve">industry standard ICT equipment </w:t>
      </w:r>
    </w:p>
    <w:p w:rsidR="00000000" w:rsidRPr="002B0EA6" w:rsidP="002B0EA6">
      <w:pPr>
        <w:pStyle w:val="ListBullet"/>
      </w:pPr>
      <w:r w:rsidRPr="002B0EA6">
        <w:t>network infrastructure, including wireless hardware and software</w:t>
      </w:r>
    </w:p>
    <w:p w:rsidR="00000000" w:rsidRPr="002B0EA6" w:rsidP="002B0EA6">
      <w:pPr>
        <w:pStyle w:val="ListBullet"/>
      </w:pPr>
      <w:r w:rsidRPr="002B0EA6">
        <w:t>required regulatory documentation that affects networking activities</w:t>
      </w:r>
    </w:p>
    <w:p w:rsidR="00000000" w:rsidRPr="002B0EA6" w:rsidP="002B0EA6">
      <w:pPr>
        <w:pStyle w:val="ListBullet"/>
      </w:pPr>
      <w:r w:rsidRPr="002B0EA6">
        <w:t>organisational guidelines.</w:t>
      </w:r>
    </w:p>
    <w:p w:rsidR="00000000" w:rsidRPr="002B0EA6" w:rsidP="002B0EA6">
      <w:pPr>
        <w:pStyle w:val="BodyText"/>
      </w:pPr>
    </w:p>
    <w:p w:rsidR="00000000" w:rsidRPr="002B0EA6" w:rsidP="00751A63">
      <w:pPr>
        <w:pStyle w:val="BodyText"/>
      </w:pPr>
      <w:r w:rsidRPr="002B0EA6">
        <w:t xml:space="preserve">Assessors of this unit </w:t>
      </w:r>
      <w:r w:rsidRPr="002B0EA6">
        <w:t>must satisfy the requirements for assessors in applicable vocational education and training legislation, frameworks and/or standards.</w:t>
      </w:r>
    </w:p>
    <w:p w:rsidR="00000000" w:rsidRPr="002B0EA6" w:rsidP="002B0EA6">
      <w:pPr>
        <w:pStyle w:val="Heading1"/>
      </w:pPr>
      <w:bookmarkStart w:id="5" w:name="O_1093612"/>
      <w:bookmarkEnd w:id="5"/>
      <w:r w:rsidRPr="002B0EA6">
        <w:t>Links</w:t>
      </w:r>
    </w:p>
    <w:p w:rsidR="00000000" w:rsidRPr="002B0EA6" w:rsidP="00751A63">
      <w:pPr>
        <w:pStyle w:val="BodyText"/>
      </w:pPr>
      <w:r w:rsidRPr="002B0E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421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0EA6" w:rsidP="002B0EA6"/>
    <w:sectPr w:rsidSect="002B0E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A6" w:rsidRPr="00751A63" w:rsidP="00751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A63" w:rsidP="002B0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A63" w:rsidP="002B0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1A63" w:rsidP="002B0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EA6" w:rsidRPr="00751A63" w:rsidP="00751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A63" w:rsidRPr="002D2AF8" w:rsidP="002B0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ICTNWK432 Build an enterprise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51A63" w:rsidP="002B0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689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7C5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47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EA6"/>
  </w:style>
  <w:style w:type="character" w:customStyle="1" w:styleId="Heading1Char">
    <w:name w:val="Heading 1 Char"/>
    <w:basedOn w:val="DefaultParagraphFont"/>
    <w:link w:val="Heading1"/>
    <w:rsid w:val="002B0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E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EA6"/>
    <w:rPr>
      <w:b/>
      <w:spacing w:val="0"/>
    </w:rPr>
  </w:style>
  <w:style w:type="paragraph" w:styleId="ListBullet2">
    <w:name w:val="List Bullet 2"/>
    <w:basedOn w:val="List2"/>
    <w:rsid w:val="002B0E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EA6"/>
    <w:rPr>
      <w:i/>
    </w:rPr>
  </w:style>
  <w:style w:type="paragraph" w:styleId="Caption">
    <w:name w:val="caption"/>
    <w:basedOn w:val="BodyText"/>
    <w:next w:val="Normal"/>
    <w:qFormat/>
    <w:rsid w:val="002B0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EA6"/>
  </w:style>
  <w:style w:type="paragraph" w:styleId="TableofFigures">
    <w:name w:val="table of figures"/>
    <w:basedOn w:val="Normal"/>
    <w:next w:val="Normal"/>
    <w:semiHidden/>
    <w:rsid w:val="002B0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E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EA6"/>
    <w:rPr>
      <w:rFonts w:ascii="Wingdings" w:hAnsi="Wingdings"/>
    </w:rPr>
  </w:style>
  <w:style w:type="paragraph" w:customStyle="1" w:styleId="TableHeading">
    <w:name w:val="Table Heading"/>
    <w:basedOn w:val="HeadingBase"/>
    <w:rsid w:val="002B0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EA6"/>
    <w:rPr>
      <w:color w:val="0033CC"/>
      <w:u w:val="none"/>
    </w:rPr>
  </w:style>
  <w:style w:type="paragraph" w:customStyle="1" w:styleId="BodyTextRight">
    <w:name w:val="Body Text Right"/>
    <w:basedOn w:val="BodyText"/>
    <w:rsid w:val="002B0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E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EA6"/>
    <w:rPr>
      <w:sz w:val="32"/>
    </w:rPr>
  </w:style>
  <w:style w:type="paragraph" w:customStyle="1" w:styleId="HeadingProcedure">
    <w:name w:val="Heading Procedure"/>
    <w:basedOn w:val="HeadingBase"/>
    <w:next w:val="Normal"/>
    <w:rsid w:val="002B0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EA6"/>
    <w:pPr>
      <w:spacing w:before="60" w:after="60"/>
    </w:pPr>
  </w:style>
  <w:style w:type="paragraph" w:styleId="ListContinue">
    <w:name w:val="List Continue"/>
    <w:basedOn w:val="List"/>
    <w:rsid w:val="002B0EA6"/>
    <w:pPr>
      <w:ind w:firstLine="0"/>
    </w:pPr>
  </w:style>
  <w:style w:type="paragraph" w:customStyle="1" w:styleId="ListNote">
    <w:name w:val="List Note"/>
    <w:basedOn w:val="List"/>
    <w:rsid w:val="002B0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EA6"/>
    <w:rPr>
      <w:rFonts w:ascii="Courier New" w:hAnsi="Courier New"/>
    </w:rPr>
  </w:style>
  <w:style w:type="paragraph" w:customStyle="1" w:styleId="NoteBullet">
    <w:name w:val="Note Bullet"/>
    <w:basedOn w:val="Note"/>
    <w:rsid w:val="002B0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EA6"/>
    <w:rPr>
      <w:b/>
      <w:smallCaps/>
    </w:rPr>
  </w:style>
  <w:style w:type="paragraph" w:customStyle="1" w:styleId="TableListNumber">
    <w:name w:val="Table List Number"/>
    <w:basedOn w:val="ListNumber"/>
    <w:rsid w:val="002B0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EA6"/>
    <w:pPr>
      <w:numPr>
        <w:numId w:val="9"/>
      </w:numPr>
    </w:pPr>
  </w:style>
  <w:style w:type="paragraph" w:customStyle="1" w:styleId="ListAlpha2">
    <w:name w:val="List Alpha 2"/>
    <w:basedOn w:val="List2"/>
    <w:rsid w:val="002B0EA6"/>
    <w:pPr>
      <w:numPr>
        <w:numId w:val="8"/>
      </w:numPr>
    </w:pPr>
  </w:style>
  <w:style w:type="paragraph" w:styleId="List2">
    <w:name w:val="List 2"/>
    <w:basedOn w:val="BodyText"/>
    <w:rsid w:val="002B0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E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EA6"/>
    <w:pPr>
      <w:numPr>
        <w:numId w:val="4"/>
      </w:numPr>
    </w:pPr>
  </w:style>
  <w:style w:type="paragraph" w:styleId="ListContinue2">
    <w:name w:val="List Continue 2"/>
    <w:basedOn w:val="List2"/>
    <w:rsid w:val="002B0EA6"/>
    <w:pPr>
      <w:ind w:firstLine="0"/>
    </w:pPr>
  </w:style>
  <w:style w:type="paragraph" w:styleId="ListContinue3">
    <w:name w:val="List Continue 3"/>
    <w:basedOn w:val="List3"/>
    <w:rsid w:val="002B0EA6"/>
    <w:pPr>
      <w:ind w:left="1021" w:firstLine="0"/>
    </w:pPr>
  </w:style>
  <w:style w:type="paragraph" w:styleId="ListContinue4">
    <w:name w:val="List Continue 4"/>
    <w:basedOn w:val="List4"/>
    <w:rsid w:val="002B0EA6"/>
    <w:pPr>
      <w:ind w:firstLine="0"/>
    </w:pPr>
  </w:style>
  <w:style w:type="paragraph" w:styleId="ListContinue5">
    <w:name w:val="List Continue 5"/>
    <w:basedOn w:val="List5"/>
    <w:rsid w:val="002B0EA6"/>
    <w:pPr>
      <w:ind w:firstLine="0"/>
    </w:pPr>
  </w:style>
  <w:style w:type="paragraph" w:styleId="ListNumber3">
    <w:name w:val="List Number 3"/>
    <w:basedOn w:val="List3"/>
    <w:rsid w:val="002B0EA6"/>
    <w:pPr>
      <w:numPr>
        <w:numId w:val="5"/>
      </w:numPr>
    </w:pPr>
  </w:style>
  <w:style w:type="paragraph" w:styleId="ListNumber4">
    <w:name w:val="List Number 4"/>
    <w:basedOn w:val="List4"/>
    <w:rsid w:val="002B0EA6"/>
    <w:pPr>
      <w:numPr>
        <w:numId w:val="6"/>
      </w:numPr>
    </w:pPr>
  </w:style>
  <w:style w:type="paragraph" w:styleId="ListNumber5">
    <w:name w:val="List Number 5"/>
    <w:basedOn w:val="List5"/>
    <w:rsid w:val="002B0EA6"/>
    <w:pPr>
      <w:numPr>
        <w:numId w:val="7"/>
      </w:numPr>
    </w:pPr>
  </w:style>
  <w:style w:type="paragraph" w:styleId="BlockText">
    <w:name w:val="Block Text"/>
    <w:basedOn w:val="Normal"/>
    <w:rsid w:val="002B0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EA6"/>
    <w:rPr>
      <w:sz w:val="16"/>
      <w:vertAlign w:val="superscript"/>
    </w:rPr>
  </w:style>
  <w:style w:type="character" w:customStyle="1" w:styleId="Symbols">
    <w:name w:val="Symbols"/>
    <w:basedOn w:val="DefaultParagraphFont"/>
    <w:rsid w:val="002B0EA6"/>
    <w:rPr>
      <w:rFonts w:ascii="Symbol" w:hAnsi="Symbol"/>
    </w:rPr>
  </w:style>
  <w:style w:type="character" w:customStyle="1" w:styleId="MenuOptions">
    <w:name w:val="Menu Options"/>
    <w:basedOn w:val="DefaultParagraphFont"/>
    <w:rsid w:val="002B0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EA6"/>
    <w:rPr>
      <w:b/>
    </w:rPr>
  </w:style>
  <w:style w:type="character" w:customStyle="1" w:styleId="Underlined">
    <w:name w:val="Underlined"/>
    <w:basedOn w:val="DefaultParagraphFont"/>
    <w:rsid w:val="002B0EA6"/>
    <w:rPr>
      <w:u w:val="single"/>
    </w:rPr>
  </w:style>
  <w:style w:type="paragraph" w:customStyle="1" w:styleId="TableBodyTextRight">
    <w:name w:val="Table Body Text Right"/>
    <w:basedOn w:val="TableBodyText"/>
    <w:rsid w:val="002B0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EA6"/>
    <w:rPr>
      <w:sz w:val="18"/>
    </w:rPr>
  </w:style>
  <w:style w:type="paragraph" w:customStyle="1" w:styleId="BodySmallRight">
    <w:name w:val="Body Small Right"/>
    <w:basedOn w:val="BodyTextRight"/>
    <w:rsid w:val="002B0EA6"/>
    <w:rPr>
      <w:sz w:val="18"/>
      <w:szCs w:val="18"/>
    </w:rPr>
  </w:style>
  <w:style w:type="paragraph" w:customStyle="1" w:styleId="MarginEdition">
    <w:name w:val="Margin Edition"/>
    <w:basedOn w:val="MarginNote"/>
    <w:rsid w:val="002B0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EA6"/>
    <w:rPr>
      <w:sz w:val="2"/>
      <w:szCs w:val="2"/>
    </w:rPr>
  </w:style>
  <w:style w:type="character" w:customStyle="1" w:styleId="Small">
    <w:name w:val="Small"/>
    <w:basedOn w:val="DefaultParagraphFont"/>
    <w:rsid w:val="002B0EA6"/>
    <w:rPr>
      <w:sz w:val="16"/>
    </w:rPr>
  </w:style>
  <w:style w:type="paragraph" w:customStyle="1" w:styleId="WideTable">
    <w:name w:val="Wide Table"/>
    <w:basedOn w:val="Normal"/>
    <w:rsid w:val="002B0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EA6"/>
  </w:style>
  <w:style w:type="paragraph" w:styleId="Quote">
    <w:name w:val="Quote"/>
    <w:basedOn w:val="Heading1"/>
    <w:link w:val="QuoteChar"/>
    <w:qFormat/>
    <w:rsid w:val="002B0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EA6"/>
    <w:pPr>
      <w:pageBreakBefore/>
    </w:pPr>
  </w:style>
  <w:style w:type="paragraph" w:customStyle="1" w:styleId="Border">
    <w:name w:val="Border"/>
    <w:basedOn w:val="Normal"/>
    <w:qFormat/>
    <w:rsid w:val="002B0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EA6"/>
    <w:rPr>
      <w:u w:val="single"/>
    </w:rPr>
  </w:style>
  <w:style w:type="character" w:customStyle="1" w:styleId="BoldandItalics">
    <w:name w:val="Bold and Italics"/>
    <w:qFormat/>
    <w:rsid w:val="002B0EA6"/>
    <w:rPr>
      <w:b/>
      <w:i/>
      <w:u w:val="none"/>
    </w:rPr>
  </w:style>
  <w:style w:type="paragraph" w:styleId="BalloonText">
    <w:name w:val="Balloon Text"/>
    <w:basedOn w:val="Normal"/>
    <w:link w:val="BalloonTextChar"/>
    <w:rsid w:val="002B0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EA6"/>
    <w:pPr>
      <w:spacing w:before="0" w:after="0"/>
    </w:pPr>
  </w:style>
  <w:style w:type="paragraph" w:customStyle="1" w:styleId="BodyTextBold">
    <w:name w:val="Body Text Bold"/>
    <w:basedOn w:val="BodyText"/>
    <w:qFormat/>
    <w:rsid w:val="002B0EA6"/>
    <w:rPr>
      <w:b/>
    </w:rPr>
  </w:style>
  <w:style w:type="character" w:styleId="Hyperlink">
    <w:name w:val="Hyperlink"/>
    <w:basedOn w:val="DefaultParagraphFont"/>
    <w:uiPriority w:val="99"/>
    <w:unhideWhenUsed/>
    <w:rsid w:val="00751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2228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ICTNWK432 Build an enterprise wireless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