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970" w:rsidP="000019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ICTNWK418 Implement backbone technologies in a local area network</w:t>
      </w:r>
      <w:r>
        <w:fldChar w:fldCharType="end"/>
      </w:r>
    </w:p>
    <w:p w:rsidR="00001970" w:rsidP="00001970">
      <w:pPr>
        <w:pStyle w:val="Version"/>
        <w:sectPr w:rsidSect="00CB5B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B78" w:rsidP="00CB5B78">
      <w:pPr>
        <w:pStyle w:val="SuperHeading"/>
      </w:pPr>
      <w:r w:rsidRPr="00CB5B78">
        <w:t>Assessment Requirements for ICTNWK418 Implement backbone technologies in a local area network</w:t>
      </w:r>
    </w:p>
    <w:p w:rsidR="00000000" w:rsidRPr="00CB5B78" w:rsidP="00CB5B78">
      <w:pPr>
        <w:pStyle w:val="Heading1"/>
      </w:pPr>
      <w:bookmarkStart w:id="1" w:name="O_679393"/>
      <w:bookmarkEnd w:id="1"/>
      <w:r w:rsidRPr="00CB5B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368"/>
      </w:tblGrid>
      <w:tr w:rsidTr="00CB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B78" w:rsidP="00CB5B78">
            <w:pPr>
              <w:pStyle w:val="BodyText"/>
            </w:pPr>
            <w:r w:rsidRPr="00CB5B78">
              <w:rPr>
                <w:rStyle w:val="SpecialBold"/>
              </w:rPr>
              <w:t>Release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B78">
            <w:pPr>
              <w:pStyle w:val="BodyText"/>
              <w:rPr>
                <w:lang w:val="en-NZ"/>
              </w:rPr>
            </w:pPr>
            <w:r w:rsidRPr="00CB5B78">
              <w:rPr>
                <w:rStyle w:val="SpecialBold"/>
              </w:rPr>
              <w:t>Comments</w:t>
            </w:r>
          </w:p>
        </w:tc>
      </w:tr>
      <w:tr w:rsidTr="00CB5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B78">
            <w:pPr>
              <w:pStyle w:val="BodyText"/>
              <w:rPr>
                <w:lang w:val="en-NZ"/>
              </w:rPr>
            </w:pPr>
            <w:r w:rsidRPr="00CB5B78">
              <w:t>Release 1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B78" w:rsidP="00CB5B78">
            <w:pPr>
              <w:pStyle w:val="BodyText"/>
            </w:pPr>
            <w:r w:rsidRPr="00CB5B78">
              <w:t>This version first released with ICT Information and Communications Technology Training Package Version 1.0.</w:t>
            </w:r>
          </w:p>
        </w:tc>
      </w:tr>
    </w:tbl>
    <w:p w:rsidR="00000000" w:rsidRPr="00CB5B78" w:rsidP="00CB5B78">
      <w:pPr>
        <w:pStyle w:val="BodyText"/>
      </w:pPr>
    </w:p>
    <w:p w:rsidR="00000000" w:rsidRPr="00CB5B78" w:rsidP="00CB5B78">
      <w:pPr>
        <w:pStyle w:val="AllowPageBreak"/>
      </w:pPr>
    </w:p>
    <w:p w:rsidR="00000000" w:rsidRPr="00CB5B78" w:rsidP="00CB5B78">
      <w:pPr>
        <w:pStyle w:val="Heading1"/>
      </w:pPr>
      <w:bookmarkStart w:id="2" w:name="O_679394"/>
      <w:bookmarkEnd w:id="2"/>
      <w:r w:rsidRPr="00CB5B78">
        <w:t>Performance Evidence</w:t>
      </w:r>
    </w:p>
    <w:p w:rsidR="00000000" w:rsidRPr="00CB5B78" w:rsidP="00001970">
      <w:pPr>
        <w:pStyle w:val="BodyText"/>
      </w:pPr>
      <w:r w:rsidRPr="00CB5B78">
        <w:t>Evidence of the ability to:</w:t>
      </w:r>
    </w:p>
    <w:p w:rsidR="00000000" w:rsidRPr="00CB5B78" w:rsidP="00CB5B78">
      <w:pPr>
        <w:pStyle w:val="ListBullet"/>
      </w:pPr>
      <w:r w:rsidRPr="00CB5B78">
        <w:t xml:space="preserve">define, design and document the structure of the network and subnets required </w:t>
      </w:r>
      <w:r w:rsidRPr="00CB5B78">
        <w:t>for the network</w:t>
      </w:r>
    </w:p>
    <w:p w:rsidR="00000000" w:rsidRPr="00CB5B78" w:rsidP="00CB5B78">
      <w:pPr>
        <w:pStyle w:val="ListBullet"/>
      </w:pPr>
      <w:r w:rsidRPr="00CB5B78">
        <w:t>build and test an asynchronous transfer mode (ATM) local area network (LAN) that provides the required services at the required communication standards</w:t>
      </w:r>
    </w:p>
    <w:p w:rsidR="00000000" w:rsidRPr="00CB5B78" w:rsidP="00CB5B78">
      <w:pPr>
        <w:pStyle w:val="ListBullet"/>
      </w:pPr>
      <w:r w:rsidRPr="00CB5B78">
        <w:t>document resource requirements and network performance.</w:t>
      </w:r>
    </w:p>
    <w:p w:rsidR="00000000" w:rsidRPr="00CB5B78" w:rsidP="00CB5B78">
      <w:pPr>
        <w:pStyle w:val="BodyText"/>
      </w:pPr>
    </w:p>
    <w:p w:rsidR="00000000" w:rsidRPr="00CB5B78" w:rsidP="00001970">
      <w:pPr>
        <w:pStyle w:val="BodyText"/>
      </w:pPr>
      <w:r w:rsidRPr="00CB5B78">
        <w:t>Note: If a specific volume or frequency is not stated, then evidence must be provided at least once.</w:t>
      </w:r>
    </w:p>
    <w:p w:rsidR="00000000" w:rsidRPr="00CB5B78" w:rsidP="00CB5B78">
      <w:pPr>
        <w:pStyle w:val="Heading1"/>
      </w:pPr>
      <w:bookmarkStart w:id="3" w:name="O_679395"/>
      <w:bookmarkEnd w:id="3"/>
      <w:r w:rsidRPr="00CB5B78">
        <w:t>Knowledge Evidence</w:t>
      </w:r>
    </w:p>
    <w:p w:rsidR="00000000" w:rsidRPr="00CB5B78" w:rsidP="00001970">
      <w:pPr>
        <w:pStyle w:val="BodyText"/>
      </w:pPr>
      <w:r w:rsidRPr="00CB5B78">
        <w:t>To complete the unit requirements safely and effectively, the individual must:</w:t>
      </w:r>
    </w:p>
    <w:p w:rsidR="00000000" w:rsidRPr="00CB5B78" w:rsidP="00CB5B78">
      <w:pPr>
        <w:pStyle w:val="ListBullet"/>
      </w:pPr>
      <w:r w:rsidRPr="00CB5B78">
        <w:t>outline current and emerging industry p</w:t>
      </w:r>
      <w:r w:rsidRPr="00CB5B78">
        <w:t>ractice associated with:</w:t>
      </w:r>
    </w:p>
    <w:p w:rsidR="00000000" w:rsidRPr="00CB5B78" w:rsidP="00CB5B78">
      <w:pPr>
        <w:pStyle w:val="ListBullet2"/>
      </w:pPr>
      <w:r w:rsidRPr="00CB5B78">
        <w:t>bandwidth limitations, measuring and testing</w:t>
      </w:r>
    </w:p>
    <w:p w:rsidR="00000000" w:rsidRPr="00CB5B78" w:rsidP="00CB5B78">
      <w:pPr>
        <w:pStyle w:val="ListBullet2"/>
      </w:pPr>
      <w:r w:rsidRPr="00CB5B78">
        <w:t>LAN and wide area network (WAN) network topologies (three-layer LAN hierarchy: core distribution and access)</w:t>
      </w:r>
    </w:p>
    <w:p w:rsidR="00000000" w:rsidRPr="00CB5B78" w:rsidP="00CB5B78">
      <w:pPr>
        <w:pStyle w:val="ListBullet2"/>
      </w:pPr>
      <w:r w:rsidRPr="00CB5B78">
        <w:t>MAC addresses, network layer protocols</w:t>
      </w:r>
    </w:p>
    <w:p w:rsidR="00000000" w:rsidRPr="00CB5B78" w:rsidP="00CB5B78">
      <w:pPr>
        <w:pStyle w:val="ListBullet2"/>
      </w:pPr>
      <w:r w:rsidRPr="00CB5B78">
        <w:t>open systems interconnect (OSI) layer</w:t>
      </w:r>
      <w:r w:rsidRPr="00CB5B78">
        <w:t xml:space="preserve"> modelling</w:t>
      </w:r>
    </w:p>
    <w:p w:rsidR="00000000" w:rsidRPr="00CB5B78" w:rsidP="00CB5B78">
      <w:pPr>
        <w:pStyle w:val="ListBullet2"/>
      </w:pPr>
      <w:r w:rsidRPr="00CB5B78">
        <w:t>routers</w:t>
      </w:r>
    </w:p>
    <w:p w:rsidR="00000000" w:rsidRPr="00CB5B78" w:rsidP="00CB5B78">
      <w:pPr>
        <w:pStyle w:val="ListBullet2"/>
      </w:pPr>
      <w:r w:rsidRPr="00CB5B78">
        <w:t>virtual LANs</w:t>
      </w:r>
    </w:p>
    <w:p w:rsidR="00000000" w:rsidRPr="00CB5B78" w:rsidP="00CB5B78">
      <w:pPr>
        <w:pStyle w:val="ListBullet"/>
      </w:pPr>
      <w:r w:rsidRPr="00CB5B78">
        <w:t>identify and describe network interface cards (NICs) and switches, including:</w:t>
      </w:r>
    </w:p>
    <w:p w:rsidR="00000000" w:rsidRPr="00CB5B78" w:rsidP="00CB5B78">
      <w:pPr>
        <w:pStyle w:val="ListBullet2"/>
      </w:pPr>
      <w:r w:rsidRPr="00CB5B78">
        <w:t>fast Ethernet</w:t>
      </w:r>
    </w:p>
    <w:p w:rsidR="00000000" w:rsidRPr="00CB5B78" w:rsidP="00CB5B78">
      <w:pPr>
        <w:pStyle w:val="ListBullet2"/>
      </w:pPr>
      <w:r w:rsidRPr="00CB5B78">
        <w:t>gigabit</w:t>
      </w:r>
    </w:p>
    <w:p w:rsidR="00000000" w:rsidRPr="00CB5B78" w:rsidP="00CB5B78">
      <w:pPr>
        <w:pStyle w:val="ListBullet2"/>
      </w:pPr>
      <w:r w:rsidRPr="00CB5B78">
        <w:t>10-gigabit Ethernet</w:t>
      </w:r>
    </w:p>
    <w:p w:rsidR="00000000" w:rsidRPr="00CB5B78" w:rsidP="00CB5B78">
      <w:pPr>
        <w:pStyle w:val="ListBullet2"/>
      </w:pPr>
      <w:r w:rsidRPr="00CB5B78">
        <w:t>store-and-forward</w:t>
      </w:r>
    </w:p>
    <w:p w:rsidR="00000000" w:rsidRPr="00CB5B78" w:rsidP="00CB5B78">
      <w:pPr>
        <w:pStyle w:val="ListBullet2"/>
      </w:pPr>
      <w:r w:rsidRPr="00CB5B78">
        <w:t>fast-forward</w:t>
      </w:r>
    </w:p>
    <w:p w:rsidR="00000000" w:rsidRPr="00CB5B78" w:rsidP="00CB5B78">
      <w:pPr>
        <w:pStyle w:val="ListBullet2"/>
      </w:pPr>
      <w:r w:rsidRPr="00CB5B78">
        <w:t>fragment-free</w:t>
      </w:r>
    </w:p>
    <w:p w:rsidR="00000000" w:rsidRPr="00CB5B78" w:rsidP="00CB5B78">
      <w:pPr>
        <w:pStyle w:val="ListBullet"/>
      </w:pPr>
      <w:r w:rsidRPr="00CB5B78">
        <w:t>identify and describe internetworking protocol suites, including:</w:t>
      </w:r>
    </w:p>
    <w:p w:rsidR="00000000" w:rsidRPr="00CB5B78" w:rsidP="00CB5B78">
      <w:pPr>
        <w:pStyle w:val="ListBullet2"/>
      </w:pPr>
      <w:r w:rsidRPr="00CB5B78">
        <w:t>TCP/IP</w:t>
      </w:r>
    </w:p>
    <w:p w:rsidR="00000000" w:rsidRPr="00CB5B78" w:rsidP="00CB5B78">
      <w:pPr>
        <w:pStyle w:val="ListBullet2"/>
      </w:pPr>
      <w:r w:rsidRPr="00CB5B78">
        <w:t>IPX</w:t>
      </w:r>
    </w:p>
    <w:p w:rsidR="00000000" w:rsidRPr="00CB5B78" w:rsidP="00CB5B78">
      <w:pPr>
        <w:pStyle w:val="ListBullet2"/>
      </w:pPr>
      <w:r w:rsidRPr="00CB5B78">
        <w:t>DECnet</w:t>
      </w:r>
    </w:p>
    <w:p w:rsidR="00000000" w:rsidRPr="00CB5B78" w:rsidP="00CB5B78">
      <w:pPr>
        <w:pStyle w:val="ListBullet2"/>
      </w:pPr>
      <w:r w:rsidRPr="00CB5B78">
        <w:t>AppleTalk</w:t>
      </w:r>
    </w:p>
    <w:p w:rsidR="00000000" w:rsidRPr="00CB5B78" w:rsidP="00CB5B78">
      <w:pPr>
        <w:pStyle w:val="ListBullet2"/>
      </w:pPr>
      <w:r w:rsidRPr="00CB5B78">
        <w:t>IPv6.</w:t>
      </w:r>
    </w:p>
    <w:p w:rsidR="00000000" w:rsidRPr="00CB5B78" w:rsidP="00CB5B78">
      <w:pPr>
        <w:pStyle w:val="AllowPageBreak"/>
      </w:pPr>
    </w:p>
    <w:p w:rsidR="00000000" w:rsidRPr="00CB5B78" w:rsidP="00CB5B78">
      <w:pPr>
        <w:pStyle w:val="Heading1"/>
      </w:pPr>
      <w:bookmarkStart w:id="4" w:name="O_679396"/>
      <w:bookmarkEnd w:id="4"/>
      <w:r w:rsidRPr="00CB5B78">
        <w:t>Assessment Conditions</w:t>
      </w:r>
    </w:p>
    <w:p w:rsidR="00000000" w:rsidRPr="00CB5B78" w:rsidP="00001970">
      <w:pPr>
        <w:pStyle w:val="BodyText"/>
      </w:pPr>
      <w:r w:rsidRPr="00CB5B78">
        <w:t>Gather evidence to demonstrate consistent performance in conditions that are safe and replicate the workplace. Noise</w:t>
      </w:r>
      <w:r w:rsidRPr="00CB5B78">
        <w:t xml:space="preserve"> levels, production flow, interruptions and time variances must be typical of those experienced in the network industry, and include access to:</w:t>
      </w:r>
    </w:p>
    <w:p w:rsidR="00000000" w:rsidRPr="00CB5B78" w:rsidP="00CB5B78">
      <w:pPr>
        <w:pStyle w:val="ListBullet"/>
      </w:pPr>
      <w:r w:rsidRPr="00CB5B78">
        <w:t>local area network infrastructure</w:t>
      </w:r>
    </w:p>
    <w:p w:rsidR="00000000" w:rsidRPr="00CB5B78" w:rsidP="00CB5B78">
      <w:pPr>
        <w:pStyle w:val="ListBullet"/>
      </w:pPr>
      <w:r w:rsidRPr="00CB5B78">
        <w:t>switches with various interfaces.</w:t>
      </w:r>
    </w:p>
    <w:p w:rsidR="00000000" w:rsidRPr="00CB5B78" w:rsidP="00CB5B78">
      <w:pPr>
        <w:pStyle w:val="BodyText"/>
      </w:pPr>
    </w:p>
    <w:p w:rsidR="00000000" w:rsidRPr="00CB5B78" w:rsidP="00001970">
      <w:pPr>
        <w:pStyle w:val="BodyText"/>
      </w:pPr>
      <w:r w:rsidRPr="00CB5B78">
        <w:t>Assessors must satisfy NVR/AQTF assessor requirements.</w:t>
      </w:r>
    </w:p>
    <w:p w:rsidR="00000000" w:rsidRPr="00CB5B78" w:rsidP="00CB5B78">
      <w:pPr>
        <w:pStyle w:val="Heading1"/>
      </w:pPr>
      <w:bookmarkStart w:id="5" w:name="O_679399"/>
      <w:bookmarkEnd w:id="5"/>
      <w:r w:rsidRPr="00CB5B78">
        <w:t>Links</w:t>
      </w:r>
    </w:p>
    <w:p w:rsidR="00000000" w:rsidRPr="00CB5B78" w:rsidP="00001970">
      <w:pPr>
        <w:pStyle w:val="BodyText"/>
      </w:pPr>
      <w:r w:rsidRPr="00CB5B7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A13C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B5B78" w:rsidP="00CB5B78"/>
    <w:sectPr w:rsidSect="00CB5B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78" w:rsidRPr="00001970" w:rsidP="000019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970" w:rsidP="00CB5B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1970" w:rsidP="00CB5B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1970" w:rsidP="00CB5B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9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B78" w:rsidRPr="00001970" w:rsidP="000019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970" w:rsidRPr="002D2AF8" w:rsidP="00CB5B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ICTNWK418 Implement backbone technologies in a local area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01970" w:rsidP="00CB5B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3ABE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966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3668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B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B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B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B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B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B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B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B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B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B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B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B78"/>
  </w:style>
  <w:style w:type="character" w:customStyle="1" w:styleId="Heading1Char">
    <w:name w:val="Heading 1 Char"/>
    <w:basedOn w:val="DefaultParagraphFont"/>
    <w:link w:val="Heading1"/>
    <w:rsid w:val="00CB5B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B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B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B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5B78"/>
    <w:rPr>
      <w:b/>
      <w:spacing w:val="0"/>
    </w:rPr>
  </w:style>
  <w:style w:type="paragraph" w:styleId="ListBullet2">
    <w:name w:val="List Bullet 2"/>
    <w:basedOn w:val="List2"/>
    <w:rsid w:val="00CB5B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5B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B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5B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B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B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B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B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B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B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B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B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B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B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B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B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B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B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B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5B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B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B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5B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B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B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B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B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B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B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B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B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B78"/>
    <w:rPr>
      <w:i/>
    </w:rPr>
  </w:style>
  <w:style w:type="paragraph" w:styleId="Caption">
    <w:name w:val="caption"/>
    <w:basedOn w:val="BodyText"/>
    <w:next w:val="Normal"/>
    <w:qFormat/>
    <w:rsid w:val="00CB5B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B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B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B78"/>
  </w:style>
  <w:style w:type="paragraph" w:styleId="TableofFigures">
    <w:name w:val="table of figures"/>
    <w:basedOn w:val="Normal"/>
    <w:next w:val="Normal"/>
    <w:semiHidden/>
    <w:rsid w:val="00CB5B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B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5B78"/>
    <w:rPr>
      <w:rFonts w:ascii="Wingdings" w:hAnsi="Wingdings"/>
    </w:rPr>
  </w:style>
  <w:style w:type="paragraph" w:customStyle="1" w:styleId="TableHeading">
    <w:name w:val="Table Heading"/>
    <w:basedOn w:val="HeadingBase"/>
    <w:rsid w:val="00CB5B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B78"/>
    <w:rPr>
      <w:color w:val="0033CC"/>
      <w:u w:val="none"/>
    </w:rPr>
  </w:style>
  <w:style w:type="paragraph" w:customStyle="1" w:styleId="BodyTextRight">
    <w:name w:val="Body Text Right"/>
    <w:basedOn w:val="BodyText"/>
    <w:rsid w:val="00CB5B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B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B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B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B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B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B78"/>
    <w:rPr>
      <w:sz w:val="32"/>
    </w:rPr>
  </w:style>
  <w:style w:type="paragraph" w:customStyle="1" w:styleId="HeadingProcedure">
    <w:name w:val="Heading Procedure"/>
    <w:basedOn w:val="HeadingBase"/>
    <w:next w:val="Normal"/>
    <w:rsid w:val="00CB5B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B78"/>
    <w:pPr>
      <w:spacing w:before="60" w:after="60"/>
    </w:pPr>
  </w:style>
  <w:style w:type="paragraph" w:styleId="ListContinue">
    <w:name w:val="List Continue"/>
    <w:basedOn w:val="List"/>
    <w:rsid w:val="00CB5B78"/>
    <w:pPr>
      <w:ind w:firstLine="0"/>
    </w:pPr>
  </w:style>
  <w:style w:type="paragraph" w:customStyle="1" w:styleId="ListNote">
    <w:name w:val="List Note"/>
    <w:basedOn w:val="List"/>
    <w:rsid w:val="00CB5B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B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B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B78"/>
    <w:rPr>
      <w:rFonts w:ascii="Courier New" w:hAnsi="Courier New"/>
    </w:rPr>
  </w:style>
  <w:style w:type="paragraph" w:customStyle="1" w:styleId="NoteBullet">
    <w:name w:val="Note Bullet"/>
    <w:basedOn w:val="Note"/>
    <w:rsid w:val="00CB5B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B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B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B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B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5B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B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B78"/>
    <w:rPr>
      <w:b/>
      <w:smallCaps/>
    </w:rPr>
  </w:style>
  <w:style w:type="paragraph" w:customStyle="1" w:styleId="TableListNumber">
    <w:name w:val="Table List Number"/>
    <w:basedOn w:val="ListNumber"/>
    <w:rsid w:val="00CB5B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B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B78"/>
    <w:pPr>
      <w:numPr>
        <w:numId w:val="9"/>
      </w:numPr>
    </w:pPr>
  </w:style>
  <w:style w:type="paragraph" w:customStyle="1" w:styleId="ListAlpha2">
    <w:name w:val="List Alpha 2"/>
    <w:basedOn w:val="List2"/>
    <w:rsid w:val="00CB5B78"/>
    <w:pPr>
      <w:numPr>
        <w:numId w:val="8"/>
      </w:numPr>
    </w:pPr>
  </w:style>
  <w:style w:type="paragraph" w:styleId="List2">
    <w:name w:val="List 2"/>
    <w:basedOn w:val="BodyText"/>
    <w:rsid w:val="00CB5B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B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B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B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B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B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5B78"/>
    <w:pPr>
      <w:numPr>
        <w:numId w:val="4"/>
      </w:numPr>
    </w:pPr>
  </w:style>
  <w:style w:type="paragraph" w:styleId="ListContinue2">
    <w:name w:val="List Continue 2"/>
    <w:basedOn w:val="List2"/>
    <w:rsid w:val="00CB5B78"/>
    <w:pPr>
      <w:ind w:firstLine="0"/>
    </w:pPr>
  </w:style>
  <w:style w:type="paragraph" w:styleId="ListContinue3">
    <w:name w:val="List Continue 3"/>
    <w:basedOn w:val="List3"/>
    <w:rsid w:val="00CB5B78"/>
    <w:pPr>
      <w:ind w:left="1021" w:firstLine="0"/>
    </w:pPr>
  </w:style>
  <w:style w:type="paragraph" w:styleId="ListContinue4">
    <w:name w:val="List Continue 4"/>
    <w:basedOn w:val="List4"/>
    <w:rsid w:val="00CB5B78"/>
    <w:pPr>
      <w:ind w:firstLine="0"/>
    </w:pPr>
  </w:style>
  <w:style w:type="paragraph" w:styleId="ListContinue5">
    <w:name w:val="List Continue 5"/>
    <w:basedOn w:val="List5"/>
    <w:rsid w:val="00CB5B78"/>
    <w:pPr>
      <w:ind w:firstLine="0"/>
    </w:pPr>
  </w:style>
  <w:style w:type="paragraph" w:styleId="ListNumber3">
    <w:name w:val="List Number 3"/>
    <w:basedOn w:val="List3"/>
    <w:rsid w:val="00CB5B78"/>
    <w:pPr>
      <w:numPr>
        <w:numId w:val="5"/>
      </w:numPr>
    </w:pPr>
  </w:style>
  <w:style w:type="paragraph" w:styleId="ListNumber4">
    <w:name w:val="List Number 4"/>
    <w:basedOn w:val="List4"/>
    <w:rsid w:val="00CB5B78"/>
    <w:pPr>
      <w:numPr>
        <w:numId w:val="6"/>
      </w:numPr>
    </w:pPr>
  </w:style>
  <w:style w:type="paragraph" w:styleId="ListNumber5">
    <w:name w:val="List Number 5"/>
    <w:basedOn w:val="List5"/>
    <w:rsid w:val="00CB5B78"/>
    <w:pPr>
      <w:numPr>
        <w:numId w:val="7"/>
      </w:numPr>
    </w:pPr>
  </w:style>
  <w:style w:type="paragraph" w:styleId="BlockText">
    <w:name w:val="Block Text"/>
    <w:basedOn w:val="Normal"/>
    <w:rsid w:val="00CB5B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B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B78"/>
    <w:rPr>
      <w:sz w:val="16"/>
      <w:vertAlign w:val="superscript"/>
    </w:rPr>
  </w:style>
  <w:style w:type="character" w:customStyle="1" w:styleId="Symbols">
    <w:name w:val="Symbols"/>
    <w:basedOn w:val="DefaultParagraphFont"/>
    <w:rsid w:val="00CB5B78"/>
    <w:rPr>
      <w:rFonts w:ascii="Symbol" w:hAnsi="Symbol"/>
    </w:rPr>
  </w:style>
  <w:style w:type="character" w:customStyle="1" w:styleId="MenuOptions">
    <w:name w:val="Menu Options"/>
    <w:basedOn w:val="DefaultParagraphFont"/>
    <w:rsid w:val="00CB5B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B78"/>
    <w:rPr>
      <w:b/>
    </w:rPr>
  </w:style>
  <w:style w:type="character" w:customStyle="1" w:styleId="Underlined">
    <w:name w:val="Underlined"/>
    <w:basedOn w:val="DefaultParagraphFont"/>
    <w:rsid w:val="00CB5B78"/>
    <w:rPr>
      <w:u w:val="single"/>
    </w:rPr>
  </w:style>
  <w:style w:type="paragraph" w:customStyle="1" w:styleId="TableBodyTextRight">
    <w:name w:val="Table Body Text Right"/>
    <w:basedOn w:val="TableBodyText"/>
    <w:rsid w:val="00CB5B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B78"/>
    <w:rPr>
      <w:sz w:val="18"/>
    </w:rPr>
  </w:style>
  <w:style w:type="paragraph" w:customStyle="1" w:styleId="BodySmallRight">
    <w:name w:val="Body Small Right"/>
    <w:basedOn w:val="BodyTextRight"/>
    <w:rsid w:val="00CB5B78"/>
    <w:rPr>
      <w:sz w:val="18"/>
      <w:szCs w:val="18"/>
    </w:rPr>
  </w:style>
  <w:style w:type="paragraph" w:customStyle="1" w:styleId="MarginEdition">
    <w:name w:val="Margin Edition"/>
    <w:basedOn w:val="MarginNote"/>
    <w:rsid w:val="00CB5B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B78"/>
    <w:rPr>
      <w:sz w:val="2"/>
      <w:szCs w:val="2"/>
    </w:rPr>
  </w:style>
  <w:style w:type="character" w:customStyle="1" w:styleId="Small">
    <w:name w:val="Small"/>
    <w:basedOn w:val="DefaultParagraphFont"/>
    <w:rsid w:val="00CB5B78"/>
    <w:rPr>
      <w:sz w:val="16"/>
    </w:rPr>
  </w:style>
  <w:style w:type="paragraph" w:customStyle="1" w:styleId="WideTable">
    <w:name w:val="Wide Table"/>
    <w:basedOn w:val="Normal"/>
    <w:rsid w:val="00CB5B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B78"/>
  </w:style>
  <w:style w:type="paragraph" w:styleId="Quote">
    <w:name w:val="Quote"/>
    <w:basedOn w:val="Heading1"/>
    <w:link w:val="QuoteChar"/>
    <w:qFormat/>
    <w:rsid w:val="00CB5B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B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B78"/>
    <w:pPr>
      <w:pageBreakBefore/>
    </w:pPr>
  </w:style>
  <w:style w:type="paragraph" w:customStyle="1" w:styleId="Border">
    <w:name w:val="Border"/>
    <w:basedOn w:val="Normal"/>
    <w:qFormat/>
    <w:rsid w:val="00CB5B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B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B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B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B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B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B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B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B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B78"/>
    <w:rPr>
      <w:u w:val="single"/>
    </w:rPr>
  </w:style>
  <w:style w:type="character" w:customStyle="1" w:styleId="BoldandItalics">
    <w:name w:val="Bold and Italics"/>
    <w:qFormat/>
    <w:rsid w:val="00CB5B78"/>
    <w:rPr>
      <w:b/>
      <w:i/>
      <w:u w:val="none"/>
    </w:rPr>
  </w:style>
  <w:style w:type="paragraph" w:styleId="BalloonText">
    <w:name w:val="Balloon Text"/>
    <w:basedOn w:val="Normal"/>
    <w:link w:val="BalloonTextChar"/>
    <w:rsid w:val="00CB5B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B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B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B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B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B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B78"/>
    <w:pPr>
      <w:spacing w:before="0" w:after="0"/>
    </w:pPr>
  </w:style>
  <w:style w:type="paragraph" w:customStyle="1" w:styleId="BodyTextBold">
    <w:name w:val="Body Text Bold"/>
    <w:basedOn w:val="BodyText"/>
    <w:qFormat/>
    <w:rsid w:val="00CB5B78"/>
    <w:rPr>
      <w:b/>
    </w:rPr>
  </w:style>
  <w:style w:type="character" w:styleId="Hyperlink">
    <w:name w:val="Hyperlink"/>
    <w:basedOn w:val="DefaultParagraphFont"/>
    <w:uiPriority w:val="99"/>
    <w:unhideWhenUsed/>
    <w:rsid w:val="000019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1969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ICTNWK418 Implement backbone technologies in a local area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2019-09-02T02:02:00Z</dcterms:created>
  <dcterms:modified xsi:type="dcterms:W3CDTF">2019-09-02T02:02:00Z</dcterms:modified>
</cp:coreProperties>
</file>