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79A" w:rsidP="00A51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ICTNWK410 Install hardware to a network</w:t>
      </w:r>
      <w:r>
        <w:fldChar w:fldCharType="end"/>
      </w:r>
    </w:p>
    <w:p w:rsidR="00A5179A" w:rsidP="00A5179A">
      <w:pPr>
        <w:pStyle w:val="Version"/>
        <w:sectPr w:rsidSect="00144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3D0" w:rsidP="001443D0">
      <w:pPr>
        <w:pStyle w:val="SuperHeading"/>
      </w:pPr>
      <w:r w:rsidRPr="001443D0">
        <w:t>ICTNWK410 Install hardware to a network</w:t>
      </w:r>
    </w:p>
    <w:p w:rsidR="00000000" w:rsidRPr="001443D0" w:rsidP="001443D0">
      <w:pPr>
        <w:pStyle w:val="Heading1"/>
      </w:pPr>
      <w:bookmarkStart w:id="1" w:name="O_698816"/>
      <w:bookmarkEnd w:id="1"/>
      <w:r w:rsidRPr="001443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44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rPr>
                <w:rStyle w:val="SpecialBold"/>
              </w:rPr>
              <w:t>Comments</w:t>
            </w:r>
          </w:p>
        </w:tc>
      </w:tr>
      <w:tr w:rsidTr="00144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t>This version first released with ICT Information and Communications Technology Training Package Version 1.0.</w:t>
            </w:r>
          </w:p>
        </w:tc>
      </w:tr>
    </w:tbl>
    <w:p w:rsidR="00000000" w:rsidRPr="001443D0" w:rsidP="001443D0">
      <w:pPr>
        <w:pStyle w:val="BodyText"/>
      </w:pPr>
    </w:p>
    <w:p w:rsidR="00000000" w:rsidRPr="001443D0" w:rsidP="001443D0">
      <w:pPr>
        <w:pStyle w:val="AllowPageBreak"/>
      </w:pPr>
    </w:p>
    <w:p w:rsidR="00000000" w:rsidRPr="001443D0" w:rsidP="001443D0">
      <w:pPr>
        <w:pStyle w:val="Heading1"/>
      </w:pPr>
      <w:bookmarkStart w:id="2" w:name="O_698817"/>
      <w:bookmarkEnd w:id="2"/>
      <w:r w:rsidRPr="001443D0">
        <w:t>Application</w:t>
      </w:r>
    </w:p>
    <w:p w:rsidR="00000000" w:rsidRPr="001443D0" w:rsidP="00A5179A">
      <w:pPr>
        <w:pStyle w:val="BodyText"/>
      </w:pPr>
      <w:r w:rsidRPr="001443D0">
        <w:t>This unit describes the skills and knowledge required to plan, mana</w:t>
      </w:r>
      <w:r w:rsidRPr="001443D0">
        <w:t>ge and install new hardware components in a network.</w:t>
      </w:r>
    </w:p>
    <w:p w:rsidR="00000000" w:rsidRPr="001443D0" w:rsidP="00A5179A">
      <w:pPr>
        <w:pStyle w:val="BodyText"/>
      </w:pPr>
      <w:r w:rsidRPr="001443D0">
        <w:t>It applies to individuals employed in technical information and communications technology (ICT) support roles, such as network administrators, who support network hardware in a peer-to-peer or client-se</w:t>
      </w:r>
      <w:r w:rsidRPr="001443D0">
        <w:t>rver networked environment.</w:t>
      </w:r>
    </w:p>
    <w:p w:rsidR="00000000" w:rsidRPr="001443D0" w:rsidP="00A5179A">
      <w:pPr>
        <w:pStyle w:val="BodyText"/>
      </w:pPr>
      <w:r w:rsidRPr="001443D0">
        <w:t>No licensing, legislative or certification requirements apply to this unit at the time of publication.</w:t>
      </w:r>
    </w:p>
    <w:p w:rsidR="00000000" w:rsidRPr="001443D0" w:rsidP="001443D0">
      <w:pPr>
        <w:pStyle w:val="Heading1"/>
      </w:pPr>
      <w:bookmarkStart w:id="3" w:name="O_698820"/>
      <w:bookmarkEnd w:id="3"/>
      <w:r w:rsidRPr="001443D0">
        <w:t>Unit Sector</w:t>
      </w:r>
    </w:p>
    <w:p w:rsidR="00000000" w:rsidRPr="001443D0" w:rsidP="00A5179A">
      <w:pPr>
        <w:pStyle w:val="BodyText"/>
      </w:pPr>
      <w:r w:rsidRPr="001443D0">
        <w:t>Networking</w:t>
      </w:r>
    </w:p>
    <w:p w:rsidR="00000000" w:rsidRPr="001443D0" w:rsidP="001443D0">
      <w:pPr>
        <w:pStyle w:val="Heading1"/>
      </w:pPr>
      <w:bookmarkStart w:id="4" w:name="O_698821"/>
      <w:bookmarkEnd w:id="4"/>
      <w:r w:rsidRPr="001443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6591"/>
      </w:tblGrid>
      <w:tr w:rsidTr="00144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rPr>
                <w:rStyle w:val="SpecialBold"/>
              </w:rPr>
              <w:t>PERFORMANCE CRITERIA</w:t>
            </w:r>
          </w:p>
        </w:tc>
      </w:tr>
      <w:tr w:rsidTr="00144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4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1. Determine network hardware requirements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t>1.1 Assess client network hardware and cabling requirements, considering c</w:t>
            </w:r>
            <w:r w:rsidRPr="001443D0">
              <w:t>ompatibility with existing application software and operating system</w:t>
            </w:r>
          </w:p>
          <w:p w:rsidR="00000000" w:rsidRPr="001443D0" w:rsidP="001443D0">
            <w:pPr>
              <w:pStyle w:val="BodyText"/>
            </w:pPr>
            <w:r w:rsidRPr="001443D0">
              <w:t>1.2 Analyse requirements against local area network (LAN), wide area network (WAN), wireless networks, and mobile equipment access design limitations and organisational guidelines</w:t>
            </w:r>
          </w:p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1.3 Eva</w:t>
            </w:r>
            <w:r w:rsidRPr="001443D0">
              <w:t xml:space="preserve">luate client requirements according to organisational guidelines, corporate purchasing procedures, licensing </w:t>
            </w:r>
            <w:r w:rsidRPr="001443D0">
              <w:t>arrangements and budget</w:t>
            </w:r>
          </w:p>
        </w:tc>
      </w:tr>
      <w:tr w:rsidTr="00144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2. Obtain network hardware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t>2.1 Contact vendors and obtain technical specifications</w:t>
            </w:r>
          </w:p>
          <w:p w:rsidR="00000000" w:rsidRPr="001443D0" w:rsidP="001443D0">
            <w:pPr>
              <w:pStyle w:val="BodyText"/>
            </w:pPr>
            <w:r w:rsidRPr="001443D0">
              <w:t>2.2 Evaluate or test hardware according to client requirements and organisational guidelines</w:t>
            </w:r>
          </w:p>
          <w:p w:rsidR="00000000" w:rsidRPr="001443D0" w:rsidP="001443D0">
            <w:pPr>
              <w:pStyle w:val="BodyText"/>
            </w:pPr>
            <w:r w:rsidRPr="001443D0">
              <w:t>2.3 Document recommendations and provide copies to appropriate person</w:t>
            </w:r>
          </w:p>
          <w:p w:rsidR="00000000" w:rsidRPr="001443D0" w:rsidP="001443D0">
            <w:pPr>
              <w:pStyle w:val="BodyText"/>
            </w:pPr>
            <w:r w:rsidRPr="001443D0">
              <w:t>2.4 Determine and document licensing requirements and security issues</w:t>
            </w:r>
          </w:p>
          <w:p w:rsidR="00000000" w:rsidRPr="001443D0" w:rsidP="001443D0">
            <w:pPr>
              <w:pStyle w:val="BodyText"/>
            </w:pPr>
            <w:r w:rsidRPr="001443D0">
              <w:t>2.5 Acquire hardware ac</w:t>
            </w:r>
            <w:r w:rsidRPr="001443D0">
              <w:t>cording to recommendations and organisational procedures</w:t>
            </w:r>
          </w:p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2.6 Organise cabling infrastructure where required</w:t>
            </w:r>
          </w:p>
        </w:tc>
      </w:tr>
      <w:tr w:rsidTr="00144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3. Install network hardware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t>3.1 Conduct installation with minimal disruption to clients</w:t>
            </w:r>
          </w:p>
          <w:p w:rsidR="00000000" w:rsidRPr="001443D0" w:rsidP="001443D0">
            <w:pPr>
              <w:pStyle w:val="BodyText"/>
            </w:pPr>
            <w:r w:rsidRPr="001443D0">
              <w:t xml:space="preserve">3.2 Install hardware according to appropriate installation </w:t>
            </w:r>
            <w:r w:rsidRPr="001443D0">
              <w:t>procedures</w:t>
            </w:r>
          </w:p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3.3 Configure and test the installation to ensure that it meets client needs</w:t>
            </w:r>
          </w:p>
        </w:tc>
      </w:tr>
      <w:tr w:rsidTr="00144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4. Provide instruction and support for installed products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t>4.1 Determine and document client instructions and needs</w:t>
            </w:r>
          </w:p>
          <w:p w:rsidR="00000000" w:rsidRPr="001443D0" w:rsidP="001443D0">
            <w:pPr>
              <w:pStyle w:val="BodyText"/>
            </w:pPr>
            <w:r w:rsidRPr="001443D0">
              <w:t>4.2 Provide one-to-one or group instruction to clien</w:t>
            </w:r>
            <w:r w:rsidRPr="001443D0">
              <w:t>t and users as required</w:t>
            </w:r>
          </w:p>
          <w:p w:rsidR="00000000" w:rsidRPr="001443D0" w:rsidP="001443D0">
            <w:pPr>
              <w:pStyle w:val="BodyText"/>
            </w:pPr>
            <w:r w:rsidRPr="001443D0">
              <w:t>4.3 Obtain client evaluation and feedback to ensure that client requirements have been met</w:t>
            </w:r>
          </w:p>
        </w:tc>
      </w:tr>
    </w:tbl>
    <w:p w:rsidR="00000000" w:rsidRPr="001443D0" w:rsidP="001443D0">
      <w:pPr>
        <w:pStyle w:val="BodyText"/>
      </w:pPr>
    </w:p>
    <w:p w:rsidR="00000000" w:rsidRPr="001443D0" w:rsidP="001443D0">
      <w:pPr>
        <w:pStyle w:val="AllowPageBreak"/>
      </w:pPr>
    </w:p>
    <w:p w:rsidR="00000000" w:rsidRPr="001443D0" w:rsidP="001443D0">
      <w:pPr>
        <w:pStyle w:val="Heading1"/>
      </w:pPr>
      <w:bookmarkStart w:id="5" w:name="O_698822"/>
      <w:bookmarkEnd w:id="5"/>
      <w:r w:rsidRPr="001443D0">
        <w:t>Foundation Skills</w:t>
      </w:r>
    </w:p>
    <w:p w:rsidR="00000000" w:rsidRPr="00A5179A" w:rsidP="00A5179A">
      <w:pPr>
        <w:pStyle w:val="BodyText"/>
        <w:rPr>
          <w:i/>
        </w:rPr>
      </w:pPr>
      <w:r w:rsidRPr="00A5179A">
        <w:rPr>
          <w:rStyle w:val="Emphasis"/>
        </w:rPr>
        <w:t>This section describes language, literacy, numeracy and employment skills incorporated in the performanc</w:t>
      </w:r>
      <w:r w:rsidRPr="00A5179A">
        <w:rPr>
          <w:rStyle w:val="Emphasis"/>
        </w:rPr>
        <w:t>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A51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rPr>
                <w:rStyle w:val="SpecialBold"/>
              </w:rPr>
              <w:t>Description</w:t>
            </w:r>
          </w:p>
        </w:tc>
      </w:tr>
      <w:tr w:rsidTr="00A51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1.2, 2.2, 2.5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ListBullet"/>
              <w:rPr>
                <w:lang w:val="en-NZ"/>
              </w:rPr>
            </w:pPr>
            <w:r w:rsidRPr="001443D0">
              <w:t>Recognises and interprets licensing and security issues, technical information and organisational proc</w:t>
            </w:r>
            <w:r w:rsidRPr="001443D0">
              <w:t>edures to determine job requirements</w:t>
            </w:r>
          </w:p>
        </w:tc>
      </w:tr>
      <w:tr w:rsidTr="00A51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2.4, 4.1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ListBullet"/>
              <w:rPr>
                <w:lang w:val="en-NZ"/>
              </w:rPr>
            </w:pPr>
            <w:r w:rsidRPr="001443D0">
              <w:t>Prepares information which incorporates evaluation of information and specialised and cohesive language in a format and style appropriate to a specific audience</w:t>
            </w:r>
          </w:p>
        </w:tc>
      </w:tr>
      <w:tr w:rsidTr="00A51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2.1, 2.3, 4.1-4.3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ListBullet"/>
            </w:pPr>
            <w:r w:rsidRPr="001443D0">
              <w:t>Uses listening and questioning skills to confirm understanding for requirements</w:t>
            </w:r>
          </w:p>
          <w:p w:rsidR="00000000" w:rsidP="001443D0">
            <w:pPr>
              <w:pStyle w:val="ListBullet"/>
              <w:rPr>
                <w:lang w:val="en-NZ"/>
              </w:rPr>
            </w:pPr>
            <w:r w:rsidRPr="001443D0">
              <w:t>Participates in regular verbal exchanges and uses appropriate, detailed and clear language to address key personnel and to disseminate information</w:t>
            </w:r>
          </w:p>
        </w:tc>
      </w:tr>
      <w:tr w:rsidTr="00A51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ListBullet"/>
              <w:rPr>
                <w:lang w:val="en-NZ"/>
              </w:rPr>
            </w:pPr>
            <w:r w:rsidRPr="001443D0">
              <w:t>Uses mathematical formulas and calculations to estimate and plan costs according to business budgets</w:t>
            </w:r>
          </w:p>
        </w:tc>
      </w:tr>
      <w:tr w:rsidTr="00A51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1.2, 1.3, 2.4, 2.5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ListBullet"/>
              <w:rPr>
                <w:lang w:val="en-NZ"/>
              </w:rPr>
            </w:pPr>
            <w:r w:rsidRPr="001443D0">
              <w:t>Appreciates the implications of legal and regulatory responsibilities related to own work</w:t>
            </w:r>
          </w:p>
        </w:tc>
      </w:tr>
      <w:tr w:rsidTr="00A51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Get the work don</w:t>
            </w:r>
            <w:r w:rsidRPr="001443D0"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1.1-1.3, 2.2, 2.5, 2.6, 3.1- 3.3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ListBullet"/>
            </w:pPr>
            <w:r w:rsidRPr="001443D0">
              <w:t>Determines job priorities, resources and equipment,  and works logically and systematically to maintain the continuity of network operations and business functions during network installation tasks</w:t>
            </w:r>
          </w:p>
          <w:p w:rsidR="00000000" w:rsidRPr="001443D0" w:rsidP="001443D0">
            <w:pPr>
              <w:pStyle w:val="ListBullet"/>
            </w:pPr>
            <w:r w:rsidRPr="001443D0">
              <w:t>Understands the purpos</w:t>
            </w:r>
            <w:r w:rsidRPr="001443D0">
              <w:t>es, specific functions and key features of common digital systems and tools, and operates them effectively to complete routine tasks</w:t>
            </w:r>
          </w:p>
          <w:p w:rsidR="00000000" w:rsidRPr="001443D0" w:rsidP="001443D0">
            <w:pPr>
              <w:pStyle w:val="ListBullet"/>
            </w:pPr>
            <w:r w:rsidRPr="001443D0">
              <w:t>Recognises and responds to predictable routine problems related to own role in the immediate work context</w:t>
            </w:r>
          </w:p>
          <w:p w:rsidR="00000000" w:rsidRPr="001443D0" w:rsidP="001443D0">
            <w:pPr>
              <w:pStyle w:val="ListBullet"/>
            </w:pPr>
            <w:r w:rsidRPr="001443D0">
              <w:t>Automatically imp</w:t>
            </w:r>
            <w:r w:rsidRPr="001443D0">
              <w:t>lements standard procedures for routine decisions</w:t>
            </w:r>
          </w:p>
        </w:tc>
      </w:tr>
    </w:tbl>
    <w:p w:rsidR="00000000" w:rsidRPr="001443D0" w:rsidP="001443D0">
      <w:pPr>
        <w:pStyle w:val="BodyText"/>
      </w:pPr>
    </w:p>
    <w:p w:rsidR="00000000" w:rsidRPr="001443D0" w:rsidP="001443D0">
      <w:pPr>
        <w:pStyle w:val="AllowPageBreak"/>
      </w:pPr>
    </w:p>
    <w:p w:rsidR="00000000" w:rsidRPr="001443D0" w:rsidP="001443D0">
      <w:pPr>
        <w:pStyle w:val="Heading1"/>
      </w:pPr>
      <w:bookmarkStart w:id="6" w:name="O_698824"/>
      <w:bookmarkEnd w:id="6"/>
      <w:r w:rsidRPr="001443D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09"/>
        <w:gridCol w:w="3290"/>
        <w:gridCol w:w="1603"/>
      </w:tblGrid>
      <w:tr w:rsidTr="00A517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rPr>
                <w:rStyle w:val="SpecialBold"/>
              </w:rPr>
              <w:t>Code and title</w:t>
            </w:r>
          </w:p>
          <w:p w:rsidR="00000000" w:rsidRPr="001443D0" w:rsidP="001443D0">
            <w:pPr>
              <w:pStyle w:val="BodyText"/>
            </w:pPr>
            <w:r w:rsidRPr="001443D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rPr>
                <w:rStyle w:val="SpecialBold"/>
              </w:rPr>
              <w:t>Code and title</w:t>
            </w:r>
          </w:p>
          <w:p w:rsidR="00000000" w:rsidRPr="001443D0" w:rsidP="001443D0">
            <w:pPr>
              <w:pStyle w:val="BodyText"/>
            </w:pPr>
            <w:r w:rsidRPr="001443D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rPr>
                <w:rStyle w:val="SpecialBold"/>
              </w:rPr>
              <w:t>Equivalence status</w:t>
            </w:r>
          </w:p>
        </w:tc>
      </w:tr>
      <w:tr w:rsidTr="00A51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ICTNWK410 Install hardware to a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ICANWK410A Install hardware to a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3D0">
            <w:pPr>
              <w:pStyle w:val="BodyText"/>
              <w:rPr>
                <w:lang w:val="en-NZ"/>
              </w:rPr>
            </w:pPr>
            <w:r w:rsidRPr="001443D0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3D0" w:rsidP="001443D0">
            <w:pPr>
              <w:pStyle w:val="BodyText"/>
            </w:pPr>
            <w:r w:rsidRPr="001443D0">
              <w:t>Equivalent unit</w:t>
            </w:r>
          </w:p>
        </w:tc>
      </w:tr>
    </w:tbl>
    <w:p w:rsidR="00000000" w:rsidRPr="001443D0" w:rsidP="001443D0">
      <w:pPr>
        <w:pStyle w:val="BodyText"/>
      </w:pPr>
    </w:p>
    <w:p w:rsidR="00000000" w:rsidRPr="001443D0" w:rsidP="001443D0">
      <w:pPr>
        <w:pStyle w:val="AllowPageBreak"/>
      </w:pPr>
    </w:p>
    <w:p w:rsidR="00000000" w:rsidRPr="001443D0" w:rsidP="001443D0">
      <w:pPr>
        <w:pStyle w:val="Heading1"/>
      </w:pPr>
      <w:bookmarkStart w:id="7" w:name="O_698831"/>
      <w:bookmarkEnd w:id="7"/>
      <w:r w:rsidRPr="001443D0">
        <w:t>Links</w:t>
      </w:r>
    </w:p>
    <w:p w:rsidR="00000000" w:rsidRPr="001443D0" w:rsidP="00A5179A">
      <w:pPr>
        <w:pStyle w:val="BodyText"/>
      </w:pPr>
      <w:r w:rsidRPr="001443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977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443D0" w:rsidP="001443D0"/>
    <w:sectPr w:rsidSect="001443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3D0" w:rsidRPr="00A5179A" w:rsidP="00A51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9A" w:rsidP="00144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79A" w:rsidP="00144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179A" w:rsidP="001443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3D0" w:rsidRPr="00A5179A" w:rsidP="00A51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9A" w:rsidRPr="002D2AF8" w:rsidP="00144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ICTNWK410 Install hardware to 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A5179A" w:rsidP="001443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8E9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00DD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3D0"/>
  </w:style>
  <w:style w:type="character" w:customStyle="1" w:styleId="Heading1Char">
    <w:name w:val="Heading 1 Char"/>
    <w:basedOn w:val="DefaultParagraphFont"/>
    <w:link w:val="Heading1"/>
    <w:rsid w:val="00144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3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3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3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3D0"/>
    <w:rPr>
      <w:b/>
      <w:spacing w:val="0"/>
    </w:rPr>
  </w:style>
  <w:style w:type="character" w:styleId="Emphasis">
    <w:name w:val="Emphasis"/>
    <w:basedOn w:val="DefaultParagraphFont"/>
    <w:qFormat/>
    <w:rsid w:val="001443D0"/>
    <w:rPr>
      <w:i/>
    </w:rPr>
  </w:style>
  <w:style w:type="paragraph" w:customStyle="1" w:styleId="SuperHeading">
    <w:name w:val="SuperHeading"/>
    <w:basedOn w:val="Normal"/>
    <w:rsid w:val="001443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3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3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3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3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3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3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3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4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3D0"/>
  </w:style>
  <w:style w:type="paragraph" w:styleId="TableofFigures">
    <w:name w:val="table of figures"/>
    <w:basedOn w:val="Normal"/>
    <w:next w:val="Normal"/>
    <w:semiHidden/>
    <w:rsid w:val="00144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3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43D0"/>
    <w:rPr>
      <w:rFonts w:ascii="Wingdings" w:hAnsi="Wingdings"/>
    </w:rPr>
  </w:style>
  <w:style w:type="paragraph" w:customStyle="1" w:styleId="TableHeading">
    <w:name w:val="Table Heading"/>
    <w:basedOn w:val="HeadingBase"/>
    <w:rsid w:val="00144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3D0"/>
    <w:rPr>
      <w:color w:val="0033CC"/>
      <w:u w:val="none"/>
    </w:rPr>
  </w:style>
  <w:style w:type="paragraph" w:customStyle="1" w:styleId="BodyTextRight">
    <w:name w:val="Body Text Right"/>
    <w:basedOn w:val="BodyText"/>
    <w:rsid w:val="00144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3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3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3D0"/>
    <w:rPr>
      <w:sz w:val="32"/>
    </w:rPr>
  </w:style>
  <w:style w:type="paragraph" w:customStyle="1" w:styleId="HeadingProcedure">
    <w:name w:val="Heading Procedure"/>
    <w:basedOn w:val="HeadingBase"/>
    <w:next w:val="Normal"/>
    <w:rsid w:val="00144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3D0"/>
    <w:pPr>
      <w:spacing w:before="60" w:after="60"/>
    </w:pPr>
  </w:style>
  <w:style w:type="paragraph" w:styleId="ListContinue">
    <w:name w:val="List Continue"/>
    <w:basedOn w:val="List"/>
    <w:rsid w:val="001443D0"/>
    <w:pPr>
      <w:ind w:firstLine="0"/>
    </w:pPr>
  </w:style>
  <w:style w:type="paragraph" w:customStyle="1" w:styleId="ListNote">
    <w:name w:val="List Note"/>
    <w:basedOn w:val="List"/>
    <w:rsid w:val="00144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3D0"/>
    <w:rPr>
      <w:rFonts w:ascii="Courier New" w:hAnsi="Courier New"/>
    </w:rPr>
  </w:style>
  <w:style w:type="paragraph" w:customStyle="1" w:styleId="NoteBullet">
    <w:name w:val="Note Bullet"/>
    <w:basedOn w:val="Note"/>
    <w:rsid w:val="00144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3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4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3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3D0"/>
    <w:rPr>
      <w:b/>
      <w:smallCaps/>
    </w:rPr>
  </w:style>
  <w:style w:type="paragraph" w:customStyle="1" w:styleId="TableListNumber">
    <w:name w:val="Table List Number"/>
    <w:basedOn w:val="ListNumber"/>
    <w:rsid w:val="00144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3D0"/>
    <w:pPr>
      <w:numPr>
        <w:numId w:val="8"/>
      </w:numPr>
    </w:pPr>
  </w:style>
  <w:style w:type="paragraph" w:customStyle="1" w:styleId="ListAlpha2">
    <w:name w:val="List Alpha 2"/>
    <w:basedOn w:val="List2"/>
    <w:rsid w:val="001443D0"/>
    <w:pPr>
      <w:numPr>
        <w:numId w:val="7"/>
      </w:numPr>
    </w:pPr>
  </w:style>
  <w:style w:type="paragraph" w:styleId="List2">
    <w:name w:val="List 2"/>
    <w:basedOn w:val="BodyText"/>
    <w:rsid w:val="001443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3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3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43D0"/>
    <w:pPr>
      <w:numPr>
        <w:numId w:val="3"/>
      </w:numPr>
    </w:pPr>
  </w:style>
  <w:style w:type="paragraph" w:styleId="ListContinue2">
    <w:name w:val="List Continue 2"/>
    <w:basedOn w:val="List2"/>
    <w:rsid w:val="001443D0"/>
    <w:pPr>
      <w:ind w:firstLine="0"/>
    </w:pPr>
  </w:style>
  <w:style w:type="paragraph" w:styleId="ListContinue3">
    <w:name w:val="List Continue 3"/>
    <w:basedOn w:val="List3"/>
    <w:rsid w:val="001443D0"/>
    <w:pPr>
      <w:ind w:left="1021" w:firstLine="0"/>
    </w:pPr>
  </w:style>
  <w:style w:type="paragraph" w:styleId="ListContinue4">
    <w:name w:val="List Continue 4"/>
    <w:basedOn w:val="List4"/>
    <w:rsid w:val="001443D0"/>
    <w:pPr>
      <w:ind w:firstLine="0"/>
    </w:pPr>
  </w:style>
  <w:style w:type="paragraph" w:styleId="ListContinue5">
    <w:name w:val="List Continue 5"/>
    <w:basedOn w:val="List5"/>
    <w:rsid w:val="001443D0"/>
    <w:pPr>
      <w:ind w:firstLine="0"/>
    </w:pPr>
  </w:style>
  <w:style w:type="paragraph" w:styleId="ListNumber3">
    <w:name w:val="List Number 3"/>
    <w:basedOn w:val="List3"/>
    <w:rsid w:val="001443D0"/>
    <w:pPr>
      <w:numPr>
        <w:numId w:val="4"/>
      </w:numPr>
    </w:pPr>
  </w:style>
  <w:style w:type="paragraph" w:styleId="ListNumber4">
    <w:name w:val="List Number 4"/>
    <w:basedOn w:val="List4"/>
    <w:rsid w:val="001443D0"/>
    <w:pPr>
      <w:numPr>
        <w:numId w:val="5"/>
      </w:numPr>
    </w:pPr>
  </w:style>
  <w:style w:type="paragraph" w:styleId="ListNumber5">
    <w:name w:val="List Number 5"/>
    <w:basedOn w:val="List5"/>
    <w:rsid w:val="001443D0"/>
    <w:pPr>
      <w:numPr>
        <w:numId w:val="6"/>
      </w:numPr>
    </w:pPr>
  </w:style>
  <w:style w:type="paragraph" w:styleId="BlockText">
    <w:name w:val="Block Text"/>
    <w:basedOn w:val="Normal"/>
    <w:rsid w:val="001443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3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3D0"/>
    <w:rPr>
      <w:sz w:val="16"/>
      <w:vertAlign w:val="superscript"/>
    </w:rPr>
  </w:style>
  <w:style w:type="character" w:customStyle="1" w:styleId="Symbols">
    <w:name w:val="Symbols"/>
    <w:basedOn w:val="DefaultParagraphFont"/>
    <w:rsid w:val="001443D0"/>
    <w:rPr>
      <w:rFonts w:ascii="Symbol" w:hAnsi="Symbol"/>
    </w:rPr>
  </w:style>
  <w:style w:type="character" w:customStyle="1" w:styleId="MenuOptions">
    <w:name w:val="Menu Options"/>
    <w:basedOn w:val="DefaultParagraphFont"/>
    <w:rsid w:val="001443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3D0"/>
    <w:rPr>
      <w:b/>
    </w:rPr>
  </w:style>
  <w:style w:type="character" w:customStyle="1" w:styleId="Underlined">
    <w:name w:val="Underlined"/>
    <w:basedOn w:val="DefaultParagraphFont"/>
    <w:rsid w:val="001443D0"/>
    <w:rPr>
      <w:u w:val="single"/>
    </w:rPr>
  </w:style>
  <w:style w:type="paragraph" w:customStyle="1" w:styleId="TableBodyTextRight">
    <w:name w:val="Table Body Text Right"/>
    <w:basedOn w:val="TableBodyText"/>
    <w:rsid w:val="00144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3D0"/>
    <w:rPr>
      <w:sz w:val="18"/>
    </w:rPr>
  </w:style>
  <w:style w:type="paragraph" w:customStyle="1" w:styleId="BodySmallRight">
    <w:name w:val="Body Small Right"/>
    <w:basedOn w:val="BodyTextRight"/>
    <w:rsid w:val="001443D0"/>
    <w:rPr>
      <w:sz w:val="18"/>
      <w:szCs w:val="18"/>
    </w:rPr>
  </w:style>
  <w:style w:type="paragraph" w:customStyle="1" w:styleId="MarginEdition">
    <w:name w:val="Margin Edition"/>
    <w:basedOn w:val="MarginNote"/>
    <w:rsid w:val="00144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3D0"/>
    <w:rPr>
      <w:sz w:val="2"/>
      <w:szCs w:val="2"/>
    </w:rPr>
  </w:style>
  <w:style w:type="character" w:customStyle="1" w:styleId="Small">
    <w:name w:val="Small"/>
    <w:basedOn w:val="DefaultParagraphFont"/>
    <w:rsid w:val="001443D0"/>
    <w:rPr>
      <w:sz w:val="16"/>
    </w:rPr>
  </w:style>
  <w:style w:type="paragraph" w:customStyle="1" w:styleId="WideTable">
    <w:name w:val="Wide Table"/>
    <w:basedOn w:val="Normal"/>
    <w:rsid w:val="001443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3D0"/>
  </w:style>
  <w:style w:type="paragraph" w:styleId="Quote">
    <w:name w:val="Quote"/>
    <w:basedOn w:val="Heading1"/>
    <w:link w:val="QuoteChar"/>
    <w:qFormat/>
    <w:rsid w:val="001443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3D0"/>
    <w:pPr>
      <w:pageBreakBefore/>
    </w:pPr>
  </w:style>
  <w:style w:type="paragraph" w:customStyle="1" w:styleId="Border">
    <w:name w:val="Border"/>
    <w:basedOn w:val="Normal"/>
    <w:qFormat/>
    <w:rsid w:val="00144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3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3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3D0"/>
    <w:rPr>
      <w:u w:val="single"/>
    </w:rPr>
  </w:style>
  <w:style w:type="character" w:customStyle="1" w:styleId="BoldandItalics">
    <w:name w:val="Bold and Italics"/>
    <w:qFormat/>
    <w:rsid w:val="001443D0"/>
    <w:rPr>
      <w:b/>
      <w:i/>
      <w:u w:val="none"/>
    </w:rPr>
  </w:style>
  <w:style w:type="paragraph" w:styleId="BalloonText">
    <w:name w:val="Balloon Text"/>
    <w:basedOn w:val="Normal"/>
    <w:link w:val="BalloonTextChar"/>
    <w:rsid w:val="00144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3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3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3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3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3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3D0"/>
    <w:pPr>
      <w:spacing w:before="0" w:after="0"/>
    </w:pPr>
  </w:style>
  <w:style w:type="paragraph" w:customStyle="1" w:styleId="BodyTextBold">
    <w:name w:val="Body Text Bold"/>
    <w:basedOn w:val="BodyText"/>
    <w:qFormat/>
    <w:rsid w:val="001443D0"/>
    <w:rPr>
      <w:b/>
    </w:rPr>
  </w:style>
  <w:style w:type="character" w:styleId="Hyperlink">
    <w:name w:val="Hyperlink"/>
    <w:basedOn w:val="DefaultParagraphFont"/>
    <w:uiPriority w:val="99"/>
    <w:unhideWhenUsed/>
    <w:rsid w:val="00A51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4052</Characters>
  <Application>Microsoft Office Word</Application>
  <DocSecurity>0</DocSecurity>
  <Lines>150</Lines>
  <Paragraphs>93</Paragraphs>
  <ScaleCrop>false</ScaleCrop>
  <Company>Author-it Software Corporation Ltd.</Company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ICTNWK410 Install hardware to a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2022-03-23T03:03:00Z</dcterms:created>
  <dcterms:modified xsi:type="dcterms:W3CDTF">2022-03-23T03:03:00Z</dcterms:modified>
</cp:coreProperties>
</file>