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3F1" w:rsidP="006D33F1">
      <w:pPr>
        <w:pStyle w:val="Title"/>
      </w:pPr>
      <w:r>
        <w:fldChar w:fldCharType="begin"/>
      </w:r>
      <w:r>
        <w:instrText xml:space="preserve"> TITLE   \* MERGEFORMAT </w:instrText>
      </w:r>
      <w:r>
        <w:fldChar w:fldCharType="separate"/>
      </w:r>
      <w:r>
        <w:t>Assessment Requirements for ICTNWK406 Install, configure and test network security</w:t>
      </w:r>
      <w:r>
        <w:fldChar w:fldCharType="end"/>
      </w:r>
    </w:p>
    <w:p w:rsidR="006D33F1" w:rsidP="006D33F1">
      <w:pPr>
        <w:pStyle w:val="Version"/>
        <w:sectPr w:rsidSect="00077C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C75" w:rsidP="00077C75">
      <w:pPr>
        <w:pStyle w:val="SuperHeading"/>
      </w:pPr>
      <w:r w:rsidRPr="00077C75">
        <w:t>Assessment Requirements for ICTNWK406 Install, configure and test network security</w:t>
      </w:r>
    </w:p>
    <w:p w:rsidR="00000000" w:rsidRPr="00077C75" w:rsidP="00077C75">
      <w:pPr>
        <w:pStyle w:val="Heading1"/>
      </w:pPr>
      <w:bookmarkStart w:id="1" w:name="O_698902"/>
      <w:bookmarkEnd w:id="1"/>
      <w:r w:rsidRPr="00077C75">
        <w:t>Modification History</w:t>
      </w:r>
    </w:p>
    <w:tbl>
      <w:tblPr>
        <w:tblW w:w="0" w:type="auto"/>
        <w:tblLayout w:type="fixed"/>
        <w:tblCellMar>
          <w:left w:w="62" w:type="dxa"/>
          <w:right w:w="62" w:type="dxa"/>
        </w:tblCellMar>
        <w:tblLook w:val="0000"/>
      </w:tblPr>
      <w:tblGrid>
        <w:gridCol w:w="2700"/>
        <w:gridCol w:w="6325"/>
      </w:tblGrid>
      <w:tr w:rsidTr="00077C7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C75" w:rsidP="00077C75">
            <w:pPr>
              <w:pStyle w:val="BodyText"/>
            </w:pPr>
            <w:r w:rsidRPr="00077C7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C75">
            <w:pPr>
              <w:pStyle w:val="BodyText"/>
              <w:rPr>
                <w:lang w:val="en-NZ"/>
              </w:rPr>
            </w:pPr>
            <w:r w:rsidRPr="00077C75">
              <w:rPr>
                <w:rStyle w:val="SpecialBold"/>
              </w:rPr>
              <w:t>Comments</w:t>
            </w:r>
          </w:p>
        </w:tc>
      </w:tr>
      <w:tr w:rsidTr="00077C7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C75">
            <w:pPr>
              <w:pStyle w:val="BodyText"/>
              <w:rPr>
                <w:lang w:val="en-NZ"/>
              </w:rPr>
            </w:pPr>
            <w:r w:rsidRPr="00077C7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C75" w:rsidP="00077C75">
            <w:pPr>
              <w:pStyle w:val="BodyText"/>
            </w:pPr>
            <w:r w:rsidRPr="00077C75">
              <w:t>This version first released with ICT Information and Comm</w:t>
            </w:r>
            <w:r w:rsidRPr="00077C75">
              <w:t>unications Technology Training Package Version 1.0.</w:t>
            </w:r>
          </w:p>
        </w:tc>
      </w:tr>
    </w:tbl>
    <w:p w:rsidR="00000000" w:rsidRPr="00077C75" w:rsidP="00077C75">
      <w:pPr>
        <w:pStyle w:val="BodyText"/>
      </w:pPr>
    </w:p>
    <w:p w:rsidR="00000000" w:rsidRPr="00077C75" w:rsidP="00077C75">
      <w:pPr>
        <w:pStyle w:val="AllowPageBreak"/>
      </w:pPr>
    </w:p>
    <w:p w:rsidR="00000000" w:rsidRPr="00077C75" w:rsidP="00077C75">
      <w:pPr>
        <w:pStyle w:val="Heading1"/>
      </w:pPr>
      <w:bookmarkStart w:id="2" w:name="O_698903"/>
      <w:bookmarkEnd w:id="2"/>
      <w:r w:rsidRPr="00077C75">
        <w:t>Performance Evidence</w:t>
      </w:r>
    </w:p>
    <w:p w:rsidR="00000000" w:rsidRPr="00077C75" w:rsidP="006D33F1">
      <w:pPr>
        <w:pStyle w:val="BodyText"/>
      </w:pPr>
      <w:r w:rsidRPr="00077C75">
        <w:t>Evidence of the ability to:</w:t>
      </w:r>
    </w:p>
    <w:p w:rsidR="00000000" w:rsidRPr="00077C75" w:rsidP="00077C75">
      <w:pPr>
        <w:pStyle w:val="ListBullet"/>
      </w:pPr>
      <w:r w:rsidRPr="00077C75">
        <w:t>assess and identify security threats, vulnerabilities and risks</w:t>
      </w:r>
    </w:p>
    <w:p w:rsidR="00000000" w:rsidRPr="00077C75" w:rsidP="00077C75">
      <w:pPr>
        <w:pStyle w:val="ListBullet"/>
      </w:pPr>
      <w:r w:rsidRPr="00077C75">
        <w:t>determine appropriate countermeasure for threat, vulnerability or risk</w:t>
      </w:r>
    </w:p>
    <w:p w:rsidR="00000000" w:rsidRPr="00077C75" w:rsidP="00077C75">
      <w:pPr>
        <w:pStyle w:val="ListBullet"/>
      </w:pPr>
      <w:r w:rsidRPr="00077C75">
        <w:t>implement countermeasure per threat or risk</w:t>
      </w:r>
    </w:p>
    <w:p w:rsidR="00000000" w:rsidRPr="00077C75" w:rsidP="00077C75">
      <w:pPr>
        <w:pStyle w:val="ListBullet"/>
      </w:pPr>
      <w:r w:rsidRPr="00077C75">
        <w:t>install, configure and test network elements to ensure perimeter security</w:t>
      </w:r>
    </w:p>
    <w:p w:rsidR="00000000" w:rsidRPr="00077C75" w:rsidP="00077C75">
      <w:pPr>
        <w:pStyle w:val="ListBullet"/>
      </w:pPr>
      <w:r w:rsidRPr="00077C75">
        <w:t>test and verify function and performance of selected security measures</w:t>
      </w:r>
    </w:p>
    <w:p w:rsidR="00000000" w:rsidRPr="00077C75" w:rsidP="00077C75">
      <w:pPr>
        <w:pStyle w:val="ListBullet"/>
      </w:pPr>
      <w:r w:rsidRPr="00077C75">
        <w:t>monitor network for suspicious activity and take appropriate action where necessary</w:t>
      </w:r>
    </w:p>
    <w:p w:rsidR="00000000" w:rsidRPr="00077C75" w:rsidP="00077C75">
      <w:pPr>
        <w:pStyle w:val="ListBullet"/>
      </w:pPr>
      <w:r w:rsidRPr="00077C75">
        <w:t>document newly discovered threats, vulnerabilities and risks, including change recommendations for approval.</w:t>
      </w:r>
    </w:p>
    <w:p w:rsidR="00000000" w:rsidRPr="00077C75" w:rsidP="00077C75">
      <w:pPr>
        <w:pStyle w:val="BodyText"/>
      </w:pPr>
    </w:p>
    <w:p w:rsidR="00000000" w:rsidRPr="00077C75" w:rsidP="006D33F1">
      <w:pPr>
        <w:pStyle w:val="BodyText"/>
      </w:pPr>
      <w:r w:rsidRPr="00077C75">
        <w:t>Note: If a specific volume or frequency is not stated, then ev</w:t>
      </w:r>
      <w:r w:rsidRPr="00077C75">
        <w:t>idence must be provided at least once.</w:t>
      </w:r>
    </w:p>
    <w:p w:rsidR="00000000" w:rsidRPr="00077C75" w:rsidP="00077C75">
      <w:pPr>
        <w:pStyle w:val="Heading1"/>
      </w:pPr>
      <w:bookmarkStart w:id="3" w:name="O_698904"/>
      <w:bookmarkEnd w:id="3"/>
      <w:r w:rsidRPr="00077C75">
        <w:t>Knowledge Evidence</w:t>
      </w:r>
    </w:p>
    <w:p w:rsidR="00000000" w:rsidRPr="00077C75" w:rsidP="006D33F1">
      <w:pPr>
        <w:pStyle w:val="BodyText"/>
      </w:pPr>
      <w:r w:rsidRPr="00077C75">
        <w:t>To complete the unit requirements safely and effectively, the individual must:</w:t>
      </w:r>
    </w:p>
    <w:p w:rsidR="00000000" w:rsidRPr="00077C75" w:rsidP="00077C75">
      <w:pPr>
        <w:pStyle w:val="ListBullet"/>
      </w:pPr>
      <w:r w:rsidRPr="00077C75">
        <w:t>outline authentication issues</w:t>
      </w:r>
    </w:p>
    <w:p w:rsidR="00000000" w:rsidRPr="00077C75" w:rsidP="00077C75">
      <w:pPr>
        <w:pStyle w:val="ListBullet"/>
      </w:pPr>
      <w:r w:rsidRPr="00077C75">
        <w:t>summarise the security requirements of the client business domain, incl</w:t>
      </w:r>
      <w:r w:rsidRPr="00077C75">
        <w:t>uding:</w:t>
      </w:r>
    </w:p>
    <w:p w:rsidR="00000000" w:rsidRPr="00077C75" w:rsidP="00077C75">
      <w:pPr>
        <w:pStyle w:val="ListBullet2"/>
      </w:pPr>
      <w:r w:rsidRPr="00077C75">
        <w:t>organisation structure and business functionality</w:t>
      </w:r>
    </w:p>
    <w:p w:rsidR="00000000" w:rsidRPr="00077C75" w:rsidP="00077C75">
      <w:pPr>
        <w:pStyle w:val="ListBullet2"/>
      </w:pPr>
      <w:r w:rsidRPr="00077C75">
        <w:t>features and capabilities of networking technologies</w:t>
      </w:r>
    </w:p>
    <w:p w:rsidR="00000000" w:rsidRPr="00077C75" w:rsidP="00077C75">
      <w:pPr>
        <w:pStyle w:val="ListBullet2"/>
      </w:pPr>
      <w:r w:rsidRPr="00077C75">
        <w:t>privacy issues and privacy legislation</w:t>
      </w:r>
    </w:p>
    <w:p w:rsidR="00000000" w:rsidRPr="00077C75" w:rsidP="00077C75">
      <w:pPr>
        <w:pStyle w:val="ListBullet2"/>
      </w:pPr>
      <w:r w:rsidRPr="00077C75">
        <w:t>security information sources</w:t>
      </w:r>
    </w:p>
    <w:p w:rsidR="00000000" w:rsidRPr="00077C75" w:rsidP="00077C75">
      <w:pPr>
        <w:pStyle w:val="ListBullet2"/>
      </w:pPr>
      <w:r w:rsidRPr="00077C75">
        <w:t>risk analysis</w:t>
      </w:r>
    </w:p>
    <w:p w:rsidR="00000000" w:rsidRPr="00077C75" w:rsidP="00077C75">
      <w:pPr>
        <w:pStyle w:val="ListBullet"/>
      </w:pPr>
      <w:r w:rsidRPr="00077C75">
        <w:t>outline common virtual private network (VPN) issues, including bandwidth and dynamic security environment</w:t>
      </w:r>
    </w:p>
    <w:p w:rsidR="00000000" w:rsidRPr="00077C75" w:rsidP="00077C75">
      <w:pPr>
        <w:pStyle w:val="ListBullet"/>
      </w:pPr>
      <w:r w:rsidRPr="00077C75">
        <w:t>explain how to configure routers and switches</w:t>
      </w:r>
    </w:p>
    <w:p w:rsidR="00000000" w:rsidRPr="00077C75" w:rsidP="00077C75">
      <w:pPr>
        <w:pStyle w:val="ListBullet"/>
      </w:pPr>
      <w:r w:rsidRPr="00077C75">
        <w:t xml:space="preserve">summarise current industry accepted hardware and software security products, including general features </w:t>
      </w:r>
      <w:r w:rsidRPr="00077C75">
        <w:t>and capabilities</w:t>
      </w:r>
    </w:p>
    <w:p w:rsidR="00000000" w:rsidRPr="00077C75" w:rsidP="00077C75">
      <w:pPr>
        <w:pStyle w:val="ListBullet"/>
      </w:pPr>
      <w:r w:rsidRPr="00077C75">
        <w:t>outline the function and operation of VPN concepts, including encryption, firewalls, packet tunnelling and authentication</w:t>
      </w:r>
    </w:p>
    <w:p w:rsidR="00000000" w:rsidRPr="00077C75" w:rsidP="00077C75">
      <w:pPr>
        <w:pStyle w:val="ListBullet"/>
      </w:pPr>
      <w:r w:rsidRPr="00077C75">
        <w:t>outline network protocols and operating systems</w:t>
      </w:r>
    </w:p>
    <w:p w:rsidR="00000000" w:rsidRPr="00077C75" w:rsidP="00077C75">
      <w:pPr>
        <w:pStyle w:val="ListBullet"/>
      </w:pPr>
      <w:r w:rsidRPr="00077C75">
        <w:t>summarise organisational issues surrounding security</w:t>
      </w:r>
    </w:p>
    <w:p w:rsidR="00000000" w:rsidRPr="00077C75" w:rsidP="00077C75">
      <w:pPr>
        <w:pStyle w:val="ListBullet"/>
      </w:pPr>
      <w:r w:rsidRPr="00077C75">
        <w:t>outline security</w:t>
      </w:r>
      <w:r w:rsidRPr="00077C75">
        <w:t xml:space="preserve"> perimeters and their functions</w:t>
      </w:r>
    </w:p>
    <w:p w:rsidR="00000000" w:rsidRPr="00077C75" w:rsidP="00077C75">
      <w:pPr>
        <w:pStyle w:val="ListBullet"/>
      </w:pPr>
      <w:r w:rsidRPr="00077C75">
        <w:t>describe security protocols, standards and data encryption</w:t>
      </w:r>
    </w:p>
    <w:p w:rsidR="00000000" w:rsidRPr="00077C75" w:rsidP="00077C75">
      <w:pPr>
        <w:pStyle w:val="ListBullet"/>
      </w:pPr>
      <w:r w:rsidRPr="00077C75">
        <w:t>summarise security threats, including eavesdropping, data interception, data corruption and data falsification</w:t>
      </w:r>
    </w:p>
    <w:p w:rsidR="00000000" w:rsidRPr="00077C75" w:rsidP="00077C75">
      <w:pPr>
        <w:pStyle w:val="ListBullet"/>
      </w:pPr>
      <w:r w:rsidRPr="00077C75">
        <w:t>outline types of VPNs, including site-to-site and user</w:t>
      </w:r>
      <w:r w:rsidRPr="00077C75">
        <w:t>-to-site internet traffic and extranets</w:t>
      </w:r>
    </w:p>
    <w:p w:rsidR="00000000" w:rsidRPr="00077C75" w:rsidP="00077C75">
      <w:pPr>
        <w:pStyle w:val="ListBullet"/>
      </w:pPr>
      <w:r w:rsidRPr="00077C75">
        <w:t>summarise the systems and procedures related to:</w:t>
      </w:r>
    </w:p>
    <w:p w:rsidR="00000000" w:rsidRPr="00077C75" w:rsidP="00077C75">
      <w:pPr>
        <w:pStyle w:val="ListBullet2"/>
      </w:pPr>
      <w:r w:rsidRPr="00077C75">
        <w:t>audit and intrusion detection systems</w:t>
      </w:r>
    </w:p>
    <w:p w:rsidR="00000000" w:rsidRPr="00077C75" w:rsidP="00077C75">
      <w:pPr>
        <w:pStyle w:val="ListBullet2"/>
      </w:pPr>
      <w:r w:rsidRPr="00077C75">
        <w:t>auditing and penetration testing techniques</w:t>
      </w:r>
    </w:p>
    <w:p w:rsidR="00000000" w:rsidRPr="00077C75" w:rsidP="00077C75">
      <w:pPr>
        <w:pStyle w:val="ListBullet2"/>
      </w:pPr>
      <w:r w:rsidRPr="00077C75">
        <w:t>cryptography</w:t>
      </w:r>
    </w:p>
    <w:p w:rsidR="00000000" w:rsidRPr="00077C75" w:rsidP="00077C75">
      <w:pPr>
        <w:pStyle w:val="ListBullet2"/>
      </w:pPr>
      <w:r w:rsidRPr="00077C75">
        <w:t>local area network (LAN), wireless local area network (WLAN)  and wide area network (WAN)</w:t>
      </w:r>
    </w:p>
    <w:p w:rsidR="00000000" w:rsidRPr="00077C75" w:rsidP="00077C75">
      <w:pPr>
        <w:pStyle w:val="ListBullet2"/>
      </w:pPr>
      <w:r w:rsidRPr="00077C75">
        <w:t>screened subnets</w:t>
      </w:r>
    </w:p>
    <w:p w:rsidR="00000000" w:rsidRPr="00077C75" w:rsidP="00077C75">
      <w:pPr>
        <w:pStyle w:val="ListBullet2"/>
      </w:pPr>
      <w:r w:rsidRPr="00077C75">
        <w:t>transmission control protocols or internet protocols (TCPs/IPs) and applications</w:t>
      </w:r>
    </w:p>
    <w:p w:rsidR="00000000" w:rsidRPr="00077C75" w:rsidP="00077C75">
      <w:pPr>
        <w:pStyle w:val="ListBullet2"/>
      </w:pPr>
      <w:r w:rsidRPr="00077C75">
        <w:t>use of virus detection software.</w:t>
      </w:r>
    </w:p>
    <w:p w:rsidR="00000000" w:rsidRPr="00077C75" w:rsidP="00077C75">
      <w:pPr>
        <w:pStyle w:val="AllowPageBreak"/>
      </w:pPr>
    </w:p>
    <w:p w:rsidR="00000000" w:rsidRPr="00077C75" w:rsidP="00077C75">
      <w:pPr>
        <w:pStyle w:val="Heading1"/>
      </w:pPr>
      <w:bookmarkStart w:id="4" w:name="O_698905"/>
      <w:bookmarkEnd w:id="4"/>
      <w:r w:rsidRPr="00077C75">
        <w:t>Assessment Conditi</w:t>
      </w:r>
      <w:r w:rsidRPr="00077C75">
        <w:t>ons</w:t>
      </w:r>
    </w:p>
    <w:p w:rsidR="00000000" w:rsidRPr="00077C75" w:rsidP="006D33F1">
      <w:pPr>
        <w:pStyle w:val="BodyText"/>
      </w:pPr>
      <w:r w:rsidRPr="00077C75">
        <w:t>Gather evidence to demonstrate consistent performance in conditions that are safe and replicate the workplace. Noise levels, production flow, interruptions and time variances must be typical of those experienced in the network industry, and include acc</w:t>
      </w:r>
      <w:r w:rsidRPr="00077C75">
        <w:t>ess to:</w:t>
      </w:r>
    </w:p>
    <w:p w:rsidR="00000000" w:rsidRPr="00077C75" w:rsidP="00077C75">
      <w:pPr>
        <w:pStyle w:val="ListBullet"/>
      </w:pPr>
      <w:r w:rsidRPr="00077C75">
        <w:t>a site where secure network installation may be conducted</w:t>
      </w:r>
    </w:p>
    <w:p w:rsidR="00000000" w:rsidRPr="00077C75" w:rsidP="00077C75">
      <w:pPr>
        <w:pStyle w:val="ListBullet"/>
      </w:pPr>
      <w:r w:rsidRPr="00077C75">
        <w:t>network security documentation</w:t>
      </w:r>
    </w:p>
    <w:p w:rsidR="00000000" w:rsidRPr="00077C75" w:rsidP="00077C75">
      <w:pPr>
        <w:pStyle w:val="ListBullet"/>
      </w:pPr>
      <w:r w:rsidRPr="00077C75">
        <w:t>equipment specifications</w:t>
      </w:r>
    </w:p>
    <w:p w:rsidR="00000000" w:rsidRPr="00077C75" w:rsidP="00077C75">
      <w:pPr>
        <w:pStyle w:val="ListBullet"/>
      </w:pPr>
      <w:r w:rsidRPr="00077C75">
        <w:t>network components</w:t>
      </w:r>
    </w:p>
    <w:p w:rsidR="00000000" w:rsidRPr="00077C75" w:rsidP="00077C75">
      <w:pPr>
        <w:pStyle w:val="ListBullet"/>
      </w:pPr>
      <w:r w:rsidRPr="00077C75">
        <w:t>hardware and software</w:t>
      </w:r>
    </w:p>
    <w:p w:rsidR="00000000" w:rsidRPr="00077C75" w:rsidP="00077C75">
      <w:pPr>
        <w:pStyle w:val="ListBullet"/>
      </w:pPr>
      <w:r w:rsidRPr="00077C75">
        <w:t>firewalls (hardware and software)</w:t>
      </w:r>
    </w:p>
    <w:p w:rsidR="00000000" w:rsidRPr="00077C75" w:rsidP="00077C75">
      <w:pPr>
        <w:pStyle w:val="ListBullet"/>
      </w:pPr>
      <w:r w:rsidRPr="00077C75">
        <w:t>a live network</w:t>
      </w:r>
    </w:p>
    <w:p w:rsidR="00000000" w:rsidRPr="00077C75" w:rsidP="00077C75">
      <w:pPr>
        <w:pStyle w:val="ListBullet"/>
      </w:pPr>
      <w:r w:rsidRPr="00077C75">
        <w:t>organisational guidelines</w:t>
      </w:r>
    </w:p>
    <w:p w:rsidR="00000000" w:rsidRPr="00077C75" w:rsidP="00077C75">
      <w:pPr>
        <w:pStyle w:val="ListBullet"/>
      </w:pPr>
      <w:r w:rsidRPr="00077C75">
        <w:t>networked (LAN) computers</w:t>
      </w:r>
    </w:p>
    <w:p w:rsidR="00000000" w:rsidRPr="00077C75" w:rsidP="00077C75">
      <w:pPr>
        <w:pStyle w:val="ListBullet"/>
      </w:pPr>
      <w:r w:rsidRPr="00077C75">
        <w:t>WAN service point of presence.</w:t>
      </w:r>
    </w:p>
    <w:p w:rsidR="00000000" w:rsidRPr="00077C75" w:rsidP="00077C75">
      <w:pPr>
        <w:pStyle w:val="BodyText"/>
      </w:pPr>
    </w:p>
    <w:p w:rsidR="00000000" w:rsidRPr="00077C75" w:rsidP="006D33F1">
      <w:pPr>
        <w:pStyle w:val="BodyText"/>
      </w:pPr>
      <w:r w:rsidRPr="00077C75">
        <w:t>Assessors must satisfy NVR/AQTF assessor requirements.</w:t>
      </w:r>
    </w:p>
    <w:p w:rsidR="00000000" w:rsidRPr="00077C75" w:rsidP="00077C75">
      <w:pPr>
        <w:pStyle w:val="Heading1"/>
      </w:pPr>
      <w:bookmarkStart w:id="5" w:name="O_698908"/>
      <w:bookmarkEnd w:id="5"/>
      <w:r w:rsidRPr="00077C75">
        <w:t>Links</w:t>
      </w:r>
    </w:p>
    <w:p w:rsidR="00000000" w:rsidRPr="00077C75" w:rsidP="006D33F1">
      <w:pPr>
        <w:pStyle w:val="BodyText"/>
      </w:pPr>
      <w:r w:rsidRPr="00077C7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92C6A">
        <w:rPr>
          <w:rStyle w:val="Hyperlink"/>
        </w:rPr>
        <w:t>https://vetnet.education.gov.au/Pages/TrainingDocs.aspx?q=a53af4e4-b400-484e-b778-71c9e9d6aff2</w:t>
      </w:r>
      <w:r>
        <w:fldChar w:fldCharType="end"/>
      </w:r>
    </w:p>
    <w:p w:rsidR="00000000" w:rsidRPr="00077C75" w:rsidP="00077C75"/>
    <w:sectPr w:rsidSect="00077C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5" w:rsidRPr="006D33F1" w:rsidP="006D3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F1" w:rsidP="00077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33F1" w:rsidP="00077C7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D33F1" w:rsidP="00077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C75" w:rsidRPr="006D33F1" w:rsidP="006D3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F1" w:rsidRPr="002D2AF8" w:rsidP="00077C75">
    <w:pPr>
      <w:pStyle w:val="Header"/>
      <w:framePr w:wrap="around"/>
    </w:pPr>
    <w:r>
      <w:fldChar w:fldCharType="begin"/>
    </w:r>
    <w:r>
      <w:instrText xml:space="preserve"> TITLE   \* MERGEFORMAT </w:instrText>
    </w:r>
    <w:r>
      <w:fldChar w:fldCharType="separate"/>
    </w:r>
    <w:r>
      <w:t>Assessment Requirements for ICTNWK406 Install, configure and test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D33F1" w:rsidP="00077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64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A5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0B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C75"/>
    <w:pPr>
      <w:spacing w:before="360" w:after="60"/>
      <w:outlineLvl w:val="0"/>
    </w:pPr>
    <w:rPr>
      <w:sz w:val="32"/>
    </w:rPr>
  </w:style>
  <w:style w:type="paragraph" w:styleId="Heading2">
    <w:name w:val="heading 2"/>
    <w:basedOn w:val="HeadingBase"/>
    <w:next w:val="BodyText"/>
    <w:link w:val="Heading2Char"/>
    <w:qFormat/>
    <w:rsid w:val="00077C75"/>
    <w:pPr>
      <w:keepLines/>
      <w:spacing w:before="240" w:after="120"/>
      <w:outlineLvl w:val="1"/>
    </w:pPr>
    <w:rPr>
      <w:sz w:val="28"/>
      <w:szCs w:val="40"/>
    </w:rPr>
  </w:style>
  <w:style w:type="paragraph" w:styleId="Heading3">
    <w:name w:val="heading 3"/>
    <w:basedOn w:val="HeadingBase"/>
    <w:next w:val="BodyText"/>
    <w:link w:val="Heading3Char"/>
    <w:qFormat/>
    <w:rsid w:val="00077C75"/>
    <w:pPr>
      <w:spacing w:before="180" w:after="120"/>
      <w:outlineLvl w:val="2"/>
    </w:pPr>
    <w:rPr>
      <w:spacing w:val="-10"/>
      <w:kern w:val="32"/>
    </w:rPr>
  </w:style>
  <w:style w:type="paragraph" w:styleId="Heading4">
    <w:name w:val="heading 4"/>
    <w:basedOn w:val="HeadingBase"/>
    <w:next w:val="BodyText"/>
    <w:link w:val="Heading4Char"/>
    <w:qFormat/>
    <w:rsid w:val="00077C75"/>
    <w:pPr>
      <w:spacing w:before="160" w:after="120"/>
      <w:outlineLvl w:val="3"/>
    </w:pPr>
    <w:rPr>
      <w:sz w:val="22"/>
    </w:rPr>
  </w:style>
  <w:style w:type="paragraph" w:styleId="Heading5">
    <w:name w:val="heading 5"/>
    <w:basedOn w:val="HeadingBase"/>
    <w:next w:val="Normal"/>
    <w:link w:val="Heading5Char"/>
    <w:qFormat/>
    <w:rsid w:val="00077C75"/>
    <w:pPr>
      <w:spacing w:before="80"/>
      <w:outlineLvl w:val="4"/>
    </w:pPr>
    <w:rPr>
      <w:color w:val="918585"/>
      <w:sz w:val="20"/>
    </w:rPr>
  </w:style>
  <w:style w:type="paragraph" w:styleId="Heading6">
    <w:name w:val="heading 6"/>
    <w:basedOn w:val="HeadingBase"/>
    <w:next w:val="Normal"/>
    <w:link w:val="Heading6Char"/>
    <w:qFormat/>
    <w:rsid w:val="00077C75"/>
    <w:pPr>
      <w:spacing w:before="60"/>
      <w:outlineLvl w:val="5"/>
    </w:pPr>
    <w:rPr>
      <w:color w:val="918585"/>
      <w:sz w:val="20"/>
    </w:rPr>
  </w:style>
  <w:style w:type="paragraph" w:styleId="Heading7">
    <w:name w:val="heading 7"/>
    <w:basedOn w:val="Normal"/>
    <w:next w:val="Normal"/>
    <w:link w:val="Heading7Char"/>
    <w:qFormat/>
    <w:rsid w:val="00077C75"/>
    <w:pPr>
      <w:ind w:left="720"/>
      <w:outlineLvl w:val="6"/>
    </w:pPr>
    <w:rPr>
      <w:i/>
    </w:rPr>
  </w:style>
  <w:style w:type="paragraph" w:styleId="Heading8">
    <w:name w:val="heading 8"/>
    <w:basedOn w:val="Normal"/>
    <w:next w:val="Normal"/>
    <w:link w:val="Heading8Char"/>
    <w:qFormat/>
    <w:rsid w:val="00077C75"/>
    <w:pPr>
      <w:ind w:left="720"/>
      <w:outlineLvl w:val="7"/>
    </w:pPr>
    <w:rPr>
      <w:i/>
    </w:rPr>
  </w:style>
  <w:style w:type="paragraph" w:styleId="Heading9">
    <w:name w:val="heading 9"/>
    <w:basedOn w:val="Normal"/>
    <w:next w:val="Normal"/>
    <w:link w:val="Heading9Char"/>
    <w:qFormat/>
    <w:rsid w:val="00077C75"/>
    <w:pPr>
      <w:ind w:left="720"/>
      <w:outlineLvl w:val="8"/>
    </w:pPr>
    <w:rPr>
      <w:i/>
    </w:rPr>
  </w:style>
  <w:style w:type="character" w:default="1" w:styleId="DefaultParagraphFont">
    <w:name w:val="Default Paragraph Font"/>
    <w:uiPriority w:val="1"/>
    <w:unhideWhenUsed/>
    <w:rsid w:val="00077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C75"/>
  </w:style>
  <w:style w:type="character" w:customStyle="1" w:styleId="Heading1Char">
    <w:name w:val="Heading 1 Char"/>
    <w:basedOn w:val="DefaultParagraphFont"/>
    <w:link w:val="Heading1"/>
    <w:rsid w:val="00077C75"/>
    <w:rPr>
      <w:rFonts w:ascii="Times New Roman" w:eastAsia="Times New Roman" w:hAnsi="Times New Roman" w:cs="Times New Roman"/>
      <w:b/>
      <w:sz w:val="32"/>
      <w:szCs w:val="20"/>
      <w:lang w:eastAsia="en-US"/>
    </w:rPr>
  </w:style>
  <w:style w:type="paragraph" w:styleId="BodyText">
    <w:name w:val="Body Text"/>
    <w:basedOn w:val="Normal"/>
    <w:link w:val="BodyTextChar"/>
    <w:rsid w:val="00077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C75"/>
    <w:rPr>
      <w:rFonts w:ascii="Times New Roman" w:eastAsia="Times New Roman" w:hAnsi="Times New Roman" w:cs="Times New Roman"/>
      <w:sz w:val="24"/>
      <w:lang w:eastAsia="en-US"/>
    </w:rPr>
  </w:style>
  <w:style w:type="paragraph" w:styleId="ListBullet">
    <w:name w:val="List Bullet"/>
    <w:basedOn w:val="List"/>
    <w:rsid w:val="00077C75"/>
    <w:pPr>
      <w:numPr>
        <w:numId w:val="13"/>
      </w:numPr>
      <w:tabs>
        <w:tab w:val="clear" w:pos="340"/>
      </w:tabs>
      <w:spacing w:before="40" w:after="40"/>
    </w:pPr>
  </w:style>
  <w:style w:type="character" w:customStyle="1" w:styleId="SpecialBold">
    <w:name w:val="Special Bold"/>
    <w:basedOn w:val="DefaultParagraphFont"/>
    <w:rsid w:val="00077C75"/>
    <w:rPr>
      <w:b/>
      <w:spacing w:val="0"/>
    </w:rPr>
  </w:style>
  <w:style w:type="paragraph" w:styleId="ListBullet2">
    <w:name w:val="List Bullet 2"/>
    <w:basedOn w:val="List2"/>
    <w:rsid w:val="00077C75"/>
    <w:pPr>
      <w:numPr>
        <w:numId w:val="14"/>
      </w:numPr>
      <w:tabs>
        <w:tab w:val="clear" w:pos="680"/>
      </w:tabs>
    </w:pPr>
  </w:style>
  <w:style w:type="paragraph" w:customStyle="1" w:styleId="SuperHeading">
    <w:name w:val="SuperHeading"/>
    <w:basedOn w:val="Normal"/>
    <w:rsid w:val="00077C75"/>
    <w:pPr>
      <w:spacing w:before="240" w:after="120"/>
      <w:outlineLvl w:val="0"/>
    </w:pPr>
    <w:rPr>
      <w:rFonts w:ascii="Times New Roman" w:hAnsi="Times New Roman"/>
      <w:b/>
      <w:sz w:val="32"/>
    </w:rPr>
  </w:style>
  <w:style w:type="paragraph" w:customStyle="1" w:styleId="AllowPageBreak">
    <w:name w:val="AllowPageBreak"/>
    <w:rsid w:val="00077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C75"/>
    <w:rPr>
      <w:rFonts w:ascii="Courier New" w:eastAsia="Times New Roman" w:hAnsi="Courier New" w:cs="Times New Roman"/>
      <w:i/>
      <w:szCs w:val="20"/>
      <w:lang w:eastAsia="en-US"/>
    </w:rPr>
  </w:style>
  <w:style w:type="paragraph" w:customStyle="1" w:styleId="HeadingBase">
    <w:name w:val="Heading Base"/>
    <w:rsid w:val="00077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C75"/>
    <w:pPr>
      <w:tabs>
        <w:tab w:val="right" w:leader="dot" w:pos="9072"/>
      </w:tabs>
      <w:ind w:left="567"/>
    </w:pPr>
    <w:rPr>
      <w:szCs w:val="22"/>
    </w:rPr>
  </w:style>
  <w:style w:type="paragraph" w:customStyle="1" w:styleId="TOCBase">
    <w:name w:val="TOC Base"/>
    <w:rsid w:val="00077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C75"/>
    <w:pPr>
      <w:tabs>
        <w:tab w:val="right" w:leader="dot" w:pos="9072"/>
      </w:tabs>
      <w:spacing w:before="40" w:after="40"/>
      <w:ind w:left="284"/>
    </w:pPr>
    <w:rPr>
      <w:rFonts w:ascii="Times New Roman" w:hAnsi="Times New Roman"/>
    </w:rPr>
  </w:style>
  <w:style w:type="paragraph" w:styleId="TOC1">
    <w:name w:val="toc 1"/>
    <w:basedOn w:val="TOCBase"/>
    <w:next w:val="Normal"/>
    <w:rsid w:val="00077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C75"/>
    <w:rPr>
      <w:rFonts w:ascii="Times New Roman" w:eastAsia="Times New Roman" w:hAnsi="Times New Roman" w:cs="Times New Roman"/>
      <w:sz w:val="16"/>
      <w:lang w:eastAsia="en-US"/>
    </w:rPr>
  </w:style>
  <w:style w:type="paragraph" w:styleId="Title">
    <w:name w:val="Title"/>
    <w:basedOn w:val="HeadingBase"/>
    <w:link w:val="TitleChar"/>
    <w:qFormat/>
    <w:rsid w:val="00077C75"/>
    <w:pPr>
      <w:spacing w:before="5040"/>
      <w:jc w:val="center"/>
    </w:pPr>
    <w:rPr>
      <w:sz w:val="48"/>
      <w:szCs w:val="72"/>
      <w:lang w:val="en-US"/>
    </w:rPr>
  </w:style>
  <w:style w:type="character" w:customStyle="1" w:styleId="TitleChar">
    <w:name w:val="Title Char"/>
    <w:basedOn w:val="DefaultParagraphFont"/>
    <w:link w:val="Title"/>
    <w:rsid w:val="00077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C75"/>
    <w:pPr>
      <w:tabs>
        <w:tab w:val="left" w:pos="3600"/>
        <w:tab w:val="left" w:pos="3958"/>
      </w:tabs>
    </w:pPr>
  </w:style>
  <w:style w:type="paragraph" w:styleId="List">
    <w:name w:val="List"/>
    <w:basedOn w:val="BodyText"/>
    <w:next w:val="BodyText"/>
    <w:rsid w:val="00077C75"/>
    <w:pPr>
      <w:tabs>
        <w:tab w:val="left" w:pos="340"/>
      </w:tabs>
      <w:spacing w:before="60" w:after="60"/>
      <w:ind w:left="340" w:hanging="340"/>
    </w:pPr>
  </w:style>
  <w:style w:type="paragraph" w:customStyle="1" w:styleId="Note">
    <w:name w:val="Note"/>
    <w:basedOn w:val="BodyText"/>
    <w:rsid w:val="00077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C75"/>
    <w:pPr>
      <w:framePr w:wrap="auto" w:hAnchor="text" w:y="6049"/>
    </w:pPr>
    <w:rPr>
      <w:color w:val="000000"/>
      <w:sz w:val="40"/>
    </w:rPr>
  </w:style>
  <w:style w:type="paragraph" w:customStyle="1" w:styleId="TOCTitle">
    <w:name w:val="TOCTitle"/>
    <w:basedOn w:val="Heading1"/>
    <w:rsid w:val="00077C75"/>
    <w:pPr>
      <w:spacing w:after="240"/>
      <w:jc w:val="center"/>
      <w:outlineLvl w:val="9"/>
    </w:pPr>
    <w:rPr>
      <w:caps/>
    </w:rPr>
  </w:style>
  <w:style w:type="paragraph" w:customStyle="1" w:styleId="Version">
    <w:name w:val="Version"/>
    <w:rsid w:val="00077C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C75"/>
    <w:pPr>
      <w:keepNext w:val="0"/>
      <w:tabs>
        <w:tab w:val="right" w:pos="4176"/>
      </w:tabs>
      <w:ind w:left="198" w:hanging="198"/>
    </w:pPr>
    <w:rPr>
      <w:rFonts w:ascii="Garamond" w:hAnsi="Garamond"/>
    </w:rPr>
  </w:style>
  <w:style w:type="paragraph" w:styleId="IndexHeading">
    <w:name w:val="index heading"/>
    <w:basedOn w:val="Normal"/>
    <w:next w:val="Index1"/>
    <w:semiHidden/>
    <w:rsid w:val="00077C75"/>
    <w:pPr>
      <w:spacing w:before="120" w:after="120"/>
    </w:pPr>
    <w:rPr>
      <w:rFonts w:ascii="Arial" w:hAnsi="Arial"/>
      <w:b/>
      <w:color w:val="918585"/>
      <w:sz w:val="24"/>
    </w:rPr>
  </w:style>
  <w:style w:type="paragraph" w:styleId="Header">
    <w:name w:val="header"/>
    <w:basedOn w:val="Normal"/>
    <w:link w:val="HeaderChar"/>
    <w:rsid w:val="00077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C75"/>
    <w:rPr>
      <w:rFonts w:ascii="Times New Roman" w:eastAsia="Times New Roman" w:hAnsi="Times New Roman" w:cs="Times New Roman"/>
      <w:sz w:val="16"/>
      <w:szCs w:val="20"/>
      <w:lang w:val="en-GB" w:eastAsia="en-US"/>
    </w:rPr>
  </w:style>
  <w:style w:type="paragraph" w:customStyle="1" w:styleId="Chapter">
    <w:name w:val="Chapter"/>
    <w:basedOn w:val="Normal"/>
    <w:rsid w:val="00077C75"/>
    <w:pPr>
      <w:spacing w:before="240"/>
    </w:pPr>
    <w:rPr>
      <w:rFonts w:ascii="Times New Roman" w:hAnsi="Times New Roman"/>
      <w:smallCaps/>
      <w:spacing w:val="80"/>
      <w:sz w:val="28"/>
    </w:rPr>
  </w:style>
  <w:style w:type="paragraph" w:customStyle="1" w:styleId="InChapter">
    <w:name w:val="InChapter"/>
    <w:basedOn w:val="Heading3"/>
    <w:rsid w:val="00077C75"/>
    <w:pPr>
      <w:spacing w:after="240"/>
      <w:outlineLvl w:val="9"/>
    </w:pPr>
    <w:rPr>
      <w:noProof/>
    </w:rPr>
  </w:style>
  <w:style w:type="paragraph" w:styleId="Index2">
    <w:name w:val="index 2"/>
    <w:basedOn w:val="Normal"/>
    <w:next w:val="Normal"/>
    <w:semiHidden/>
    <w:rsid w:val="00077C75"/>
    <w:pPr>
      <w:tabs>
        <w:tab w:val="right" w:pos="4176"/>
      </w:tabs>
      <w:ind w:left="568" w:hanging="284"/>
    </w:pPr>
    <w:rPr>
      <w:rFonts w:ascii="Garamond" w:hAnsi="Garamond"/>
    </w:rPr>
  </w:style>
  <w:style w:type="paragraph" w:customStyle="1" w:styleId="Byline">
    <w:name w:val="Byline"/>
    <w:rsid w:val="00077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C75"/>
    <w:pPr>
      <w:tabs>
        <w:tab w:val="clear" w:pos="3600"/>
        <w:tab w:val="clear" w:pos="3958"/>
      </w:tabs>
      <w:jc w:val="right"/>
    </w:pPr>
  </w:style>
  <w:style w:type="character" w:styleId="Emphasis">
    <w:name w:val="Emphasis"/>
    <w:basedOn w:val="DefaultParagraphFont"/>
    <w:qFormat/>
    <w:rsid w:val="00077C75"/>
    <w:rPr>
      <w:i/>
    </w:rPr>
  </w:style>
  <w:style w:type="paragraph" w:styleId="Caption">
    <w:name w:val="caption"/>
    <w:basedOn w:val="BodyText"/>
    <w:next w:val="Normal"/>
    <w:qFormat/>
    <w:rsid w:val="00077C75"/>
    <w:pPr>
      <w:framePr w:w="2268" w:hSpace="181" w:vSpace="181" w:wrap="around" w:vAnchor="text" w:hAnchor="page" w:x="1135" w:y="285" w:anchorLock="1"/>
    </w:pPr>
    <w:rPr>
      <w:i/>
    </w:rPr>
  </w:style>
  <w:style w:type="paragraph" w:customStyle="1" w:styleId="MiniTOCTitle">
    <w:name w:val="MiniTOCTitle"/>
    <w:basedOn w:val="Heading4"/>
    <w:rsid w:val="00077C75"/>
    <w:pPr>
      <w:spacing w:before="240"/>
      <w:outlineLvl w:val="9"/>
    </w:pPr>
    <w:rPr>
      <w:noProof/>
      <w:sz w:val="24"/>
    </w:rPr>
  </w:style>
  <w:style w:type="paragraph" w:customStyle="1" w:styleId="MiniTOCItem">
    <w:name w:val="MiniTOCItem"/>
    <w:basedOn w:val="ListBullet"/>
    <w:rsid w:val="00077C75"/>
    <w:pPr>
      <w:numPr>
        <w:numId w:val="0"/>
      </w:numPr>
      <w:tabs>
        <w:tab w:val="right" w:leader="dot" w:pos="6521"/>
      </w:tabs>
      <w:spacing w:before="0" w:after="0"/>
    </w:pPr>
  </w:style>
  <w:style w:type="paragraph" w:customStyle="1" w:styleId="TOFTitle">
    <w:name w:val="TOFTitle"/>
    <w:basedOn w:val="TOCTitle"/>
    <w:rsid w:val="00077C75"/>
  </w:style>
  <w:style w:type="paragraph" w:styleId="TableofFigures">
    <w:name w:val="table of figures"/>
    <w:basedOn w:val="Normal"/>
    <w:next w:val="Normal"/>
    <w:semiHidden/>
    <w:rsid w:val="00077C75"/>
    <w:pPr>
      <w:tabs>
        <w:tab w:val="right" w:leader="dot" w:pos="9072"/>
      </w:tabs>
      <w:ind w:left="970" w:hanging="403"/>
    </w:pPr>
    <w:rPr>
      <w:rFonts w:ascii="Times New Roman" w:hAnsi="Times New Roman"/>
      <w:b/>
    </w:rPr>
  </w:style>
  <w:style w:type="paragraph" w:styleId="ListNumber">
    <w:name w:val="List Number"/>
    <w:basedOn w:val="List"/>
    <w:rsid w:val="00077C75"/>
    <w:pPr>
      <w:numPr>
        <w:numId w:val="11"/>
      </w:numPr>
    </w:pPr>
  </w:style>
  <w:style w:type="character" w:customStyle="1" w:styleId="WingdingSymbols">
    <w:name w:val="Wingding Symbols"/>
    <w:rsid w:val="00077C75"/>
    <w:rPr>
      <w:rFonts w:ascii="Wingdings" w:hAnsi="Wingdings"/>
    </w:rPr>
  </w:style>
  <w:style w:type="paragraph" w:customStyle="1" w:styleId="TableHeading">
    <w:name w:val="Table Heading"/>
    <w:basedOn w:val="HeadingBase"/>
    <w:rsid w:val="00077C75"/>
    <w:pPr>
      <w:keepLines/>
      <w:pBdr>
        <w:bottom w:val="single" w:sz="6" w:space="1" w:color="918585"/>
      </w:pBdr>
      <w:spacing w:before="240"/>
    </w:pPr>
  </w:style>
  <w:style w:type="character" w:customStyle="1" w:styleId="HotSpot">
    <w:name w:val="HotSpot"/>
    <w:rsid w:val="00077C75"/>
    <w:rPr>
      <w:color w:val="0033CC"/>
      <w:u w:val="none"/>
    </w:rPr>
  </w:style>
  <w:style w:type="paragraph" w:customStyle="1" w:styleId="BodyTextRight">
    <w:name w:val="Body Text Right"/>
    <w:basedOn w:val="BodyText"/>
    <w:rsid w:val="00077C75"/>
    <w:pPr>
      <w:spacing w:before="0" w:after="0"/>
      <w:jc w:val="right"/>
    </w:pPr>
  </w:style>
  <w:style w:type="paragraph" w:styleId="Index3">
    <w:name w:val="index 3"/>
    <w:basedOn w:val="ListNumber2"/>
    <w:next w:val="Normal"/>
    <w:semiHidden/>
    <w:rsid w:val="00077C75"/>
    <w:pPr>
      <w:numPr>
        <w:numId w:val="0"/>
      </w:numPr>
      <w:tabs>
        <w:tab w:val="right" w:leader="dot" w:pos="4176"/>
      </w:tabs>
    </w:pPr>
  </w:style>
  <w:style w:type="paragraph" w:styleId="ListNumber2">
    <w:name w:val="List Number 2"/>
    <w:basedOn w:val="List2"/>
    <w:rsid w:val="00077C75"/>
    <w:pPr>
      <w:numPr>
        <w:numId w:val="10"/>
      </w:numPr>
      <w:tabs>
        <w:tab w:val="clear" w:pos="1060"/>
      </w:tabs>
    </w:pPr>
  </w:style>
  <w:style w:type="paragraph" w:customStyle="1" w:styleId="MarginNote">
    <w:name w:val="Margin Note"/>
    <w:basedOn w:val="BodyText"/>
    <w:rsid w:val="00077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C75"/>
    <w:rPr>
      <w:sz w:val="32"/>
    </w:rPr>
  </w:style>
  <w:style w:type="paragraph" w:customStyle="1" w:styleId="HeadingProcedure">
    <w:name w:val="Heading Procedure"/>
    <w:basedOn w:val="HeadingBase"/>
    <w:next w:val="Normal"/>
    <w:rsid w:val="00077C75"/>
    <w:pPr>
      <w:tabs>
        <w:tab w:val="left" w:pos="0"/>
      </w:tabs>
      <w:spacing w:before="120" w:after="60"/>
    </w:pPr>
    <w:rPr>
      <w:i/>
      <w:color w:val="918585"/>
      <w:sz w:val="22"/>
    </w:rPr>
  </w:style>
  <w:style w:type="paragraph" w:customStyle="1" w:styleId="TableBodyText">
    <w:name w:val="Table Body Text"/>
    <w:basedOn w:val="BodyText"/>
    <w:rsid w:val="00077C75"/>
    <w:pPr>
      <w:spacing w:before="60" w:after="60"/>
    </w:pPr>
  </w:style>
  <w:style w:type="paragraph" w:styleId="ListContinue">
    <w:name w:val="List Continue"/>
    <w:basedOn w:val="List"/>
    <w:rsid w:val="00077C75"/>
    <w:pPr>
      <w:ind w:firstLine="0"/>
    </w:pPr>
  </w:style>
  <w:style w:type="paragraph" w:customStyle="1" w:styleId="ListNote">
    <w:name w:val="List Note"/>
    <w:basedOn w:val="List"/>
    <w:rsid w:val="00077C75"/>
    <w:pPr>
      <w:pBdr>
        <w:top w:val="single" w:sz="6" w:space="2" w:color="918585"/>
        <w:bottom w:val="single" w:sz="6" w:space="2" w:color="918585"/>
      </w:pBdr>
      <w:tabs>
        <w:tab w:val="left" w:pos="1021"/>
      </w:tabs>
      <w:ind w:firstLine="0"/>
    </w:pPr>
  </w:style>
  <w:style w:type="paragraph" w:customStyle="1" w:styleId="Warning">
    <w:name w:val="Warning"/>
    <w:basedOn w:val="BodyText"/>
    <w:rsid w:val="00077C75"/>
    <w:pPr>
      <w:shd w:val="clear" w:color="auto" w:fill="D9D9D9"/>
      <w:tabs>
        <w:tab w:val="left" w:pos="992"/>
      </w:tabs>
      <w:ind w:left="119" w:right="119"/>
    </w:pPr>
    <w:rPr>
      <w:sz w:val="20"/>
    </w:rPr>
  </w:style>
  <w:style w:type="paragraph" w:customStyle="1" w:styleId="MarginIcons">
    <w:name w:val="Margin Icons"/>
    <w:basedOn w:val="BodyText"/>
    <w:rsid w:val="00077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C75"/>
    <w:rPr>
      <w:rFonts w:ascii="Courier New" w:hAnsi="Courier New"/>
    </w:rPr>
  </w:style>
  <w:style w:type="paragraph" w:customStyle="1" w:styleId="NoteBullet">
    <w:name w:val="Note Bullet"/>
    <w:basedOn w:val="Note"/>
    <w:rsid w:val="00077C75"/>
    <w:pPr>
      <w:tabs>
        <w:tab w:val="clear" w:pos="680"/>
      </w:tabs>
      <w:spacing w:before="60" w:after="60"/>
    </w:pPr>
  </w:style>
  <w:style w:type="paragraph" w:customStyle="1" w:styleId="SubHeading2">
    <w:name w:val="SubHeading2"/>
    <w:basedOn w:val="HeadingBase"/>
    <w:rsid w:val="00077C75"/>
    <w:pPr>
      <w:spacing w:before="240" w:after="60"/>
    </w:pPr>
    <w:rPr>
      <w:sz w:val="20"/>
    </w:rPr>
  </w:style>
  <w:style w:type="paragraph" w:customStyle="1" w:styleId="SubHeading1">
    <w:name w:val="SubHeading1"/>
    <w:basedOn w:val="HeadingBase"/>
    <w:rsid w:val="00077C75"/>
    <w:pPr>
      <w:spacing w:before="240" w:after="60"/>
    </w:pPr>
    <w:rPr>
      <w:color w:val="918585"/>
      <w:sz w:val="22"/>
    </w:rPr>
  </w:style>
  <w:style w:type="paragraph" w:customStyle="1" w:styleId="SideHeading">
    <w:name w:val="Side Heading"/>
    <w:basedOn w:val="HeadingBase"/>
    <w:rsid w:val="00077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C75"/>
    <w:pPr>
      <w:numPr>
        <w:numId w:val="12"/>
      </w:numPr>
    </w:pPr>
  </w:style>
  <w:style w:type="paragraph" w:styleId="PlainText">
    <w:name w:val="Plain Text"/>
    <w:basedOn w:val="Normal"/>
    <w:link w:val="PlainTextChar"/>
    <w:rsid w:val="00077C75"/>
    <w:rPr>
      <w:sz w:val="20"/>
    </w:rPr>
  </w:style>
  <w:style w:type="character" w:customStyle="1" w:styleId="PlainTextChar">
    <w:name w:val="Plain Text Char"/>
    <w:basedOn w:val="DefaultParagraphFont"/>
    <w:link w:val="PlainText"/>
    <w:rsid w:val="00077C75"/>
    <w:rPr>
      <w:rFonts w:ascii="Courier New" w:eastAsia="Times New Roman" w:hAnsi="Courier New" w:cs="Times New Roman"/>
      <w:sz w:val="20"/>
      <w:szCs w:val="20"/>
      <w:lang w:eastAsia="en-US"/>
    </w:rPr>
  </w:style>
  <w:style w:type="character" w:customStyle="1" w:styleId="MenuOption">
    <w:name w:val="Menu Option"/>
    <w:basedOn w:val="DefaultParagraphFont"/>
    <w:rsid w:val="00077C75"/>
    <w:rPr>
      <w:b/>
      <w:smallCaps/>
    </w:rPr>
  </w:style>
  <w:style w:type="paragraph" w:customStyle="1" w:styleId="TableListNumber">
    <w:name w:val="Table List Number"/>
    <w:basedOn w:val="ListNumber"/>
    <w:rsid w:val="00077C75"/>
    <w:pPr>
      <w:numPr>
        <w:numId w:val="0"/>
      </w:numPr>
    </w:pPr>
  </w:style>
  <w:style w:type="paragraph" w:styleId="TOC4">
    <w:name w:val="toc 4"/>
    <w:basedOn w:val="TOCBase"/>
    <w:next w:val="Normal"/>
    <w:semiHidden/>
    <w:rsid w:val="00077C75"/>
    <w:pPr>
      <w:tabs>
        <w:tab w:val="right" w:leader="dot" w:pos="9071"/>
      </w:tabs>
      <w:ind w:left="1701"/>
    </w:pPr>
  </w:style>
  <w:style w:type="paragraph" w:customStyle="1" w:styleId="ListAlpha">
    <w:name w:val="List Alpha"/>
    <w:basedOn w:val="List"/>
    <w:rsid w:val="00077C75"/>
    <w:pPr>
      <w:numPr>
        <w:numId w:val="9"/>
      </w:numPr>
    </w:pPr>
  </w:style>
  <w:style w:type="paragraph" w:customStyle="1" w:styleId="ListAlpha2">
    <w:name w:val="List Alpha 2"/>
    <w:basedOn w:val="List2"/>
    <w:rsid w:val="00077C75"/>
    <w:pPr>
      <w:numPr>
        <w:numId w:val="8"/>
      </w:numPr>
    </w:pPr>
  </w:style>
  <w:style w:type="paragraph" w:styleId="List2">
    <w:name w:val="List 2"/>
    <w:basedOn w:val="BodyText"/>
    <w:rsid w:val="00077C75"/>
    <w:pPr>
      <w:tabs>
        <w:tab w:val="left" w:pos="680"/>
      </w:tabs>
      <w:spacing w:before="60" w:after="60"/>
      <w:ind w:left="680" w:hanging="340"/>
    </w:pPr>
  </w:style>
  <w:style w:type="paragraph" w:styleId="List3">
    <w:name w:val="List 3"/>
    <w:basedOn w:val="BodyText"/>
    <w:rsid w:val="00077C75"/>
    <w:pPr>
      <w:tabs>
        <w:tab w:val="left" w:pos="1021"/>
      </w:tabs>
      <w:spacing w:before="60" w:after="60"/>
      <w:ind w:left="1020" w:hanging="340"/>
    </w:pPr>
  </w:style>
  <w:style w:type="paragraph" w:styleId="List4">
    <w:name w:val="List 4"/>
    <w:basedOn w:val="BodyText"/>
    <w:rsid w:val="00077C75"/>
    <w:pPr>
      <w:tabs>
        <w:tab w:val="left" w:pos="1361"/>
      </w:tabs>
      <w:spacing w:before="60" w:after="60"/>
      <w:ind w:left="1361" w:hanging="340"/>
    </w:pPr>
  </w:style>
  <w:style w:type="paragraph" w:styleId="List5">
    <w:name w:val="List 5"/>
    <w:basedOn w:val="BodyText"/>
    <w:rsid w:val="00077C75"/>
    <w:pPr>
      <w:tabs>
        <w:tab w:val="left" w:pos="1701"/>
      </w:tabs>
      <w:spacing w:before="60" w:after="60"/>
      <w:ind w:left="1701" w:hanging="340"/>
    </w:pPr>
  </w:style>
  <w:style w:type="paragraph" w:styleId="ListBullet3">
    <w:name w:val="List Bullet 3"/>
    <w:basedOn w:val="List3"/>
    <w:rsid w:val="00077C75"/>
    <w:pPr>
      <w:numPr>
        <w:numId w:val="15"/>
      </w:numPr>
      <w:tabs>
        <w:tab w:val="clear" w:pos="1021"/>
      </w:tabs>
      <w:ind w:left="1037" w:hanging="357"/>
    </w:pPr>
  </w:style>
  <w:style w:type="paragraph" w:styleId="ListBullet4">
    <w:name w:val="List Bullet 4"/>
    <w:basedOn w:val="List4"/>
    <w:rsid w:val="00077C75"/>
    <w:pPr>
      <w:numPr>
        <w:numId w:val="3"/>
      </w:numPr>
      <w:tabs>
        <w:tab w:val="clear" w:pos="1361"/>
      </w:tabs>
    </w:pPr>
  </w:style>
  <w:style w:type="paragraph" w:styleId="ListBullet5">
    <w:name w:val="List Bullet 5"/>
    <w:basedOn w:val="List5"/>
    <w:rsid w:val="00077C75"/>
    <w:pPr>
      <w:numPr>
        <w:numId w:val="4"/>
      </w:numPr>
    </w:pPr>
  </w:style>
  <w:style w:type="paragraph" w:styleId="ListContinue2">
    <w:name w:val="List Continue 2"/>
    <w:basedOn w:val="List2"/>
    <w:rsid w:val="00077C75"/>
    <w:pPr>
      <w:ind w:firstLine="0"/>
    </w:pPr>
  </w:style>
  <w:style w:type="paragraph" w:styleId="ListContinue3">
    <w:name w:val="List Continue 3"/>
    <w:basedOn w:val="List3"/>
    <w:rsid w:val="00077C75"/>
    <w:pPr>
      <w:ind w:left="1021" w:firstLine="0"/>
    </w:pPr>
  </w:style>
  <w:style w:type="paragraph" w:styleId="ListContinue4">
    <w:name w:val="List Continue 4"/>
    <w:basedOn w:val="List4"/>
    <w:rsid w:val="00077C75"/>
    <w:pPr>
      <w:ind w:firstLine="0"/>
    </w:pPr>
  </w:style>
  <w:style w:type="paragraph" w:styleId="ListContinue5">
    <w:name w:val="List Continue 5"/>
    <w:basedOn w:val="List5"/>
    <w:rsid w:val="00077C75"/>
    <w:pPr>
      <w:ind w:firstLine="0"/>
    </w:pPr>
  </w:style>
  <w:style w:type="paragraph" w:styleId="ListNumber3">
    <w:name w:val="List Number 3"/>
    <w:basedOn w:val="List3"/>
    <w:rsid w:val="00077C75"/>
    <w:pPr>
      <w:numPr>
        <w:numId w:val="5"/>
      </w:numPr>
    </w:pPr>
  </w:style>
  <w:style w:type="paragraph" w:styleId="ListNumber4">
    <w:name w:val="List Number 4"/>
    <w:basedOn w:val="List4"/>
    <w:rsid w:val="00077C75"/>
    <w:pPr>
      <w:numPr>
        <w:numId w:val="6"/>
      </w:numPr>
    </w:pPr>
  </w:style>
  <w:style w:type="paragraph" w:styleId="ListNumber5">
    <w:name w:val="List Number 5"/>
    <w:basedOn w:val="List5"/>
    <w:rsid w:val="00077C75"/>
    <w:pPr>
      <w:numPr>
        <w:numId w:val="7"/>
      </w:numPr>
    </w:pPr>
  </w:style>
  <w:style w:type="paragraph" w:styleId="BlockText">
    <w:name w:val="Block Text"/>
    <w:basedOn w:val="Normal"/>
    <w:rsid w:val="00077C75"/>
    <w:pPr>
      <w:spacing w:after="120"/>
      <w:ind w:left="1440" w:right="1440"/>
    </w:pPr>
  </w:style>
  <w:style w:type="character" w:customStyle="1" w:styleId="Subscript">
    <w:name w:val="Subscript"/>
    <w:basedOn w:val="DefaultParagraphFont"/>
    <w:rsid w:val="00077C75"/>
    <w:rPr>
      <w:sz w:val="16"/>
      <w:vertAlign w:val="subscript"/>
    </w:rPr>
  </w:style>
  <w:style w:type="character" w:customStyle="1" w:styleId="Superscript">
    <w:name w:val="Superscript"/>
    <w:basedOn w:val="DefaultParagraphFont"/>
    <w:rsid w:val="00077C75"/>
    <w:rPr>
      <w:sz w:val="16"/>
      <w:vertAlign w:val="superscript"/>
    </w:rPr>
  </w:style>
  <w:style w:type="character" w:customStyle="1" w:styleId="Symbols">
    <w:name w:val="Symbols"/>
    <w:basedOn w:val="DefaultParagraphFont"/>
    <w:rsid w:val="00077C75"/>
    <w:rPr>
      <w:rFonts w:ascii="Symbol" w:hAnsi="Symbol"/>
    </w:rPr>
  </w:style>
  <w:style w:type="character" w:customStyle="1" w:styleId="MenuOptions">
    <w:name w:val="Menu Options"/>
    <w:basedOn w:val="DefaultParagraphFont"/>
    <w:rsid w:val="00077C75"/>
    <w:rPr>
      <w:rFonts w:ascii="Arial Narrow" w:hAnsi="Arial Narrow"/>
      <w:smallCaps/>
    </w:rPr>
  </w:style>
  <w:style w:type="character" w:customStyle="1" w:styleId="Buttons">
    <w:name w:val="Buttons"/>
    <w:basedOn w:val="DefaultParagraphFont"/>
    <w:rsid w:val="00077C75"/>
    <w:rPr>
      <w:b/>
    </w:rPr>
  </w:style>
  <w:style w:type="character" w:customStyle="1" w:styleId="Underlined">
    <w:name w:val="Underlined"/>
    <w:basedOn w:val="DefaultParagraphFont"/>
    <w:rsid w:val="00077C75"/>
    <w:rPr>
      <w:u w:val="single"/>
    </w:rPr>
  </w:style>
  <w:style w:type="paragraph" w:customStyle="1" w:styleId="TableBodyTextRight">
    <w:name w:val="Table Body Text Right"/>
    <w:basedOn w:val="TableBodyText"/>
    <w:rsid w:val="00077C75"/>
    <w:pPr>
      <w:widowControl w:val="0"/>
      <w:autoSpaceDE w:val="0"/>
      <w:autoSpaceDN w:val="0"/>
      <w:adjustRightInd w:val="0"/>
      <w:jc w:val="right"/>
    </w:pPr>
    <w:rPr>
      <w:rFonts w:cs="Arial"/>
      <w:szCs w:val="18"/>
    </w:rPr>
  </w:style>
  <w:style w:type="paragraph" w:customStyle="1" w:styleId="CopyrightText">
    <w:name w:val="Copyright Text"/>
    <w:basedOn w:val="BodyText"/>
    <w:rsid w:val="00077C75"/>
    <w:rPr>
      <w:sz w:val="18"/>
    </w:rPr>
  </w:style>
  <w:style w:type="paragraph" w:customStyle="1" w:styleId="BodySmallRight">
    <w:name w:val="Body Small Right"/>
    <w:basedOn w:val="BodyTextRight"/>
    <w:rsid w:val="00077C75"/>
    <w:rPr>
      <w:sz w:val="18"/>
      <w:szCs w:val="18"/>
    </w:rPr>
  </w:style>
  <w:style w:type="paragraph" w:customStyle="1" w:styleId="MarginEdition">
    <w:name w:val="Margin Edition"/>
    <w:basedOn w:val="MarginNote"/>
    <w:rsid w:val="00077C75"/>
    <w:pPr>
      <w:spacing w:before="0" w:after="0"/>
    </w:pPr>
    <w:rPr>
      <w:rFonts w:ascii="Times New Roman" w:hAnsi="Times New Roman"/>
      <w:color w:val="999999"/>
    </w:rPr>
  </w:style>
  <w:style w:type="paragraph" w:customStyle="1" w:styleId="Spacer">
    <w:name w:val="Spacer"/>
    <w:basedOn w:val="Normal"/>
    <w:rsid w:val="00077C75"/>
    <w:rPr>
      <w:sz w:val="2"/>
      <w:szCs w:val="2"/>
    </w:rPr>
  </w:style>
  <w:style w:type="character" w:customStyle="1" w:styleId="Small">
    <w:name w:val="Small"/>
    <w:basedOn w:val="DefaultParagraphFont"/>
    <w:rsid w:val="00077C75"/>
    <w:rPr>
      <w:sz w:val="16"/>
    </w:rPr>
  </w:style>
  <w:style w:type="paragraph" w:customStyle="1" w:styleId="WideTable">
    <w:name w:val="Wide Table"/>
    <w:basedOn w:val="Normal"/>
    <w:rsid w:val="00077C75"/>
    <w:pPr>
      <w:ind w:left="-1418"/>
    </w:pPr>
    <w:rPr>
      <w:sz w:val="2"/>
      <w:szCs w:val="2"/>
    </w:rPr>
  </w:style>
  <w:style w:type="character" w:styleId="PageNumber">
    <w:name w:val="page number"/>
    <w:basedOn w:val="DefaultParagraphFont"/>
    <w:rsid w:val="00077C75"/>
  </w:style>
  <w:style w:type="paragraph" w:styleId="Quote">
    <w:name w:val="Quote"/>
    <w:basedOn w:val="Heading1"/>
    <w:link w:val="QuoteChar"/>
    <w:qFormat/>
    <w:rsid w:val="00077C75"/>
    <w:rPr>
      <w:b w:val="0"/>
      <w:sz w:val="72"/>
      <w:szCs w:val="72"/>
      <w:lang w:val="en-NZ"/>
    </w:rPr>
  </w:style>
  <w:style w:type="character" w:customStyle="1" w:styleId="QuoteChar">
    <w:name w:val="Quote Char"/>
    <w:basedOn w:val="DefaultParagraphFont"/>
    <w:link w:val="Quote"/>
    <w:rsid w:val="00077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C75"/>
    <w:pPr>
      <w:pageBreakBefore/>
    </w:pPr>
  </w:style>
  <w:style w:type="paragraph" w:customStyle="1" w:styleId="Border">
    <w:name w:val="Border"/>
    <w:basedOn w:val="Normal"/>
    <w:qFormat/>
    <w:rsid w:val="00077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C75"/>
    <w:rPr>
      <w:b/>
      <w:bCs/>
      <w:i/>
      <w:iCs/>
      <w:color w:val="auto"/>
    </w:rPr>
  </w:style>
  <w:style w:type="paragraph" w:styleId="IntenseQuote">
    <w:name w:val="Intense Quote"/>
    <w:basedOn w:val="Normal"/>
    <w:next w:val="Normal"/>
    <w:link w:val="IntenseQuoteChar"/>
    <w:uiPriority w:val="30"/>
    <w:qFormat/>
    <w:rsid w:val="00077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C75"/>
    <w:rPr>
      <w:smallCaps/>
      <w:color w:val="auto"/>
      <w:u w:val="single"/>
    </w:rPr>
  </w:style>
  <w:style w:type="character" w:styleId="IntenseReference">
    <w:name w:val="Intense Reference"/>
    <w:basedOn w:val="DefaultParagraphFont"/>
    <w:uiPriority w:val="32"/>
    <w:qFormat/>
    <w:rsid w:val="00077C75"/>
    <w:rPr>
      <w:b/>
      <w:bCs/>
      <w:smallCaps/>
      <w:color w:val="auto"/>
      <w:spacing w:val="5"/>
      <w:u w:val="single"/>
    </w:rPr>
  </w:style>
  <w:style w:type="paragraph" w:customStyle="1" w:styleId="2ColumnHeading">
    <w:name w:val="2Column Heading"/>
    <w:basedOn w:val="BodyText"/>
    <w:qFormat/>
    <w:rsid w:val="00077C75"/>
    <w:pPr>
      <w:spacing w:after="60"/>
      <w:ind w:left="-2268"/>
    </w:pPr>
    <w:rPr>
      <w:b/>
    </w:rPr>
  </w:style>
  <w:style w:type="paragraph" w:customStyle="1" w:styleId="Heading1TOC">
    <w:name w:val="Heading1 TOC"/>
    <w:basedOn w:val="Normal"/>
    <w:qFormat/>
    <w:rsid w:val="00077C75"/>
    <w:pPr>
      <w:spacing w:before="240" w:after="120"/>
    </w:pPr>
    <w:rPr>
      <w:rFonts w:ascii="Times New Roman" w:hAnsi="Times New Roman"/>
      <w:b/>
      <w:sz w:val="32"/>
    </w:rPr>
  </w:style>
  <w:style w:type="paragraph" w:customStyle="1" w:styleId="Heading2TOC">
    <w:name w:val="Heading2 TOC"/>
    <w:basedOn w:val="Normal"/>
    <w:qFormat/>
    <w:rsid w:val="00077C75"/>
    <w:pPr>
      <w:spacing w:before="240" w:after="60"/>
    </w:pPr>
    <w:rPr>
      <w:rFonts w:ascii="Times New Roman" w:hAnsi="Times New Roman"/>
      <w:b/>
      <w:sz w:val="28"/>
    </w:rPr>
  </w:style>
  <w:style w:type="character" w:customStyle="1" w:styleId="Underline">
    <w:name w:val="Underline"/>
    <w:basedOn w:val="DefaultParagraphFont"/>
    <w:qFormat/>
    <w:rsid w:val="00077C75"/>
    <w:rPr>
      <w:u w:val="single"/>
    </w:rPr>
  </w:style>
  <w:style w:type="character" w:customStyle="1" w:styleId="BoldandItalics">
    <w:name w:val="Bold and Italics"/>
    <w:qFormat/>
    <w:rsid w:val="00077C75"/>
    <w:rPr>
      <w:b/>
      <w:i/>
      <w:u w:val="none"/>
    </w:rPr>
  </w:style>
  <w:style w:type="paragraph" w:styleId="BalloonText">
    <w:name w:val="Balloon Text"/>
    <w:basedOn w:val="Normal"/>
    <w:link w:val="BalloonTextChar"/>
    <w:rsid w:val="00077C75"/>
    <w:rPr>
      <w:rFonts w:ascii="Tahoma" w:hAnsi="Tahoma" w:cs="Tahoma"/>
      <w:sz w:val="16"/>
      <w:szCs w:val="16"/>
    </w:rPr>
  </w:style>
  <w:style w:type="character" w:customStyle="1" w:styleId="BalloonTextChar">
    <w:name w:val="Balloon Text Char"/>
    <w:basedOn w:val="DefaultParagraphFont"/>
    <w:link w:val="BalloonText"/>
    <w:rsid w:val="00077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C75"/>
    <w:rPr>
      <w:b/>
      <w:color w:val="660033"/>
      <w:spacing w:val="0"/>
    </w:rPr>
  </w:style>
  <w:style w:type="paragraph" w:customStyle="1" w:styleId="Nameditemlist">
    <w:name w:val="Named item list"/>
    <w:basedOn w:val="BodyText"/>
    <w:qFormat/>
    <w:rsid w:val="00077C75"/>
    <w:pPr>
      <w:tabs>
        <w:tab w:val="left" w:pos="2835"/>
      </w:tabs>
      <w:ind w:left="2835" w:hanging="2835"/>
    </w:pPr>
  </w:style>
  <w:style w:type="paragraph" w:customStyle="1" w:styleId="BodyTextnopadding">
    <w:name w:val="Body Text no padding"/>
    <w:basedOn w:val="BodyText"/>
    <w:qFormat/>
    <w:rsid w:val="00077C75"/>
    <w:pPr>
      <w:spacing w:before="0" w:after="0"/>
    </w:pPr>
  </w:style>
  <w:style w:type="character" w:styleId="Hyperlink">
    <w:name w:val="Hyperlink"/>
    <w:basedOn w:val="DefaultParagraphFont"/>
    <w:uiPriority w:val="99"/>
    <w:unhideWhenUsed/>
    <w:rsid w:val="006D33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3105</Characters>
  <Application>Microsoft Office Word</Application>
  <DocSecurity>0</DocSecurity>
  <Lines>86</Lines>
  <Paragraphs>70</Paragraphs>
  <ScaleCrop>false</ScaleCrop>
  <Company>Author-it Software Corporation Ltd.</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ICTNWK406 Install, configure and test network security</dc:title>
  <dc:subject>Approved</dc:subject>
  <dc:creator>PwC’s Skills for Australia</dc:creator>
  <cp:keywords>Release: 1</cp:keywords>
  <dc:description>Review Date: 12 April 2008</dc:description>
  <cp:lastModifiedBy>HSD_TPCMSd.prod</cp:lastModifiedBy>
  <cp:revision>3</cp:revision>
  <dcterms:created xsi:type="dcterms:W3CDTF">2018-12-10T06:20:00Z</dcterms:created>
  <dcterms:modified xsi:type="dcterms:W3CDTF">2018-12-10T06:20:00Z</dcterms:modified>
</cp:coreProperties>
</file>