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4C5" w:rsidP="00BF2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ICTNWK405 Build a small wireless local area network</w:t>
      </w:r>
      <w:r>
        <w:fldChar w:fldCharType="end"/>
      </w:r>
    </w:p>
    <w:p w:rsidR="00BF24C5" w:rsidP="00BF24C5">
      <w:pPr>
        <w:pStyle w:val="Version"/>
        <w:sectPr w:rsidSect="00C05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5D44" w:rsidP="00C05D44">
      <w:pPr>
        <w:pStyle w:val="SuperHeading"/>
      </w:pPr>
      <w:r w:rsidRPr="00C05D44">
        <w:t>ICTNWK405 Build a small wireless local area network</w:t>
      </w:r>
    </w:p>
    <w:p w:rsidR="00000000" w:rsidRPr="00C05D44" w:rsidP="00C05D44">
      <w:pPr>
        <w:pStyle w:val="Heading1"/>
      </w:pPr>
      <w:bookmarkStart w:id="1" w:name="O_930801"/>
      <w:bookmarkEnd w:id="1"/>
      <w:r w:rsidRPr="00C05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0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rPr>
                <w:rStyle w:val="SpecialBold"/>
              </w:rPr>
              <w:t>Comments</w:t>
            </w:r>
          </w:p>
        </w:tc>
      </w:tr>
      <w:tr w:rsidTr="00C05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This version first released with ICT Information and Communications Technology Training Package Version 1.0.</w:t>
            </w:r>
          </w:p>
        </w:tc>
      </w:tr>
    </w:tbl>
    <w:p w:rsidR="00000000" w:rsidRPr="00C05D44" w:rsidP="00C05D44">
      <w:pPr>
        <w:pStyle w:val="BodyText"/>
      </w:pPr>
    </w:p>
    <w:p w:rsidR="00000000" w:rsidRPr="00C05D44" w:rsidP="00C05D44">
      <w:pPr>
        <w:pStyle w:val="AllowPageBreak"/>
      </w:pPr>
    </w:p>
    <w:p w:rsidR="00000000" w:rsidRPr="00C05D44" w:rsidP="00C05D44">
      <w:pPr>
        <w:pStyle w:val="Heading1"/>
      </w:pPr>
      <w:bookmarkStart w:id="2" w:name="O_930800"/>
      <w:bookmarkEnd w:id="2"/>
      <w:r w:rsidRPr="00C05D44">
        <w:t>Application</w:t>
      </w:r>
    </w:p>
    <w:p w:rsidR="00000000" w:rsidRPr="00C05D44" w:rsidP="00BF24C5">
      <w:pPr>
        <w:pStyle w:val="BodyText"/>
      </w:pPr>
      <w:r w:rsidRPr="00C05D44">
        <w:t>This unit describes the skills and knowledge required to bu</w:t>
      </w:r>
      <w:r w:rsidRPr="00C05D44">
        <w:t>ild and arrange connectivity to a single zone wireless local area network (WLAN).</w:t>
      </w:r>
    </w:p>
    <w:p w:rsidR="00000000" w:rsidRPr="00C05D44" w:rsidP="00BF24C5">
      <w:pPr>
        <w:pStyle w:val="BodyText"/>
      </w:pPr>
      <w:r w:rsidRPr="00C05D44">
        <w:t>It applies to individuals with competent information and communications technology (ICT) skills using one wireless access point or wireless router in a small-to-medium enter</w:t>
      </w:r>
      <w:r w:rsidRPr="00C05D44">
        <w:t>prise.</w:t>
      </w:r>
    </w:p>
    <w:p w:rsidR="00000000" w:rsidRPr="00C05D44" w:rsidP="00BF24C5">
      <w:pPr>
        <w:pStyle w:val="BodyText"/>
      </w:pPr>
      <w:r w:rsidRPr="00C05D44">
        <w:t>No licensing, legislative or certification requirements apply to this unit at the time of publication.</w:t>
      </w:r>
    </w:p>
    <w:p w:rsidR="00000000" w:rsidRPr="00C05D44" w:rsidP="00C05D44">
      <w:pPr>
        <w:pStyle w:val="Heading1"/>
      </w:pPr>
      <w:bookmarkStart w:id="3" w:name="O_930799"/>
      <w:bookmarkEnd w:id="3"/>
      <w:r w:rsidRPr="00C05D44">
        <w:t>Unit Sector</w:t>
      </w:r>
    </w:p>
    <w:p w:rsidR="00000000" w:rsidRPr="00C05D44" w:rsidP="00BF24C5">
      <w:pPr>
        <w:pStyle w:val="BodyText"/>
      </w:pPr>
      <w:r w:rsidRPr="00C05D44">
        <w:t>Networking</w:t>
      </w:r>
    </w:p>
    <w:p w:rsidR="00000000" w:rsidRPr="00C05D44" w:rsidP="00C05D44">
      <w:pPr>
        <w:pStyle w:val="Heading1"/>
      </w:pPr>
      <w:bookmarkStart w:id="4" w:name="O_930798"/>
      <w:bookmarkEnd w:id="4"/>
      <w:r w:rsidRPr="00C05D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480"/>
      </w:tblGrid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ELEMENT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rPr>
                <w:rStyle w:val="SpecialBold"/>
              </w:rPr>
              <w:t>PERFORMANCE CRITERIA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 xml:space="preserve">1. Confirm client and equipment requirements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1.1 Identify, clarify and organise client requirements according to net</w:t>
            </w:r>
            <w:r w:rsidRPr="00C05D44">
              <w:t>work needs and organisational requirements</w:t>
            </w:r>
          </w:p>
          <w:p w:rsidR="00000000" w:rsidRPr="00C05D44" w:rsidP="00C05D44">
            <w:pPr>
              <w:pStyle w:val="BodyText"/>
            </w:pPr>
            <w:r w:rsidRPr="00C05D44">
              <w:t>1.2 Ensure an appropriate person has given the authority for wireless network access</w:t>
            </w:r>
          </w:p>
          <w:p w:rsidR="00000000" w:rsidRPr="00C05D44" w:rsidP="00C05D44">
            <w:pPr>
              <w:pStyle w:val="BodyText"/>
            </w:pPr>
            <w:r w:rsidRPr="00C05D44">
              <w:t>1.3 Evaluate requirements along with business needs, and translate into technical requirements</w:t>
            </w:r>
          </w:p>
          <w:p w:rsidR="00000000" w:rsidRPr="00C05D44" w:rsidP="00C05D44">
            <w:pPr>
              <w:pStyle w:val="BodyText"/>
            </w:pPr>
            <w:r w:rsidRPr="00C05D44">
              <w:t>1.4 Identify components to be ins</w:t>
            </w:r>
            <w:r w:rsidRPr="00C05D44">
              <w:t>talled in order to meet the technical requirements</w:t>
            </w:r>
          </w:p>
          <w:p w:rsidR="00000000" w:rsidRPr="00C05D44" w:rsidP="00C05D44">
            <w:pPr>
              <w:pStyle w:val="BodyText"/>
            </w:pPr>
            <w:r w:rsidRPr="00C05D44">
              <w:t>1.5 Select position for access point, based on user requirements and environmental conditions</w:t>
            </w:r>
          </w:p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1.6 Arrange for preliminary work to be carried out to meet cabling and power requirements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2. Select, install and configure wireless access point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 xml:space="preserve">2.1 Select access point device based on current and future client needs   </w:t>
            </w:r>
          </w:p>
          <w:p w:rsidR="00000000" w:rsidRPr="00C05D44" w:rsidP="00C05D44">
            <w:pPr>
              <w:pStyle w:val="BodyText"/>
            </w:pPr>
            <w:r w:rsidRPr="00C05D44">
              <w:t>2.2 Install and configure access point to provide wireless access to network</w:t>
            </w:r>
          </w:p>
          <w:p w:rsidR="00000000" w:rsidRPr="00C05D44" w:rsidP="00C05D44">
            <w:pPr>
              <w:pStyle w:val="BodyText"/>
            </w:pPr>
            <w:r w:rsidRPr="00C05D44">
              <w:t>2.3 Configure services</w:t>
            </w:r>
          </w:p>
          <w:p w:rsidR="00000000" w:rsidRPr="00C05D44" w:rsidP="00C05D44">
            <w:pPr>
              <w:pStyle w:val="BodyText"/>
            </w:pPr>
            <w:r w:rsidRPr="00C05D44">
              <w:t xml:space="preserve">2.4 Test access point and </w:t>
            </w:r>
            <w:r w:rsidRPr="00C05D44">
              <w:t>verify wireless connection and security arrangements</w:t>
            </w:r>
          </w:p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2.5 Select, install and configure appropriate wireless card where necessary for legacy equipment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3. Configure network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3.1 Configure security and other key parameters consistent with commercial and busin</w:t>
            </w:r>
            <w:r w:rsidRPr="00C05D44">
              <w:t>ess requirements</w:t>
            </w:r>
          </w:p>
          <w:p w:rsidR="00000000" w:rsidRPr="00C05D44" w:rsidP="00C05D44">
            <w:pPr>
              <w:pStyle w:val="BodyText"/>
            </w:pPr>
            <w:r w:rsidRPr="00C05D44">
              <w:t>3.2 Test security and firewall arrangements with appropriate test equipment</w:t>
            </w:r>
          </w:p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3.3 Test the network with user equipment for general compatibility and access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4. Train users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4.1 Determine devices to be connected to the network</w:t>
            </w:r>
          </w:p>
          <w:p w:rsidR="00000000" w:rsidRPr="00C05D44" w:rsidP="00C05D44">
            <w:pPr>
              <w:pStyle w:val="BodyText"/>
            </w:pPr>
            <w:r w:rsidRPr="00C05D44">
              <w:t xml:space="preserve">4.2 Demonstrate </w:t>
            </w:r>
            <w:r w:rsidRPr="00C05D44">
              <w:t>how pairing and log-on arrangements are established to user</w:t>
            </w:r>
          </w:p>
          <w:p w:rsidR="00000000" w:rsidRPr="00C05D44" w:rsidP="00C05D44">
            <w:pPr>
              <w:pStyle w:val="BodyText"/>
            </w:pPr>
            <w:r w:rsidRPr="00C05D44">
              <w:t>4.3 Inform users of wireless network etiquette and traffic capacity issues</w:t>
            </w:r>
          </w:p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4.4 Develop user documentation</w:t>
            </w:r>
          </w:p>
        </w:tc>
      </w:tr>
      <w:tr w:rsidTr="00BF2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5. Monitor and administer wireless network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5.1 Monitor wireless network performance using</w:t>
            </w:r>
            <w:r w:rsidRPr="00C05D44">
              <w:t xml:space="preserve"> diagnostic tools</w:t>
            </w:r>
          </w:p>
          <w:p w:rsidR="00000000" w:rsidRPr="00C05D44" w:rsidP="00C05D44">
            <w:pPr>
              <w:pStyle w:val="BodyText"/>
            </w:pPr>
            <w:r w:rsidRPr="00C05D44">
              <w:t>5.2 Debug networking issues to maintain trouble-free wireless connection</w:t>
            </w:r>
          </w:p>
          <w:p w:rsidR="00000000" w:rsidRPr="00C05D44" w:rsidP="00C05D44">
            <w:pPr>
              <w:pStyle w:val="BodyText"/>
            </w:pPr>
            <w:r w:rsidRPr="00C05D44">
              <w:t>5.3 Document current settings and store securely</w:t>
            </w:r>
          </w:p>
        </w:tc>
      </w:tr>
    </w:tbl>
    <w:p w:rsidR="00000000" w:rsidRPr="00C05D44" w:rsidP="00C05D44">
      <w:pPr>
        <w:pStyle w:val="BodyText"/>
      </w:pPr>
    </w:p>
    <w:p w:rsidR="00000000" w:rsidRPr="00C05D44" w:rsidP="00C05D44">
      <w:pPr>
        <w:pStyle w:val="AllowPageBreak"/>
      </w:pPr>
    </w:p>
    <w:p w:rsidR="00000000" w:rsidRPr="00C05D44" w:rsidP="00C05D44">
      <w:pPr>
        <w:pStyle w:val="Heading1"/>
      </w:pPr>
      <w:bookmarkStart w:id="5" w:name="O_930797"/>
      <w:bookmarkEnd w:id="5"/>
      <w:r w:rsidRPr="00C05D44">
        <w:t>Foundation Skills</w:t>
      </w:r>
    </w:p>
    <w:p w:rsidR="00000000" w:rsidRPr="00BF24C5" w:rsidP="00BF24C5">
      <w:pPr>
        <w:pStyle w:val="BodyText"/>
        <w:rPr>
          <w:i/>
        </w:rPr>
      </w:pPr>
      <w:r w:rsidRPr="00BF24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rPr>
                <w:rStyle w:val="SpecialBold"/>
              </w:rPr>
              <w:t>Description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1.1, 1.3, 1.5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ListBullet"/>
              <w:rPr>
                <w:lang w:val="en-NZ"/>
              </w:rPr>
            </w:pPr>
            <w:r w:rsidRPr="00C05D44">
              <w:t>Recognises and interprets textual</w:t>
            </w:r>
            <w:r w:rsidRPr="00C05D44">
              <w:t xml:space="preserve"> information to determine business requirements and all environmental requisites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4.4, 5.3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ListBullet"/>
              <w:rPr>
                <w:lang w:val="en-NZ"/>
              </w:rPr>
            </w:pPr>
            <w:r w:rsidRPr="00C05D44">
              <w:t xml:space="preserve">Develops material for a specific audience, using clear and detailed language in </w:t>
            </w:r>
            <w:r w:rsidRPr="00C05D44">
              <w:t>order to convey explicit information, and keeps a record of relevant setting information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1.1, 1.2, 4.2, 4.3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ListBullet"/>
            </w:pPr>
            <w:r w:rsidRPr="00C05D44">
              <w:t>Uses listening and questioning skills to clarify job requirements</w:t>
            </w:r>
          </w:p>
          <w:p w:rsidR="00000000" w:rsidP="00C05D44">
            <w:pPr>
              <w:pStyle w:val="ListBullet"/>
              <w:rPr>
                <w:lang w:val="en-NZ"/>
              </w:rPr>
            </w:pPr>
            <w:r w:rsidRPr="00C05D44">
              <w:t xml:space="preserve">Uses appropriate, detailed and clear language to address key </w:t>
            </w:r>
            <w:r w:rsidRPr="00C05D44">
              <w:t>personnel and to disseminate information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ListBullet"/>
              <w:rPr>
                <w:lang w:val="en-NZ"/>
              </w:rPr>
            </w:pPr>
            <w:r w:rsidRPr="00C05D44">
              <w:t>Complies with explicit organisational policies and procedures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 xml:space="preserve">1.1, 1.3-1.6, 2.1-2.5, 3.1- 3.3,4.1, 5.1-5.3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ListBullet"/>
            </w:pPr>
            <w:r w:rsidRPr="00C05D44">
              <w:t>Determines job priorities, resources and equipment, and works logically and systematically to undertake clearly defined and familiar tasks</w:t>
            </w:r>
          </w:p>
          <w:p w:rsidR="00000000" w:rsidRPr="00C05D44" w:rsidP="00C05D44">
            <w:pPr>
              <w:pStyle w:val="ListBullet"/>
            </w:pPr>
            <w:r w:rsidRPr="00C05D44">
              <w:t xml:space="preserve">Understands the purposes, specific functions and key features of common digital systems and tools, and operates them </w:t>
            </w:r>
            <w:r w:rsidRPr="00C05D44">
              <w:t>effectively to complete routine tasks</w:t>
            </w:r>
          </w:p>
          <w:p w:rsidR="00000000" w:rsidRPr="00C05D44" w:rsidP="00C05D44">
            <w:pPr>
              <w:pStyle w:val="ListBullet"/>
            </w:pPr>
            <w:r w:rsidRPr="00C05D44">
              <w:t>Recognises and responds to predictable routine problems related to role in the immediate work context, including connectivity and security issues</w:t>
            </w:r>
          </w:p>
        </w:tc>
      </w:tr>
    </w:tbl>
    <w:p w:rsidR="00000000" w:rsidRPr="00C05D44" w:rsidP="00C05D44">
      <w:pPr>
        <w:pStyle w:val="BodyText"/>
      </w:pPr>
    </w:p>
    <w:p w:rsidR="00000000" w:rsidRPr="00C05D44" w:rsidP="00C05D44">
      <w:pPr>
        <w:pStyle w:val="AllowPageBreak"/>
      </w:pPr>
    </w:p>
    <w:p w:rsidR="00000000" w:rsidRPr="00C05D44" w:rsidP="00C05D44">
      <w:pPr>
        <w:pStyle w:val="Heading1"/>
      </w:pPr>
      <w:bookmarkStart w:id="6" w:name="O_930796"/>
      <w:bookmarkEnd w:id="6"/>
      <w:r w:rsidRPr="00C05D4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Code and title</w:t>
            </w:r>
          </w:p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current versi</w:t>
            </w:r>
            <w:r w:rsidRPr="00C05D44">
              <w:rPr>
                <w:rStyle w:val="SpecialBold"/>
              </w:rPr>
              <w:t>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Code and title</w:t>
            </w:r>
          </w:p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rPr>
                <w:rStyle w:val="SpecialBold"/>
              </w:rPr>
              <w:t>Equivalence status</w:t>
            </w:r>
          </w:p>
        </w:tc>
      </w:tr>
      <w:tr w:rsidTr="00BF24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ICTNWK405 Build a small wireless local area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ICANWK405A Build a small wireless local area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Updated to meet Standards for Training Packages</w:t>
            </w:r>
          </w:p>
          <w:p w:rsidR="00000000" w:rsidP="00C05D44">
            <w:pPr>
              <w:pStyle w:val="BodyText"/>
              <w:rPr>
                <w:lang w:val="en-NZ"/>
              </w:rPr>
            </w:pPr>
            <w:r w:rsidRPr="00C05D44">
              <w:t>Reins</w:t>
            </w:r>
            <w:r w:rsidRPr="00C05D44">
              <w:t>tated element 5 to 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44" w:rsidP="00C05D44">
            <w:pPr>
              <w:pStyle w:val="BodyText"/>
            </w:pPr>
            <w:r w:rsidRPr="00C05D44">
              <w:t>Equivalent unit</w:t>
            </w:r>
          </w:p>
        </w:tc>
      </w:tr>
    </w:tbl>
    <w:p w:rsidR="00000000" w:rsidRPr="00C05D44" w:rsidP="00C05D44">
      <w:pPr>
        <w:pStyle w:val="BodyText"/>
      </w:pPr>
    </w:p>
    <w:p w:rsidR="00000000" w:rsidRPr="00C05D44" w:rsidP="00C05D44">
      <w:pPr>
        <w:pStyle w:val="AllowPageBreak"/>
      </w:pPr>
    </w:p>
    <w:p w:rsidR="00000000" w:rsidRPr="00C05D44" w:rsidP="00C05D44">
      <w:pPr>
        <w:pStyle w:val="Heading1"/>
      </w:pPr>
      <w:bookmarkStart w:id="7" w:name="O_930802"/>
      <w:bookmarkEnd w:id="7"/>
      <w:r w:rsidRPr="00C05D44">
        <w:t>Links</w:t>
      </w:r>
    </w:p>
    <w:p w:rsidR="00000000" w:rsidRPr="00C05D44" w:rsidP="00BF24C5">
      <w:pPr>
        <w:pStyle w:val="BodyText"/>
      </w:pPr>
      <w:r w:rsidRPr="00C05D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D13E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05D44" w:rsidP="00C05D44"/>
    <w:sectPr w:rsidSect="00C05D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4" w:rsidRPr="00BF24C5" w:rsidP="00BF2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C5" w:rsidP="00C05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4C5" w:rsidP="00C05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4C5" w:rsidP="00C05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D44" w:rsidRPr="00BF24C5" w:rsidP="00BF2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C5" w:rsidRPr="002D2AF8" w:rsidP="00C05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ICTNWK405 Build a small wireless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F24C5" w:rsidP="00C05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6E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83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D44"/>
  </w:style>
  <w:style w:type="character" w:customStyle="1" w:styleId="Heading1Char">
    <w:name w:val="Heading 1 Char"/>
    <w:basedOn w:val="DefaultParagraphFont"/>
    <w:link w:val="Heading1"/>
    <w:rsid w:val="00C05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D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D44"/>
    <w:rPr>
      <w:b/>
      <w:spacing w:val="0"/>
    </w:rPr>
  </w:style>
  <w:style w:type="character" w:styleId="Emphasis">
    <w:name w:val="Emphasis"/>
    <w:basedOn w:val="DefaultParagraphFont"/>
    <w:qFormat/>
    <w:rsid w:val="00C05D44"/>
    <w:rPr>
      <w:i/>
    </w:rPr>
  </w:style>
  <w:style w:type="paragraph" w:customStyle="1" w:styleId="SuperHeading">
    <w:name w:val="SuperHeading"/>
    <w:basedOn w:val="Normal"/>
    <w:rsid w:val="00C05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D44"/>
  </w:style>
  <w:style w:type="paragraph" w:styleId="TableofFigures">
    <w:name w:val="table of figures"/>
    <w:basedOn w:val="Normal"/>
    <w:next w:val="Normal"/>
    <w:semiHidden/>
    <w:rsid w:val="00C05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D44"/>
    <w:rPr>
      <w:rFonts w:ascii="Wingdings" w:hAnsi="Wingdings"/>
    </w:rPr>
  </w:style>
  <w:style w:type="paragraph" w:customStyle="1" w:styleId="TableHeading">
    <w:name w:val="Table Heading"/>
    <w:basedOn w:val="HeadingBase"/>
    <w:rsid w:val="00C05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D44"/>
    <w:rPr>
      <w:color w:val="0033CC"/>
      <w:u w:val="none"/>
    </w:rPr>
  </w:style>
  <w:style w:type="paragraph" w:customStyle="1" w:styleId="BodyTextRight">
    <w:name w:val="Body Text Right"/>
    <w:basedOn w:val="BodyText"/>
    <w:rsid w:val="00C05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D44"/>
    <w:rPr>
      <w:sz w:val="32"/>
    </w:rPr>
  </w:style>
  <w:style w:type="paragraph" w:customStyle="1" w:styleId="HeadingProcedure">
    <w:name w:val="Heading Procedure"/>
    <w:basedOn w:val="HeadingBase"/>
    <w:next w:val="Normal"/>
    <w:rsid w:val="00C05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D44"/>
    <w:pPr>
      <w:spacing w:before="60" w:after="60"/>
    </w:pPr>
  </w:style>
  <w:style w:type="paragraph" w:styleId="ListContinue">
    <w:name w:val="List Continue"/>
    <w:basedOn w:val="List"/>
    <w:rsid w:val="00C05D44"/>
    <w:pPr>
      <w:ind w:firstLine="0"/>
    </w:pPr>
  </w:style>
  <w:style w:type="paragraph" w:customStyle="1" w:styleId="ListNote">
    <w:name w:val="List Note"/>
    <w:basedOn w:val="List"/>
    <w:rsid w:val="00C05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D44"/>
    <w:rPr>
      <w:rFonts w:ascii="Courier New" w:hAnsi="Courier New"/>
    </w:rPr>
  </w:style>
  <w:style w:type="paragraph" w:customStyle="1" w:styleId="NoteBullet">
    <w:name w:val="Note Bullet"/>
    <w:basedOn w:val="Note"/>
    <w:rsid w:val="00C05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D44"/>
    <w:rPr>
      <w:b/>
      <w:smallCaps/>
    </w:rPr>
  </w:style>
  <w:style w:type="paragraph" w:customStyle="1" w:styleId="TableListNumber">
    <w:name w:val="Table List Number"/>
    <w:basedOn w:val="ListNumber"/>
    <w:rsid w:val="00C05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D44"/>
    <w:pPr>
      <w:numPr>
        <w:numId w:val="8"/>
      </w:numPr>
    </w:pPr>
  </w:style>
  <w:style w:type="paragraph" w:customStyle="1" w:styleId="ListAlpha2">
    <w:name w:val="List Alpha 2"/>
    <w:basedOn w:val="List2"/>
    <w:rsid w:val="00C05D44"/>
    <w:pPr>
      <w:numPr>
        <w:numId w:val="7"/>
      </w:numPr>
    </w:pPr>
  </w:style>
  <w:style w:type="paragraph" w:styleId="List2">
    <w:name w:val="List 2"/>
    <w:basedOn w:val="BodyText"/>
    <w:rsid w:val="00C05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D44"/>
    <w:pPr>
      <w:numPr>
        <w:numId w:val="3"/>
      </w:numPr>
    </w:pPr>
  </w:style>
  <w:style w:type="paragraph" w:styleId="ListContinue2">
    <w:name w:val="List Continue 2"/>
    <w:basedOn w:val="List2"/>
    <w:rsid w:val="00C05D44"/>
    <w:pPr>
      <w:ind w:firstLine="0"/>
    </w:pPr>
  </w:style>
  <w:style w:type="paragraph" w:styleId="ListContinue3">
    <w:name w:val="List Continue 3"/>
    <w:basedOn w:val="List3"/>
    <w:rsid w:val="00C05D44"/>
    <w:pPr>
      <w:ind w:left="1021" w:firstLine="0"/>
    </w:pPr>
  </w:style>
  <w:style w:type="paragraph" w:styleId="ListContinue4">
    <w:name w:val="List Continue 4"/>
    <w:basedOn w:val="List4"/>
    <w:rsid w:val="00C05D44"/>
    <w:pPr>
      <w:ind w:firstLine="0"/>
    </w:pPr>
  </w:style>
  <w:style w:type="paragraph" w:styleId="ListContinue5">
    <w:name w:val="List Continue 5"/>
    <w:basedOn w:val="List5"/>
    <w:rsid w:val="00C05D44"/>
    <w:pPr>
      <w:ind w:firstLine="0"/>
    </w:pPr>
  </w:style>
  <w:style w:type="paragraph" w:styleId="ListNumber3">
    <w:name w:val="List Number 3"/>
    <w:basedOn w:val="List3"/>
    <w:rsid w:val="00C05D44"/>
    <w:pPr>
      <w:numPr>
        <w:numId w:val="4"/>
      </w:numPr>
    </w:pPr>
  </w:style>
  <w:style w:type="paragraph" w:styleId="ListNumber4">
    <w:name w:val="List Number 4"/>
    <w:basedOn w:val="List4"/>
    <w:rsid w:val="00C05D44"/>
    <w:pPr>
      <w:numPr>
        <w:numId w:val="5"/>
      </w:numPr>
    </w:pPr>
  </w:style>
  <w:style w:type="paragraph" w:styleId="ListNumber5">
    <w:name w:val="List Number 5"/>
    <w:basedOn w:val="List5"/>
    <w:rsid w:val="00C05D44"/>
    <w:pPr>
      <w:numPr>
        <w:numId w:val="6"/>
      </w:numPr>
    </w:pPr>
  </w:style>
  <w:style w:type="paragraph" w:styleId="BlockText">
    <w:name w:val="Block Text"/>
    <w:basedOn w:val="Normal"/>
    <w:rsid w:val="00C05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D44"/>
    <w:rPr>
      <w:sz w:val="16"/>
      <w:vertAlign w:val="superscript"/>
    </w:rPr>
  </w:style>
  <w:style w:type="character" w:customStyle="1" w:styleId="Symbols">
    <w:name w:val="Symbols"/>
    <w:basedOn w:val="DefaultParagraphFont"/>
    <w:rsid w:val="00C05D44"/>
    <w:rPr>
      <w:rFonts w:ascii="Symbol" w:hAnsi="Symbol"/>
    </w:rPr>
  </w:style>
  <w:style w:type="character" w:customStyle="1" w:styleId="MenuOptions">
    <w:name w:val="Menu Options"/>
    <w:basedOn w:val="DefaultParagraphFont"/>
    <w:rsid w:val="00C05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D44"/>
    <w:rPr>
      <w:b/>
    </w:rPr>
  </w:style>
  <w:style w:type="character" w:customStyle="1" w:styleId="Underlined">
    <w:name w:val="Underlined"/>
    <w:basedOn w:val="DefaultParagraphFont"/>
    <w:rsid w:val="00C05D44"/>
    <w:rPr>
      <w:u w:val="single"/>
    </w:rPr>
  </w:style>
  <w:style w:type="paragraph" w:customStyle="1" w:styleId="TableBodyTextRight">
    <w:name w:val="Table Body Text Right"/>
    <w:basedOn w:val="TableBodyText"/>
    <w:rsid w:val="00C05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D44"/>
    <w:rPr>
      <w:sz w:val="18"/>
    </w:rPr>
  </w:style>
  <w:style w:type="paragraph" w:customStyle="1" w:styleId="BodySmallRight">
    <w:name w:val="Body Small Right"/>
    <w:basedOn w:val="BodyTextRight"/>
    <w:rsid w:val="00C05D44"/>
    <w:rPr>
      <w:sz w:val="18"/>
      <w:szCs w:val="18"/>
    </w:rPr>
  </w:style>
  <w:style w:type="paragraph" w:customStyle="1" w:styleId="MarginEdition">
    <w:name w:val="Margin Edition"/>
    <w:basedOn w:val="MarginNote"/>
    <w:rsid w:val="00C05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D44"/>
    <w:rPr>
      <w:sz w:val="2"/>
      <w:szCs w:val="2"/>
    </w:rPr>
  </w:style>
  <w:style w:type="character" w:customStyle="1" w:styleId="Small">
    <w:name w:val="Small"/>
    <w:basedOn w:val="DefaultParagraphFont"/>
    <w:rsid w:val="00C05D44"/>
    <w:rPr>
      <w:sz w:val="16"/>
    </w:rPr>
  </w:style>
  <w:style w:type="paragraph" w:customStyle="1" w:styleId="WideTable">
    <w:name w:val="Wide Table"/>
    <w:basedOn w:val="Normal"/>
    <w:rsid w:val="00C05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D44"/>
  </w:style>
  <w:style w:type="paragraph" w:styleId="Quote">
    <w:name w:val="Quote"/>
    <w:basedOn w:val="Heading1"/>
    <w:link w:val="QuoteChar"/>
    <w:qFormat/>
    <w:rsid w:val="00C05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D44"/>
    <w:pPr>
      <w:pageBreakBefore/>
    </w:pPr>
  </w:style>
  <w:style w:type="paragraph" w:customStyle="1" w:styleId="Border">
    <w:name w:val="Border"/>
    <w:basedOn w:val="Normal"/>
    <w:qFormat/>
    <w:rsid w:val="00C05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D44"/>
    <w:rPr>
      <w:u w:val="single"/>
    </w:rPr>
  </w:style>
  <w:style w:type="character" w:customStyle="1" w:styleId="BoldandItalics">
    <w:name w:val="Bold and Italics"/>
    <w:qFormat/>
    <w:rsid w:val="00C05D44"/>
    <w:rPr>
      <w:b/>
      <w:i/>
      <w:u w:val="none"/>
    </w:rPr>
  </w:style>
  <w:style w:type="paragraph" w:styleId="BalloonText">
    <w:name w:val="Balloon Text"/>
    <w:basedOn w:val="Normal"/>
    <w:link w:val="BalloonTextChar"/>
    <w:rsid w:val="00C05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D44"/>
    <w:pPr>
      <w:spacing w:before="0" w:after="0"/>
    </w:pPr>
  </w:style>
  <w:style w:type="paragraph" w:customStyle="1" w:styleId="BodyTextBold">
    <w:name w:val="Body Text Bold"/>
    <w:basedOn w:val="BodyText"/>
    <w:qFormat/>
    <w:rsid w:val="00C05D44"/>
    <w:rPr>
      <w:b/>
    </w:rPr>
  </w:style>
  <w:style w:type="character" w:styleId="Hyperlink">
    <w:name w:val="Hyperlink"/>
    <w:basedOn w:val="DefaultParagraphFont"/>
    <w:uiPriority w:val="99"/>
    <w:unhideWhenUsed/>
    <w:rsid w:val="00BF2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4095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ICTNWK405 Build a small wireless local area network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2019-09-02T00:45:00Z</dcterms:created>
  <dcterms:modified xsi:type="dcterms:W3CDTF">2019-09-02T00:45:00Z</dcterms:modified>
</cp:coreProperties>
</file>