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47C4" w:rsidP="005B47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ICTNWK310 Administer network peripherals</w:t>
      </w:r>
      <w:r>
        <w:fldChar w:fldCharType="end"/>
      </w:r>
    </w:p>
    <w:p w:rsidR="005B47C4" w:rsidP="005B47C4">
      <w:pPr>
        <w:pStyle w:val="Version"/>
        <w:sectPr w:rsidSect="000B31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312D" w:rsidP="000B312D">
      <w:pPr>
        <w:pStyle w:val="SuperHeading"/>
      </w:pPr>
      <w:r w:rsidRPr="000B312D">
        <w:t>ICTNWK310 Administer network peripherals</w:t>
      </w:r>
    </w:p>
    <w:p w:rsidR="00000000" w:rsidRPr="000B312D" w:rsidP="000B312D">
      <w:pPr>
        <w:pStyle w:val="Heading1"/>
      </w:pPr>
      <w:bookmarkStart w:id="1" w:name="O_1093389"/>
      <w:bookmarkEnd w:id="1"/>
      <w:r w:rsidRPr="000B31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B3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12D" w:rsidP="000B312D">
            <w:pPr>
              <w:pStyle w:val="BodyText"/>
            </w:pPr>
            <w:r w:rsidRPr="000B312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2D">
            <w:pPr>
              <w:pStyle w:val="BodyText"/>
              <w:rPr>
                <w:lang w:val="en-NZ"/>
              </w:rPr>
            </w:pPr>
            <w:r w:rsidRPr="000B312D">
              <w:rPr>
                <w:rStyle w:val="SpecialBold"/>
              </w:rPr>
              <w:t>Comments</w:t>
            </w:r>
          </w:p>
        </w:tc>
      </w:tr>
      <w:tr w:rsidTr="000B31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2D">
            <w:pPr>
              <w:pStyle w:val="BodyText"/>
              <w:rPr>
                <w:lang w:val="en-NZ"/>
              </w:rPr>
            </w:pPr>
            <w:r w:rsidRPr="000B312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12D" w:rsidP="000B312D">
            <w:pPr>
              <w:pStyle w:val="BodyText"/>
            </w:pPr>
            <w:r w:rsidRPr="000B312D">
              <w:t>This version first released with ICT Information and Communications Technology Training Package Version 6.0.</w:t>
            </w:r>
          </w:p>
        </w:tc>
      </w:tr>
    </w:tbl>
    <w:p w:rsidR="00000000" w:rsidRPr="000B312D" w:rsidP="000B312D">
      <w:pPr>
        <w:pStyle w:val="BodyText"/>
      </w:pPr>
    </w:p>
    <w:p w:rsidR="00000000" w:rsidRPr="000B312D" w:rsidP="000B312D">
      <w:pPr>
        <w:pStyle w:val="AllowPageBreak"/>
      </w:pPr>
    </w:p>
    <w:p w:rsidR="00000000" w:rsidRPr="000B312D" w:rsidP="000B312D">
      <w:pPr>
        <w:pStyle w:val="Heading1"/>
      </w:pPr>
      <w:bookmarkStart w:id="2" w:name="O_1093394"/>
      <w:bookmarkEnd w:id="2"/>
      <w:r w:rsidRPr="000B312D">
        <w:t>Application</w:t>
      </w:r>
    </w:p>
    <w:p w:rsidR="00000000" w:rsidRPr="000B312D" w:rsidP="005B47C4">
      <w:pPr>
        <w:pStyle w:val="BodyText"/>
      </w:pPr>
      <w:r w:rsidRPr="000B312D">
        <w:t>This unit describes the skills and knowledge required to manage a</w:t>
      </w:r>
      <w:r w:rsidRPr="000B312D">
        <w:t>n environment of networked peripheral devices, in order to provide services to client users.</w:t>
      </w:r>
    </w:p>
    <w:p w:rsidR="00000000" w:rsidRPr="000B312D" w:rsidP="005B47C4">
      <w:pPr>
        <w:pStyle w:val="BodyText"/>
      </w:pPr>
      <w:r w:rsidRPr="000B312D">
        <w:t>It applies to individuals working as frontline technical support personnel, responsible for connecting, maintaining and administering peripheral devices attached t</w:t>
      </w:r>
      <w:r w:rsidRPr="000B312D">
        <w:t>o networks.</w:t>
      </w:r>
    </w:p>
    <w:p w:rsidR="00000000" w:rsidRPr="000B312D" w:rsidP="005B47C4">
      <w:pPr>
        <w:pStyle w:val="BodyText"/>
      </w:pPr>
      <w:r w:rsidRPr="000B312D">
        <w:t>No legislative or certification requirements apply to this unit at the time of publication.</w:t>
      </w:r>
    </w:p>
    <w:p w:rsidR="00000000" w:rsidRPr="000B312D" w:rsidP="000B312D">
      <w:pPr>
        <w:pStyle w:val="Heading1"/>
      </w:pPr>
      <w:bookmarkStart w:id="3" w:name="O_1093393"/>
      <w:bookmarkEnd w:id="3"/>
      <w:r w:rsidRPr="000B312D">
        <w:t>Unit Sector</w:t>
      </w:r>
    </w:p>
    <w:p w:rsidR="00000000" w:rsidRPr="000B312D" w:rsidP="005B47C4">
      <w:pPr>
        <w:pStyle w:val="BodyText"/>
      </w:pPr>
      <w:r w:rsidRPr="000B312D">
        <w:t>Networking</w:t>
      </w:r>
    </w:p>
    <w:p w:rsidR="00000000" w:rsidRPr="000B312D" w:rsidP="000B312D">
      <w:pPr>
        <w:pStyle w:val="Heading1"/>
      </w:pPr>
      <w:bookmarkStart w:id="4" w:name="O_1093392"/>
      <w:bookmarkEnd w:id="4"/>
      <w:r w:rsidRPr="000B312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86"/>
        <w:gridCol w:w="6410"/>
      </w:tblGrid>
      <w:tr w:rsidTr="005B47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12D" w:rsidP="000B312D">
            <w:pPr>
              <w:pStyle w:val="BodyText"/>
            </w:pPr>
            <w:r w:rsidRPr="000B312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2D">
            <w:pPr>
              <w:pStyle w:val="BodyText"/>
              <w:rPr>
                <w:lang w:val="en-NZ"/>
              </w:rPr>
            </w:pPr>
            <w:r w:rsidRPr="000B312D">
              <w:rPr>
                <w:rStyle w:val="SpecialBold"/>
              </w:rPr>
              <w:t>PERFORMANCE CRITERIA</w:t>
            </w:r>
          </w:p>
        </w:tc>
      </w:tr>
      <w:tr w:rsidTr="005B47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12D" w:rsidP="000B312D">
            <w:pPr>
              <w:pStyle w:val="BodyText"/>
            </w:pPr>
            <w:r w:rsidRPr="000B312D">
              <w:rPr>
                <w:rStyle w:val="Emphasis"/>
              </w:rPr>
              <w:t>Ele</w:t>
            </w:r>
            <w:r w:rsidRPr="000B312D">
              <w:rPr>
                <w:rStyle w:val="Emphasis"/>
              </w:rPr>
              <w:t>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2D">
            <w:pPr>
              <w:pStyle w:val="BodyText"/>
              <w:rPr>
                <w:lang w:val="en-NZ"/>
              </w:rPr>
            </w:pPr>
            <w:r w:rsidRPr="000B31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47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2D">
            <w:pPr>
              <w:pStyle w:val="List"/>
              <w:rPr>
                <w:lang w:val="en-NZ"/>
              </w:rPr>
            </w:pPr>
            <w:r w:rsidRPr="000B312D">
              <w:t>1. Prepare to install peripherals to a network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12D" w:rsidP="000B312D">
            <w:pPr>
              <w:pStyle w:val="List"/>
            </w:pPr>
            <w:r w:rsidRPr="000B312D">
              <w:t>1.1 Determine location of peripherals according to user and organisationa</w:t>
            </w:r>
            <w:r w:rsidRPr="000B312D">
              <w:t xml:space="preserve">l requirements </w:t>
            </w:r>
          </w:p>
          <w:p w:rsidR="00000000" w:rsidRPr="000B312D" w:rsidP="000B312D">
            <w:pPr>
              <w:pStyle w:val="List"/>
            </w:pPr>
            <w:r w:rsidRPr="000B312D">
              <w:t>1.2 Connect peripherals to network according to vendor approved methods and organisational requirements</w:t>
            </w:r>
          </w:p>
          <w:p w:rsidR="00000000" w:rsidRPr="000B312D" w:rsidP="000B312D">
            <w:pPr>
              <w:pStyle w:val="List"/>
            </w:pPr>
            <w:r w:rsidRPr="000B312D">
              <w:t xml:space="preserve">1.3 Connect peripherals to computers in network </w:t>
            </w:r>
          </w:p>
          <w:p w:rsidR="00000000" w:rsidP="000B312D">
            <w:pPr>
              <w:pStyle w:val="List"/>
              <w:rPr>
                <w:lang w:val="en-NZ"/>
              </w:rPr>
            </w:pPr>
            <w:r w:rsidRPr="000B312D">
              <w:t>1.4 Add peripheral accessories and upgrades to printer according to organisational requ</w:t>
            </w:r>
            <w:r w:rsidRPr="000B312D">
              <w:t xml:space="preserve">irements </w:t>
            </w:r>
          </w:p>
        </w:tc>
      </w:tr>
      <w:tr w:rsidTr="005B47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2D">
            <w:pPr>
              <w:pStyle w:val="List"/>
              <w:rPr>
                <w:lang w:val="en-NZ"/>
              </w:rPr>
            </w:pPr>
            <w:r w:rsidRPr="000B312D">
              <w:t xml:space="preserve">2. Configure and manage peripheral services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12D" w:rsidP="000B312D">
            <w:pPr>
              <w:pStyle w:val="List"/>
            </w:pPr>
            <w:r w:rsidRPr="000B312D">
              <w:t xml:space="preserve">2.1 Install software required and manage local and network connected peripherals </w:t>
            </w:r>
          </w:p>
          <w:p w:rsidR="00000000" w:rsidRPr="000B312D" w:rsidP="000B312D">
            <w:pPr>
              <w:pStyle w:val="List"/>
            </w:pPr>
            <w:r w:rsidRPr="000B312D">
              <w:t xml:space="preserve">2.2 Setup name identifiers for peripherals and control queues according to organisational policies and procedures </w:t>
            </w:r>
          </w:p>
          <w:p w:rsidR="00000000" w:rsidRPr="000B312D" w:rsidP="000B312D">
            <w:pPr>
              <w:pStyle w:val="List"/>
            </w:pPr>
            <w:r w:rsidRPr="000B312D">
              <w:t>2.3 Configure security and user access to peripherals</w:t>
            </w:r>
          </w:p>
          <w:p w:rsidR="00000000" w:rsidP="000B312D">
            <w:pPr>
              <w:pStyle w:val="List"/>
              <w:rPr>
                <w:lang w:val="en-NZ"/>
              </w:rPr>
            </w:pPr>
            <w:r w:rsidRPr="000B312D">
              <w:t xml:space="preserve">2.4 Configure workstation for peripherals according to organisational requirements </w:t>
            </w:r>
          </w:p>
        </w:tc>
      </w:tr>
      <w:tr w:rsidTr="005B47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2D">
            <w:pPr>
              <w:pStyle w:val="List"/>
              <w:rPr>
                <w:lang w:val="en-NZ"/>
              </w:rPr>
            </w:pPr>
            <w:r w:rsidRPr="000B312D">
              <w:t xml:space="preserve">3. Administer and support peripheral services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12D" w:rsidP="000B312D">
            <w:pPr>
              <w:pStyle w:val="List"/>
            </w:pPr>
            <w:r w:rsidRPr="000B312D">
              <w:t>3.1 Assign priority to control queues according to organisational requ</w:t>
            </w:r>
            <w:r w:rsidRPr="000B312D">
              <w:t xml:space="preserve">irements </w:t>
            </w:r>
          </w:p>
          <w:p w:rsidR="00000000" w:rsidRPr="000B312D" w:rsidP="000B312D">
            <w:pPr>
              <w:pStyle w:val="List"/>
            </w:pPr>
            <w:r w:rsidRPr="000B312D">
              <w:t>3.2 Create templates for use on network according to organisational policies and procedures</w:t>
            </w:r>
          </w:p>
          <w:p w:rsidR="00000000" w:rsidP="000B312D">
            <w:pPr>
              <w:pStyle w:val="List"/>
              <w:rPr>
                <w:lang w:val="en-NZ"/>
              </w:rPr>
            </w:pPr>
            <w:r w:rsidRPr="000B312D">
              <w:t>3.3 Configure settings on network and create maintenance schedules, usage logs, and cost centre usage statistics</w:t>
            </w:r>
          </w:p>
        </w:tc>
      </w:tr>
      <w:tr w:rsidTr="005B47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2D">
            <w:pPr>
              <w:pStyle w:val="List"/>
              <w:rPr>
                <w:lang w:val="en-NZ"/>
              </w:rPr>
            </w:pPr>
            <w:r w:rsidRPr="000B312D">
              <w:t>4. Maintain peripherals and fix common p</w:t>
            </w:r>
            <w:r w:rsidRPr="000B312D">
              <w:t>roblems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12D" w:rsidP="000B312D">
            <w:pPr>
              <w:pStyle w:val="List"/>
            </w:pPr>
            <w:r w:rsidRPr="000B312D">
              <w:t>4.1 Establish a regular maintenance schedule according to peripheral manufacturer guidelines and organisational requirements</w:t>
            </w:r>
          </w:p>
          <w:p w:rsidR="00000000" w:rsidRPr="000B312D" w:rsidP="000B312D">
            <w:pPr>
              <w:pStyle w:val="List"/>
            </w:pPr>
            <w:r w:rsidRPr="000B312D">
              <w:t>4.2 Asses peripheral usage and traffic and recommend additional peripherals as required</w:t>
            </w:r>
          </w:p>
          <w:p w:rsidR="00000000" w:rsidRPr="000B312D" w:rsidP="000B312D">
            <w:pPr>
              <w:pStyle w:val="List"/>
            </w:pPr>
            <w:r w:rsidRPr="000B312D">
              <w:t>4.3 Determine failures of periphera</w:t>
            </w:r>
            <w:r w:rsidRPr="000B312D">
              <w:t>l services and devices and rectify as required</w:t>
            </w:r>
          </w:p>
          <w:p w:rsidR="00000000" w:rsidRPr="000B312D" w:rsidP="000B312D">
            <w:pPr>
              <w:pStyle w:val="List"/>
            </w:pPr>
            <w:r w:rsidRPr="000B312D">
              <w:t>4.4. Document finalised process and lodge with required personnel</w:t>
            </w:r>
          </w:p>
        </w:tc>
      </w:tr>
    </w:tbl>
    <w:p w:rsidR="00000000" w:rsidRPr="000B312D" w:rsidP="000B312D">
      <w:pPr>
        <w:pStyle w:val="List2"/>
      </w:pPr>
    </w:p>
    <w:p w:rsidR="00000000" w:rsidRPr="000B312D" w:rsidP="000B312D">
      <w:pPr>
        <w:pStyle w:val="AllowPageBreak"/>
      </w:pPr>
    </w:p>
    <w:p w:rsidR="00000000" w:rsidRPr="000B312D" w:rsidP="000B312D">
      <w:pPr>
        <w:pStyle w:val="Heading1"/>
      </w:pPr>
      <w:bookmarkStart w:id="5" w:name="O_1093391"/>
      <w:bookmarkEnd w:id="5"/>
      <w:r w:rsidRPr="000B312D">
        <w:t>Foundation Skills</w:t>
      </w:r>
    </w:p>
    <w:p w:rsidR="00000000" w:rsidRPr="005B47C4" w:rsidP="005B47C4">
      <w:pPr>
        <w:pStyle w:val="BodyText"/>
        <w:rPr>
          <w:i/>
        </w:rPr>
      </w:pPr>
      <w:r w:rsidRPr="005B47C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5B47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12D" w:rsidP="000B312D">
            <w:pPr>
              <w:pStyle w:val="BodyText"/>
            </w:pPr>
            <w:r w:rsidRPr="000B312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2D">
            <w:pPr>
              <w:pStyle w:val="BodyText"/>
              <w:rPr>
                <w:lang w:val="en-NZ"/>
              </w:rPr>
            </w:pPr>
            <w:r w:rsidRPr="000B312D">
              <w:rPr>
                <w:rStyle w:val="SpecialBold"/>
              </w:rPr>
              <w:t>DESCRIPTION</w:t>
            </w:r>
          </w:p>
        </w:tc>
      </w:tr>
      <w:tr w:rsidTr="005B47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2D">
            <w:pPr>
              <w:pStyle w:val="BodyText"/>
              <w:rPr>
                <w:lang w:val="en-NZ"/>
              </w:rPr>
            </w:pPr>
            <w:r w:rsidRPr="000B312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2D">
            <w:pPr>
              <w:pStyle w:val="ListBullet"/>
              <w:rPr>
                <w:lang w:val="en-NZ"/>
              </w:rPr>
            </w:pPr>
            <w:r w:rsidRPr="000B312D">
              <w:t>Uses listening and questioning techniques to articulate i</w:t>
            </w:r>
            <w:r w:rsidRPr="000B312D">
              <w:t>nformation and task requirements using succinct verbal language</w:t>
            </w:r>
          </w:p>
        </w:tc>
      </w:tr>
      <w:tr w:rsidTr="005B47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2D">
            <w:pPr>
              <w:pStyle w:val="BodyText"/>
              <w:rPr>
                <w:lang w:val="en-NZ"/>
              </w:rPr>
            </w:pPr>
            <w:r w:rsidRPr="000B312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2D">
            <w:pPr>
              <w:pStyle w:val="ListBullet"/>
              <w:rPr>
                <w:lang w:val="en-NZ"/>
              </w:rPr>
            </w:pPr>
            <w:r w:rsidRPr="000B312D">
              <w:t>Interprets textual information from manufacturers guidelines to establish and follow a regular maintenance schedule</w:t>
            </w:r>
          </w:p>
        </w:tc>
      </w:tr>
      <w:tr w:rsidTr="005B47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2D">
            <w:pPr>
              <w:pStyle w:val="BodyText"/>
              <w:rPr>
                <w:lang w:val="en-NZ"/>
              </w:rPr>
            </w:pPr>
            <w:r w:rsidRPr="000B312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2D">
            <w:pPr>
              <w:pStyle w:val="ListBullet"/>
              <w:rPr>
                <w:lang w:val="en-NZ"/>
              </w:rPr>
            </w:pPr>
            <w:r w:rsidRPr="000B312D">
              <w:t xml:space="preserve">Prepares documentation outlining finalised processes using relevant and succinct language according to organisational requirements </w:t>
            </w:r>
          </w:p>
        </w:tc>
      </w:tr>
      <w:tr w:rsidTr="005B47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2D">
            <w:pPr>
              <w:pStyle w:val="BodyText"/>
              <w:rPr>
                <w:lang w:val="en-NZ"/>
              </w:rPr>
            </w:pPr>
            <w:r w:rsidRPr="000B312D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12D" w:rsidP="000B312D">
            <w:pPr>
              <w:pStyle w:val="ListBullet"/>
            </w:pPr>
            <w:r w:rsidRPr="000B312D">
              <w:t>Recognises and addresses common cultural and other differences of people in work context</w:t>
            </w:r>
          </w:p>
          <w:p w:rsidR="00000000" w:rsidP="000B312D">
            <w:pPr>
              <w:pStyle w:val="ListBullet"/>
              <w:rPr>
                <w:lang w:val="en-NZ"/>
              </w:rPr>
            </w:pPr>
            <w:r w:rsidRPr="000B312D">
              <w:t xml:space="preserve">Uses a limited range of </w:t>
            </w:r>
            <w:r w:rsidRPr="000B312D">
              <w:t>accepted practices for communicating in a work environment</w:t>
            </w:r>
          </w:p>
        </w:tc>
      </w:tr>
      <w:tr w:rsidTr="005B47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2D">
            <w:pPr>
              <w:pStyle w:val="BodyText"/>
              <w:rPr>
                <w:lang w:val="en-NZ"/>
              </w:rPr>
            </w:pPr>
            <w:r w:rsidRPr="000B312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2D">
            <w:pPr>
              <w:pStyle w:val="ListBullet"/>
              <w:rPr>
                <w:lang w:val="en-NZ"/>
              </w:rPr>
            </w:pPr>
            <w:r w:rsidRPr="000B312D">
              <w:t>Takes responsibility for planning and organising own workload, identifying ways of sequencing and combining elements for greater efficiency, and considering how to link wi</w:t>
            </w:r>
            <w:r w:rsidRPr="000B312D">
              <w:t>th work of others</w:t>
            </w:r>
          </w:p>
        </w:tc>
      </w:tr>
      <w:tr w:rsidTr="005B47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2D">
            <w:pPr>
              <w:pStyle w:val="BodyText"/>
              <w:rPr>
                <w:lang w:val="en-NZ"/>
              </w:rPr>
            </w:pPr>
            <w:r w:rsidRPr="000B312D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2D">
            <w:pPr>
              <w:pStyle w:val="ListBullet"/>
              <w:rPr>
                <w:lang w:val="en-NZ"/>
              </w:rPr>
            </w:pPr>
            <w:r w:rsidRPr="000B312D">
              <w:t>Takes responsibility for addressing predictable and some less predictable problems, including equipment services or devices malfunctions</w:t>
            </w:r>
          </w:p>
        </w:tc>
      </w:tr>
      <w:tr w:rsidTr="005B47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12D">
            <w:pPr>
              <w:pStyle w:val="BodyText"/>
              <w:rPr>
                <w:lang w:val="en-NZ"/>
              </w:rPr>
            </w:pPr>
            <w:r w:rsidRPr="000B312D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12D" w:rsidP="000B312D">
            <w:pPr>
              <w:pStyle w:val="ListBullet"/>
            </w:pPr>
            <w:r w:rsidRPr="000B312D">
              <w:t>Takes personal responsibility for adherence to legal/regulatory r</w:t>
            </w:r>
            <w:r w:rsidRPr="000B312D">
              <w:t xml:space="preserve">esponsibilities relevant to own work context with specific reference </w:t>
            </w:r>
            <w:r w:rsidRPr="000B312D">
              <w:t>to work health and safety requirements</w:t>
            </w:r>
          </w:p>
        </w:tc>
      </w:tr>
    </w:tbl>
    <w:p w:rsidR="00000000" w:rsidRPr="000B312D" w:rsidP="000B312D">
      <w:pPr>
        <w:pStyle w:val="BodyText"/>
      </w:pPr>
    </w:p>
    <w:p w:rsidR="00000000" w:rsidRPr="000B312D" w:rsidP="000B312D">
      <w:pPr>
        <w:pStyle w:val="AllowPageBreak"/>
      </w:pPr>
    </w:p>
    <w:p w:rsidR="00000000" w:rsidRPr="000B312D" w:rsidP="000B312D">
      <w:pPr>
        <w:pStyle w:val="Heading1"/>
      </w:pPr>
      <w:bookmarkStart w:id="6" w:name="O_1093390"/>
      <w:bookmarkEnd w:id="6"/>
      <w:r w:rsidRPr="000B312D">
        <w:t>Unit Mapping Information</w:t>
      </w:r>
    </w:p>
    <w:p w:rsidR="00000000" w:rsidRPr="000B312D" w:rsidP="005B47C4">
      <w:pPr>
        <w:pStyle w:val="BodyText"/>
      </w:pPr>
      <w:r w:rsidRPr="000B312D">
        <w:t>Supersedes and is equivalent to ICTNWK304 Administer network peripherals.</w:t>
      </w:r>
    </w:p>
    <w:p w:rsidR="00000000" w:rsidRPr="000B312D" w:rsidP="000B312D">
      <w:pPr>
        <w:pStyle w:val="Heading1"/>
      </w:pPr>
      <w:bookmarkStart w:id="7" w:name="O_1093383"/>
      <w:bookmarkEnd w:id="7"/>
      <w:r w:rsidRPr="000B312D">
        <w:t>Links</w:t>
      </w:r>
    </w:p>
    <w:p w:rsidR="00000000" w:rsidRPr="000B312D" w:rsidP="005B47C4">
      <w:pPr>
        <w:pStyle w:val="BodyText"/>
      </w:pPr>
      <w:r w:rsidRPr="000B312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148E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B312D" w:rsidP="000B312D"/>
    <w:sectPr w:rsidSect="000B31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1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12D" w:rsidRPr="005B47C4" w:rsidP="005B47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1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C4" w:rsidP="000B31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47C4" w:rsidP="000B31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B47C4" w:rsidP="000B31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1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12D" w:rsidRPr="005B47C4" w:rsidP="005B47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1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C4" w:rsidRPr="002D2AF8" w:rsidP="000B31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ICTNWK310 Administer network peripherals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B47C4" w:rsidP="000B31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7498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6EF2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1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1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1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1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1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1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1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1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1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1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1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12D"/>
  </w:style>
  <w:style w:type="character" w:customStyle="1" w:styleId="Heading1Char">
    <w:name w:val="Heading 1 Char"/>
    <w:basedOn w:val="DefaultParagraphFont"/>
    <w:link w:val="Heading1"/>
    <w:rsid w:val="000B31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1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1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31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31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312D"/>
    <w:rPr>
      <w:b/>
      <w:spacing w:val="0"/>
    </w:rPr>
  </w:style>
  <w:style w:type="character" w:styleId="Emphasis">
    <w:name w:val="Emphasis"/>
    <w:basedOn w:val="DefaultParagraphFont"/>
    <w:qFormat/>
    <w:rsid w:val="000B312D"/>
    <w:rPr>
      <w:i/>
    </w:rPr>
  </w:style>
  <w:style w:type="paragraph" w:customStyle="1" w:styleId="SuperHeading">
    <w:name w:val="SuperHeading"/>
    <w:basedOn w:val="Normal"/>
    <w:rsid w:val="000B31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31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B312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B31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1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1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1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1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1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1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1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1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1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1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1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1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1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1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1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1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12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31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31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1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1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31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31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1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1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1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1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1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1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1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1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31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1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1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12D"/>
  </w:style>
  <w:style w:type="paragraph" w:styleId="TableofFigures">
    <w:name w:val="table of figures"/>
    <w:basedOn w:val="Normal"/>
    <w:next w:val="Normal"/>
    <w:semiHidden/>
    <w:rsid w:val="000B31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1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312D"/>
    <w:rPr>
      <w:rFonts w:ascii="Wingdings" w:hAnsi="Wingdings"/>
    </w:rPr>
  </w:style>
  <w:style w:type="paragraph" w:customStyle="1" w:styleId="TableHeading">
    <w:name w:val="Table Heading"/>
    <w:basedOn w:val="HeadingBase"/>
    <w:rsid w:val="000B31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12D"/>
    <w:rPr>
      <w:color w:val="0033CC"/>
      <w:u w:val="none"/>
    </w:rPr>
  </w:style>
  <w:style w:type="paragraph" w:customStyle="1" w:styleId="BodyTextRight">
    <w:name w:val="Body Text Right"/>
    <w:basedOn w:val="BodyText"/>
    <w:rsid w:val="000B31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1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1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1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1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1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12D"/>
    <w:rPr>
      <w:sz w:val="32"/>
    </w:rPr>
  </w:style>
  <w:style w:type="paragraph" w:customStyle="1" w:styleId="HeadingProcedure">
    <w:name w:val="Heading Procedure"/>
    <w:basedOn w:val="HeadingBase"/>
    <w:next w:val="Normal"/>
    <w:rsid w:val="000B31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12D"/>
    <w:pPr>
      <w:spacing w:before="60" w:after="60"/>
    </w:pPr>
  </w:style>
  <w:style w:type="paragraph" w:styleId="ListContinue">
    <w:name w:val="List Continue"/>
    <w:basedOn w:val="List"/>
    <w:rsid w:val="000B312D"/>
    <w:pPr>
      <w:ind w:firstLine="0"/>
    </w:pPr>
  </w:style>
  <w:style w:type="paragraph" w:customStyle="1" w:styleId="ListNote">
    <w:name w:val="List Note"/>
    <w:basedOn w:val="List"/>
    <w:rsid w:val="000B31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1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1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12D"/>
    <w:rPr>
      <w:rFonts w:ascii="Courier New" w:hAnsi="Courier New"/>
    </w:rPr>
  </w:style>
  <w:style w:type="paragraph" w:customStyle="1" w:styleId="NoteBullet">
    <w:name w:val="Note Bullet"/>
    <w:basedOn w:val="Note"/>
    <w:rsid w:val="000B31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1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1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1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1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31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1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12D"/>
    <w:rPr>
      <w:b/>
      <w:smallCaps/>
    </w:rPr>
  </w:style>
  <w:style w:type="paragraph" w:customStyle="1" w:styleId="TableListNumber">
    <w:name w:val="Table List Number"/>
    <w:basedOn w:val="ListNumber"/>
    <w:rsid w:val="000B31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1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12D"/>
    <w:pPr>
      <w:numPr>
        <w:numId w:val="8"/>
      </w:numPr>
    </w:pPr>
  </w:style>
  <w:style w:type="paragraph" w:customStyle="1" w:styleId="ListAlpha2">
    <w:name w:val="List Alpha 2"/>
    <w:basedOn w:val="List2"/>
    <w:rsid w:val="000B312D"/>
    <w:pPr>
      <w:numPr>
        <w:numId w:val="7"/>
      </w:numPr>
    </w:pPr>
  </w:style>
  <w:style w:type="paragraph" w:styleId="List3">
    <w:name w:val="List 3"/>
    <w:basedOn w:val="BodyText"/>
    <w:rsid w:val="000B31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1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1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1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1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312D"/>
    <w:pPr>
      <w:numPr>
        <w:numId w:val="3"/>
      </w:numPr>
    </w:pPr>
  </w:style>
  <w:style w:type="paragraph" w:styleId="ListContinue2">
    <w:name w:val="List Continue 2"/>
    <w:basedOn w:val="List2"/>
    <w:rsid w:val="000B312D"/>
    <w:pPr>
      <w:ind w:firstLine="0"/>
    </w:pPr>
  </w:style>
  <w:style w:type="paragraph" w:styleId="ListContinue3">
    <w:name w:val="List Continue 3"/>
    <w:basedOn w:val="List3"/>
    <w:rsid w:val="000B312D"/>
    <w:pPr>
      <w:ind w:left="1021" w:firstLine="0"/>
    </w:pPr>
  </w:style>
  <w:style w:type="paragraph" w:styleId="ListContinue4">
    <w:name w:val="List Continue 4"/>
    <w:basedOn w:val="List4"/>
    <w:rsid w:val="000B312D"/>
    <w:pPr>
      <w:ind w:firstLine="0"/>
    </w:pPr>
  </w:style>
  <w:style w:type="paragraph" w:styleId="ListContinue5">
    <w:name w:val="List Continue 5"/>
    <w:basedOn w:val="List5"/>
    <w:rsid w:val="000B312D"/>
    <w:pPr>
      <w:ind w:firstLine="0"/>
    </w:pPr>
  </w:style>
  <w:style w:type="paragraph" w:styleId="ListNumber3">
    <w:name w:val="List Number 3"/>
    <w:basedOn w:val="List3"/>
    <w:rsid w:val="000B312D"/>
    <w:pPr>
      <w:numPr>
        <w:numId w:val="4"/>
      </w:numPr>
    </w:pPr>
  </w:style>
  <w:style w:type="paragraph" w:styleId="ListNumber4">
    <w:name w:val="List Number 4"/>
    <w:basedOn w:val="List4"/>
    <w:rsid w:val="000B312D"/>
    <w:pPr>
      <w:numPr>
        <w:numId w:val="5"/>
      </w:numPr>
    </w:pPr>
  </w:style>
  <w:style w:type="paragraph" w:styleId="ListNumber5">
    <w:name w:val="List Number 5"/>
    <w:basedOn w:val="List5"/>
    <w:rsid w:val="000B312D"/>
    <w:pPr>
      <w:numPr>
        <w:numId w:val="6"/>
      </w:numPr>
    </w:pPr>
  </w:style>
  <w:style w:type="paragraph" w:styleId="BlockText">
    <w:name w:val="Block Text"/>
    <w:basedOn w:val="Normal"/>
    <w:rsid w:val="000B31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1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12D"/>
    <w:rPr>
      <w:sz w:val="16"/>
      <w:vertAlign w:val="superscript"/>
    </w:rPr>
  </w:style>
  <w:style w:type="character" w:customStyle="1" w:styleId="Symbols">
    <w:name w:val="Symbols"/>
    <w:basedOn w:val="DefaultParagraphFont"/>
    <w:rsid w:val="000B312D"/>
    <w:rPr>
      <w:rFonts w:ascii="Symbol" w:hAnsi="Symbol"/>
    </w:rPr>
  </w:style>
  <w:style w:type="character" w:customStyle="1" w:styleId="MenuOptions">
    <w:name w:val="Menu Options"/>
    <w:basedOn w:val="DefaultParagraphFont"/>
    <w:rsid w:val="000B31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12D"/>
    <w:rPr>
      <w:b/>
    </w:rPr>
  </w:style>
  <w:style w:type="character" w:customStyle="1" w:styleId="Underlined">
    <w:name w:val="Underlined"/>
    <w:basedOn w:val="DefaultParagraphFont"/>
    <w:rsid w:val="000B312D"/>
    <w:rPr>
      <w:u w:val="single"/>
    </w:rPr>
  </w:style>
  <w:style w:type="paragraph" w:customStyle="1" w:styleId="TableBodyTextRight">
    <w:name w:val="Table Body Text Right"/>
    <w:basedOn w:val="TableBodyText"/>
    <w:rsid w:val="000B31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12D"/>
    <w:rPr>
      <w:sz w:val="18"/>
    </w:rPr>
  </w:style>
  <w:style w:type="paragraph" w:customStyle="1" w:styleId="BodySmallRight">
    <w:name w:val="Body Small Right"/>
    <w:basedOn w:val="BodyTextRight"/>
    <w:rsid w:val="000B312D"/>
    <w:rPr>
      <w:sz w:val="18"/>
      <w:szCs w:val="18"/>
    </w:rPr>
  </w:style>
  <w:style w:type="paragraph" w:customStyle="1" w:styleId="MarginEdition">
    <w:name w:val="Margin Edition"/>
    <w:basedOn w:val="MarginNote"/>
    <w:rsid w:val="000B31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12D"/>
    <w:rPr>
      <w:sz w:val="2"/>
      <w:szCs w:val="2"/>
    </w:rPr>
  </w:style>
  <w:style w:type="character" w:customStyle="1" w:styleId="Small">
    <w:name w:val="Small"/>
    <w:basedOn w:val="DefaultParagraphFont"/>
    <w:rsid w:val="000B312D"/>
    <w:rPr>
      <w:sz w:val="16"/>
    </w:rPr>
  </w:style>
  <w:style w:type="paragraph" w:customStyle="1" w:styleId="WideTable">
    <w:name w:val="Wide Table"/>
    <w:basedOn w:val="Normal"/>
    <w:rsid w:val="000B31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12D"/>
  </w:style>
  <w:style w:type="paragraph" w:styleId="Quote">
    <w:name w:val="Quote"/>
    <w:basedOn w:val="Heading1"/>
    <w:link w:val="QuoteChar"/>
    <w:qFormat/>
    <w:rsid w:val="000B31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1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12D"/>
    <w:pPr>
      <w:pageBreakBefore/>
    </w:pPr>
  </w:style>
  <w:style w:type="paragraph" w:customStyle="1" w:styleId="Border">
    <w:name w:val="Border"/>
    <w:basedOn w:val="Normal"/>
    <w:qFormat/>
    <w:rsid w:val="000B31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1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1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1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1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1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1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1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1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12D"/>
    <w:rPr>
      <w:u w:val="single"/>
    </w:rPr>
  </w:style>
  <w:style w:type="character" w:customStyle="1" w:styleId="BoldandItalics">
    <w:name w:val="Bold and Italics"/>
    <w:qFormat/>
    <w:rsid w:val="000B312D"/>
    <w:rPr>
      <w:b/>
      <w:i/>
      <w:u w:val="none"/>
    </w:rPr>
  </w:style>
  <w:style w:type="paragraph" w:styleId="BalloonText">
    <w:name w:val="Balloon Text"/>
    <w:basedOn w:val="Normal"/>
    <w:link w:val="BalloonTextChar"/>
    <w:rsid w:val="000B31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1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1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1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1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1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12D"/>
    <w:pPr>
      <w:spacing w:before="0" w:after="0"/>
    </w:pPr>
  </w:style>
  <w:style w:type="paragraph" w:customStyle="1" w:styleId="BodyTextBold">
    <w:name w:val="Body Text Bold"/>
    <w:basedOn w:val="BodyText"/>
    <w:qFormat/>
    <w:rsid w:val="000B312D"/>
    <w:rPr>
      <w:b/>
    </w:rPr>
  </w:style>
  <w:style w:type="character" w:styleId="Hyperlink">
    <w:name w:val="Hyperlink"/>
    <w:basedOn w:val="DefaultParagraphFont"/>
    <w:uiPriority w:val="99"/>
    <w:unhideWhenUsed/>
    <w:rsid w:val="005B47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535</Words>
  <Characters>3661</Characters>
  <Application>Microsoft Office Word</Application>
  <DocSecurity>0</DocSecurity>
  <Lines>114</Lines>
  <Paragraphs>72</Paragraphs>
  <ScaleCrop>false</ScaleCrop>
  <Company>Author-it Software Corporation Ltd.</Company>
  <LinksUpToDate>false</LinksUpToDate>
  <CharactersWithSpaces>4124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ICTNWK310 Administer network peripherals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2024-12-17T22:31:00Z</dcterms:created>
  <dcterms:modified xsi:type="dcterms:W3CDTF">2024-12-17T22:31:00Z</dcterms:modified>
</cp:coreProperties>
</file>