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F5A" w:rsidP="003F5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ICTNWK308 Determine and action network problems</w:t>
      </w:r>
      <w:r>
        <w:fldChar w:fldCharType="end"/>
      </w:r>
    </w:p>
    <w:p w:rsidR="003F5F5A" w:rsidP="003F5F5A">
      <w:pPr>
        <w:pStyle w:val="Version"/>
        <w:sectPr w:rsidSect="00130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74B" w:rsidP="0013074B">
      <w:pPr>
        <w:pStyle w:val="SuperHeading"/>
      </w:pPr>
      <w:r w:rsidRPr="0013074B">
        <w:t>ICTNWK308 Determine and action network problems</w:t>
      </w:r>
    </w:p>
    <w:p w:rsidR="00000000" w:rsidRPr="0013074B" w:rsidP="0013074B">
      <w:pPr>
        <w:pStyle w:val="Heading1"/>
      </w:pPr>
      <w:bookmarkStart w:id="1" w:name="O_1093357"/>
      <w:bookmarkEnd w:id="1"/>
      <w:r w:rsidRPr="001307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30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BodyText"/>
            </w:pPr>
            <w:r w:rsidRPr="001307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rPr>
                <w:rStyle w:val="SpecialBold"/>
              </w:rPr>
              <w:t>Comments</w:t>
            </w:r>
          </w:p>
        </w:tc>
      </w:tr>
      <w:tr w:rsidTr="00130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BodyText"/>
            </w:pPr>
            <w:r w:rsidRPr="0013074B">
              <w:t>This version first released with ICT Information and Communications Technology Training Package Version 6.0.</w:t>
            </w:r>
          </w:p>
        </w:tc>
      </w:tr>
    </w:tbl>
    <w:p w:rsidR="00000000" w:rsidRPr="0013074B" w:rsidP="0013074B">
      <w:pPr>
        <w:pStyle w:val="BodyText"/>
      </w:pPr>
    </w:p>
    <w:p w:rsidR="00000000" w:rsidRPr="0013074B" w:rsidP="0013074B">
      <w:pPr>
        <w:pStyle w:val="AllowPageBreak"/>
      </w:pPr>
    </w:p>
    <w:p w:rsidR="00000000" w:rsidRPr="0013074B" w:rsidP="0013074B">
      <w:pPr>
        <w:pStyle w:val="Heading1"/>
      </w:pPr>
      <w:bookmarkStart w:id="2" w:name="O_1093362"/>
      <w:bookmarkEnd w:id="2"/>
      <w:r w:rsidRPr="0013074B">
        <w:t>Application</w:t>
      </w:r>
    </w:p>
    <w:p w:rsidR="00000000" w:rsidRPr="0013074B" w:rsidP="003F5F5A">
      <w:pPr>
        <w:pStyle w:val="BodyText"/>
      </w:pPr>
      <w:r w:rsidRPr="0013074B">
        <w:t>This unit describes the skills and knowledge required to</w:t>
      </w:r>
      <w:r w:rsidRPr="0013074B">
        <w:t xml:space="preserve"> identify, document and provide solutions to network related problems in the context of the technical environment.</w:t>
      </w:r>
    </w:p>
    <w:p w:rsidR="00000000" w:rsidRPr="0013074B" w:rsidP="003F5F5A">
      <w:pPr>
        <w:pStyle w:val="BodyText"/>
      </w:pPr>
      <w:r w:rsidRPr="0013074B">
        <w:t>It applies to individuals involved in frontline technical support, who maintain network continuity by isolating and rectifying network proble</w:t>
      </w:r>
      <w:r w:rsidRPr="0013074B">
        <w:t>ms as they arise.</w:t>
      </w:r>
    </w:p>
    <w:p w:rsidR="00000000" w:rsidRPr="0013074B" w:rsidP="003F5F5A">
      <w:pPr>
        <w:pStyle w:val="BodyText"/>
      </w:pPr>
      <w:r w:rsidRPr="0013074B">
        <w:t>No licensing, legislative or certification requirements apply to this unit at the time of publication.</w:t>
      </w:r>
    </w:p>
    <w:p w:rsidR="00000000" w:rsidRPr="0013074B" w:rsidP="0013074B">
      <w:pPr>
        <w:pStyle w:val="Heading1"/>
      </w:pPr>
      <w:bookmarkStart w:id="3" w:name="O_1093361"/>
      <w:bookmarkEnd w:id="3"/>
      <w:r w:rsidRPr="0013074B">
        <w:t>Unit Sector</w:t>
      </w:r>
    </w:p>
    <w:p w:rsidR="00000000" w:rsidRPr="0013074B" w:rsidP="003F5F5A">
      <w:pPr>
        <w:pStyle w:val="BodyText"/>
      </w:pPr>
      <w:r w:rsidRPr="0013074B">
        <w:t>Networking</w:t>
      </w:r>
    </w:p>
    <w:p w:rsidR="00000000" w:rsidRPr="0013074B" w:rsidP="0013074B">
      <w:pPr>
        <w:pStyle w:val="Heading1"/>
      </w:pPr>
      <w:bookmarkStart w:id="4" w:name="O_1093360"/>
      <w:bookmarkEnd w:id="4"/>
      <w:r w:rsidRPr="001307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300"/>
      </w:tblGrid>
      <w:tr w:rsidTr="00130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BodyText"/>
            </w:pPr>
            <w:r w:rsidRPr="0013074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rPr>
                <w:rStyle w:val="SpecialBold"/>
              </w:rPr>
              <w:t>PERFORMANCE CRITERIA</w:t>
            </w:r>
          </w:p>
        </w:tc>
      </w:tr>
      <w:tr w:rsidTr="00130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BodyText"/>
            </w:pPr>
            <w:r w:rsidRPr="0013074B">
              <w:rPr>
                <w:rStyle w:val="Emphasis"/>
              </w:rPr>
              <w:t>El</w:t>
            </w:r>
            <w:r w:rsidRPr="0013074B">
              <w:rPr>
                <w:rStyle w:val="Emphasis"/>
              </w:rPr>
              <w:t>ements describe the essential outcomes.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0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List"/>
              <w:rPr>
                <w:lang w:val="en-NZ"/>
              </w:rPr>
            </w:pPr>
            <w:r w:rsidRPr="0013074B">
              <w:t>1. Prepare to action network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List"/>
            </w:pPr>
            <w:r w:rsidRPr="0013074B">
              <w:t>1.1 Identify organisational policies and procedures to document user reported net</w:t>
            </w:r>
            <w:r w:rsidRPr="0013074B">
              <w:t xml:space="preserve">work problems </w:t>
            </w:r>
          </w:p>
          <w:p w:rsidR="00000000" w:rsidRPr="0013074B" w:rsidP="0013074B">
            <w:pPr>
              <w:pStyle w:val="List"/>
            </w:pPr>
            <w:r w:rsidRPr="0013074B">
              <w:t>1.2 Determine network problem reported by organisational users</w:t>
            </w:r>
          </w:p>
          <w:p w:rsidR="00000000" w:rsidP="0013074B">
            <w:pPr>
              <w:pStyle w:val="List"/>
              <w:rPr>
                <w:lang w:val="en-NZ"/>
              </w:rPr>
            </w:pPr>
            <w:r w:rsidRPr="0013074B">
              <w:t xml:space="preserve">1.3 Document reported network problem according to organisational policies and procedures </w:t>
            </w:r>
          </w:p>
        </w:tc>
      </w:tr>
      <w:tr w:rsidTr="00130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List"/>
              <w:rPr>
                <w:lang w:val="en-NZ"/>
              </w:rPr>
            </w:pPr>
            <w:r w:rsidRPr="0013074B">
              <w:t>2. Determine service level requirements and agreements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List"/>
            </w:pPr>
            <w:r w:rsidRPr="0013074B">
              <w:t xml:space="preserve">2.1 Determine existing third-party insurance policies and existing coverage </w:t>
            </w:r>
          </w:p>
          <w:p w:rsidR="00000000" w:rsidRPr="0013074B" w:rsidP="0013074B">
            <w:pPr>
              <w:pStyle w:val="List"/>
            </w:pPr>
            <w:r w:rsidRPr="0013074B">
              <w:t xml:space="preserve">2.2 Determine existing maintenance and technical support agreements </w:t>
            </w:r>
          </w:p>
          <w:p w:rsidR="00000000" w:rsidP="0013074B">
            <w:pPr>
              <w:pStyle w:val="List"/>
              <w:rPr>
                <w:lang w:val="en-NZ"/>
              </w:rPr>
            </w:pPr>
            <w:r w:rsidRPr="0013074B">
              <w:t xml:space="preserve">2.3 Verify scope and coverage of maintenance and technical support agreements according to organisational </w:t>
            </w:r>
            <w:r w:rsidRPr="0013074B">
              <w:t>requ</w:t>
            </w:r>
            <w:r w:rsidRPr="0013074B">
              <w:t>irements</w:t>
            </w:r>
          </w:p>
        </w:tc>
      </w:tr>
      <w:tr w:rsidTr="00130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List"/>
              <w:rPr>
                <w:lang w:val="en-NZ"/>
              </w:rPr>
            </w:pPr>
            <w:r w:rsidRPr="0013074B">
              <w:t xml:space="preserve">3. Carry out maintenance support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List"/>
            </w:pPr>
            <w:r w:rsidRPr="0013074B">
              <w:t>3.1 Diagnose and confirm scope of identified problem according to task requirements</w:t>
            </w:r>
          </w:p>
          <w:p w:rsidR="00000000" w:rsidRPr="0013074B" w:rsidP="0013074B">
            <w:pPr>
              <w:pStyle w:val="List"/>
            </w:pPr>
            <w:r w:rsidRPr="0013074B">
              <w:t>3.2 Determine solution to identified problem, including hardware and software components and action required</w:t>
            </w:r>
          </w:p>
          <w:p w:rsidR="00000000" w:rsidRPr="0013074B" w:rsidP="0013074B">
            <w:pPr>
              <w:pStyle w:val="List"/>
            </w:pPr>
            <w:r w:rsidRPr="0013074B">
              <w:t>3.3 Obtain required</w:t>
            </w:r>
            <w:r w:rsidRPr="0013074B">
              <w:t xml:space="preserve"> hardware and software components </w:t>
            </w:r>
          </w:p>
          <w:p w:rsidR="00000000" w:rsidP="0013074B">
            <w:pPr>
              <w:pStyle w:val="List"/>
              <w:rPr>
                <w:lang w:val="en-NZ"/>
              </w:rPr>
            </w:pPr>
            <w:r w:rsidRPr="0013074B">
              <w:t xml:space="preserve">3.4 Carry out required resolution maintenance according to task requirements </w:t>
            </w:r>
          </w:p>
        </w:tc>
      </w:tr>
      <w:tr w:rsidTr="00130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List"/>
              <w:rPr>
                <w:lang w:val="en-NZ"/>
              </w:rPr>
            </w:pPr>
            <w:r w:rsidRPr="0013074B">
              <w:t xml:space="preserve">4. Prepare and submit maintenance report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List"/>
            </w:pPr>
            <w:r w:rsidRPr="0013074B">
              <w:t>4.1 Refer unresolved maintenance requirements to higher level service area</w:t>
            </w:r>
          </w:p>
          <w:p w:rsidR="00000000" w:rsidRPr="0013074B" w:rsidP="0013074B">
            <w:pPr>
              <w:pStyle w:val="List"/>
            </w:pPr>
            <w:r w:rsidRPr="0013074B">
              <w:t>4.2 Prepare maintenance r</w:t>
            </w:r>
            <w:r w:rsidRPr="0013074B">
              <w:t>eport according to support agreements and organisational requirements</w:t>
            </w:r>
          </w:p>
          <w:p w:rsidR="00000000" w:rsidRPr="0013074B" w:rsidP="0013074B">
            <w:pPr>
              <w:pStyle w:val="List"/>
            </w:pPr>
            <w:r w:rsidRPr="0013074B">
              <w:t xml:space="preserve">4.3 Submit maintenance report to required personnel </w:t>
            </w:r>
          </w:p>
        </w:tc>
      </w:tr>
    </w:tbl>
    <w:p w:rsidR="00000000" w:rsidRPr="0013074B" w:rsidP="0013074B">
      <w:pPr>
        <w:pStyle w:val="List2"/>
      </w:pPr>
    </w:p>
    <w:p w:rsidR="00000000" w:rsidRPr="0013074B" w:rsidP="0013074B">
      <w:pPr>
        <w:pStyle w:val="AllowPageBreak"/>
      </w:pPr>
    </w:p>
    <w:p w:rsidR="00000000" w:rsidRPr="0013074B" w:rsidP="0013074B">
      <w:pPr>
        <w:pStyle w:val="Heading1"/>
      </w:pPr>
      <w:bookmarkStart w:id="5" w:name="O_1093359"/>
      <w:bookmarkEnd w:id="5"/>
      <w:r w:rsidRPr="0013074B">
        <w:t>Foundation Skills</w:t>
      </w:r>
    </w:p>
    <w:p w:rsidR="00000000" w:rsidRPr="003F5F5A" w:rsidP="003F5F5A">
      <w:pPr>
        <w:pStyle w:val="BodyText"/>
        <w:rPr>
          <w:i/>
        </w:rPr>
      </w:pPr>
      <w:r w:rsidRPr="003F5F5A">
        <w:rPr>
          <w:rStyle w:val="Emphasis"/>
        </w:rPr>
        <w:t>This section describes those language, literacy, numeracy and employment skills that are essen</w:t>
      </w:r>
      <w:r w:rsidRPr="003F5F5A">
        <w:rPr>
          <w:rStyle w:val="Emphasis"/>
        </w:rPr>
        <w:t>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26"/>
        <w:gridCol w:w="6970"/>
      </w:tblGrid>
      <w:tr w:rsidTr="003F5F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BodyText"/>
            </w:pPr>
            <w:r w:rsidRPr="0013074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rPr>
                <w:rStyle w:val="SpecialBold"/>
              </w:rPr>
              <w:t>DESCRIPTION</w:t>
            </w:r>
          </w:p>
        </w:tc>
      </w:tr>
      <w:tr w:rsidTr="003F5F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ListBullet"/>
            </w:pPr>
            <w:r w:rsidRPr="0013074B">
              <w:t xml:space="preserve">Interprets systems design terminology, syntax and diagrams, and applies information to task </w:t>
            </w:r>
          </w:p>
          <w:p w:rsidR="00000000" w:rsidP="0013074B">
            <w:pPr>
              <w:pStyle w:val="ListBullet"/>
              <w:rPr>
                <w:lang w:val="en-NZ"/>
              </w:rPr>
            </w:pPr>
            <w:r w:rsidRPr="0013074B">
              <w:t>Integrates and evaluates a range of textual information to maintain effective methods and appropriate standards in technical environment</w:t>
            </w:r>
          </w:p>
        </w:tc>
      </w:tr>
      <w:tr w:rsidTr="003F5F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ListBullet"/>
              <w:rPr>
                <w:lang w:val="en-NZ"/>
              </w:rPr>
            </w:pPr>
            <w:r w:rsidRPr="0013074B">
              <w:t>Prepares documentation outlining reported network problem and recommendation according to organisational proc</w:t>
            </w:r>
            <w:r w:rsidRPr="0013074B">
              <w:t>edures</w:t>
            </w:r>
          </w:p>
        </w:tc>
      </w:tr>
      <w:tr w:rsidTr="003F5F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ListBullet"/>
              <w:rPr>
                <w:lang w:val="en-NZ"/>
              </w:rPr>
            </w:pPr>
            <w:r w:rsidRPr="0013074B">
              <w:t>Uses listening and questioning techniques to articulate information and task requirements using succinct verbal language</w:t>
            </w:r>
          </w:p>
        </w:tc>
      </w:tr>
      <w:tr w:rsidTr="003F5F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ListBullet"/>
              <w:rPr>
                <w:lang w:val="en-NZ"/>
              </w:rPr>
            </w:pPr>
            <w:r w:rsidRPr="0013074B">
              <w:t xml:space="preserve">Interprets numerical data relating to network operations and performance indicators </w:t>
            </w:r>
          </w:p>
        </w:tc>
      </w:tr>
      <w:tr w:rsidTr="003F5F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9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t xml:space="preserve">Planning and organising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ListBullet"/>
            </w:pPr>
            <w:r w:rsidRPr="0013074B">
              <w:t>Completes tasks within workplace timeframes</w:t>
            </w:r>
          </w:p>
          <w:p w:rsidR="00000000" w:rsidP="0013074B">
            <w:pPr>
              <w:pStyle w:val="ListBullet"/>
              <w:rPr>
                <w:lang w:val="en-NZ"/>
              </w:rPr>
            </w:pPr>
            <w:r w:rsidRPr="0013074B">
              <w:t xml:space="preserve">Demonstrates responsibility for planning and organising own workload, identifying ways of sequencing and combining elements for greater efficiency, and considering how to link with work </w:t>
            </w:r>
            <w:r w:rsidRPr="0013074B">
              <w:t>of others</w:t>
            </w:r>
          </w:p>
        </w:tc>
      </w:tr>
      <w:tr w:rsidTr="003F5F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t>Problem-solving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ListBullet"/>
            </w:pPr>
            <w:r w:rsidRPr="0013074B">
              <w:t>Initiates standard procedures when responding to familiar problems within immediate context</w:t>
            </w:r>
          </w:p>
          <w:p w:rsidR="00000000" w:rsidP="0013074B">
            <w:pPr>
              <w:pStyle w:val="ListBullet"/>
              <w:rPr>
                <w:lang w:val="en-NZ"/>
              </w:rPr>
            </w:pPr>
            <w:r w:rsidRPr="0013074B">
              <w:t>Responds to highly obvious routine problems, using step by step instruction and proc</w:t>
            </w:r>
            <w:r w:rsidRPr="0013074B">
              <w:t>edures, or by a trial and error process, for non-critical situations</w:t>
            </w:r>
          </w:p>
        </w:tc>
      </w:tr>
      <w:tr w:rsidTr="003F5F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74B">
            <w:pPr>
              <w:pStyle w:val="BodyText"/>
              <w:rPr>
                <w:lang w:val="en-NZ"/>
              </w:rPr>
            </w:pPr>
            <w:r w:rsidRPr="0013074B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74B" w:rsidP="0013074B">
            <w:pPr>
              <w:pStyle w:val="ListBullet"/>
            </w:pPr>
            <w:r w:rsidRPr="0013074B">
              <w:t>Demonstrates an understanding of purposes, specific functions and key features of common digital systems, and tools, and operates them effectively to complete routine tasks</w:t>
            </w:r>
          </w:p>
        </w:tc>
      </w:tr>
    </w:tbl>
    <w:p w:rsidR="00000000" w:rsidRPr="0013074B" w:rsidP="0013074B">
      <w:pPr>
        <w:pStyle w:val="BodyText"/>
      </w:pPr>
    </w:p>
    <w:p w:rsidR="00000000" w:rsidRPr="0013074B" w:rsidP="0013074B">
      <w:pPr>
        <w:pStyle w:val="AllowPageBreak"/>
      </w:pPr>
    </w:p>
    <w:p w:rsidR="00000000" w:rsidRPr="0013074B" w:rsidP="0013074B">
      <w:pPr>
        <w:pStyle w:val="Heading1"/>
      </w:pPr>
      <w:bookmarkStart w:id="6" w:name="O_1093358"/>
      <w:bookmarkEnd w:id="6"/>
      <w:r w:rsidRPr="0013074B">
        <w:t>Unit Mapping Information</w:t>
      </w:r>
    </w:p>
    <w:p w:rsidR="00000000" w:rsidRPr="0013074B" w:rsidP="003F5F5A">
      <w:pPr>
        <w:pStyle w:val="BodyText"/>
      </w:pPr>
      <w:r w:rsidRPr="0013074B">
        <w:t>Supersedes and is equivalent to ICTNWK302 Determine and action network problems.</w:t>
      </w:r>
    </w:p>
    <w:p w:rsidR="00000000" w:rsidRPr="0013074B" w:rsidP="0013074B">
      <w:pPr>
        <w:pStyle w:val="Heading1"/>
      </w:pPr>
      <w:bookmarkStart w:id="7" w:name="O_1093351"/>
      <w:bookmarkEnd w:id="7"/>
      <w:r w:rsidRPr="0013074B">
        <w:t>Links</w:t>
      </w:r>
    </w:p>
    <w:p w:rsidR="00000000" w:rsidRPr="0013074B" w:rsidP="003F5F5A">
      <w:pPr>
        <w:pStyle w:val="BodyText"/>
      </w:pPr>
      <w:r w:rsidRPr="001307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21F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074B" w:rsidP="0013074B"/>
    <w:sectPr w:rsidSect="001307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4B" w:rsidRPr="003F5F5A" w:rsidP="003F5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5A" w:rsidP="00130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F5A" w:rsidP="00130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5F5A" w:rsidP="00130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74B" w:rsidRPr="003F5F5A" w:rsidP="003F5F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F5A" w:rsidRPr="002D2AF8" w:rsidP="00130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ICTNWK308 Determine and action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F5F5A" w:rsidP="00130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565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884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74B"/>
  </w:style>
  <w:style w:type="character" w:customStyle="1" w:styleId="Heading1Char">
    <w:name w:val="Heading 1 Char"/>
    <w:basedOn w:val="DefaultParagraphFont"/>
    <w:link w:val="Heading1"/>
    <w:rsid w:val="00130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7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07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07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74B"/>
    <w:rPr>
      <w:b/>
      <w:spacing w:val="0"/>
    </w:rPr>
  </w:style>
  <w:style w:type="character" w:styleId="Emphasis">
    <w:name w:val="Emphasis"/>
    <w:basedOn w:val="DefaultParagraphFont"/>
    <w:qFormat/>
    <w:rsid w:val="0013074B"/>
    <w:rPr>
      <w:i/>
    </w:rPr>
  </w:style>
  <w:style w:type="paragraph" w:customStyle="1" w:styleId="SuperHeading">
    <w:name w:val="SuperHeading"/>
    <w:basedOn w:val="Normal"/>
    <w:rsid w:val="00130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3074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30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7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0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7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7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74B"/>
  </w:style>
  <w:style w:type="paragraph" w:styleId="TableofFigures">
    <w:name w:val="table of figures"/>
    <w:basedOn w:val="Normal"/>
    <w:next w:val="Normal"/>
    <w:semiHidden/>
    <w:rsid w:val="00130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7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074B"/>
    <w:rPr>
      <w:rFonts w:ascii="Wingdings" w:hAnsi="Wingdings"/>
    </w:rPr>
  </w:style>
  <w:style w:type="paragraph" w:customStyle="1" w:styleId="TableHeading">
    <w:name w:val="Table Heading"/>
    <w:basedOn w:val="HeadingBase"/>
    <w:rsid w:val="00130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74B"/>
    <w:rPr>
      <w:color w:val="0033CC"/>
      <w:u w:val="none"/>
    </w:rPr>
  </w:style>
  <w:style w:type="paragraph" w:customStyle="1" w:styleId="BodyTextRight">
    <w:name w:val="Body Text Right"/>
    <w:basedOn w:val="BodyText"/>
    <w:rsid w:val="00130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7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74B"/>
    <w:rPr>
      <w:sz w:val="32"/>
    </w:rPr>
  </w:style>
  <w:style w:type="paragraph" w:customStyle="1" w:styleId="HeadingProcedure">
    <w:name w:val="Heading Procedure"/>
    <w:basedOn w:val="HeadingBase"/>
    <w:next w:val="Normal"/>
    <w:rsid w:val="00130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74B"/>
    <w:pPr>
      <w:spacing w:before="60" w:after="60"/>
    </w:pPr>
  </w:style>
  <w:style w:type="paragraph" w:styleId="ListContinue">
    <w:name w:val="List Continue"/>
    <w:basedOn w:val="List"/>
    <w:rsid w:val="0013074B"/>
    <w:pPr>
      <w:ind w:firstLine="0"/>
    </w:pPr>
  </w:style>
  <w:style w:type="paragraph" w:customStyle="1" w:styleId="ListNote">
    <w:name w:val="List Note"/>
    <w:basedOn w:val="List"/>
    <w:rsid w:val="00130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74B"/>
    <w:rPr>
      <w:rFonts w:ascii="Courier New" w:hAnsi="Courier New"/>
    </w:rPr>
  </w:style>
  <w:style w:type="paragraph" w:customStyle="1" w:styleId="NoteBullet">
    <w:name w:val="Note Bullet"/>
    <w:basedOn w:val="Note"/>
    <w:rsid w:val="00130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7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0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74B"/>
    <w:rPr>
      <w:b/>
      <w:smallCaps/>
    </w:rPr>
  </w:style>
  <w:style w:type="paragraph" w:customStyle="1" w:styleId="TableListNumber">
    <w:name w:val="Table List Number"/>
    <w:basedOn w:val="ListNumber"/>
    <w:rsid w:val="00130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74B"/>
    <w:pPr>
      <w:numPr>
        <w:numId w:val="8"/>
      </w:numPr>
    </w:pPr>
  </w:style>
  <w:style w:type="paragraph" w:customStyle="1" w:styleId="ListAlpha2">
    <w:name w:val="List Alpha 2"/>
    <w:basedOn w:val="List2"/>
    <w:rsid w:val="0013074B"/>
    <w:pPr>
      <w:numPr>
        <w:numId w:val="7"/>
      </w:numPr>
    </w:pPr>
  </w:style>
  <w:style w:type="paragraph" w:styleId="List3">
    <w:name w:val="List 3"/>
    <w:basedOn w:val="BodyText"/>
    <w:rsid w:val="00130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7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7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074B"/>
    <w:pPr>
      <w:numPr>
        <w:numId w:val="3"/>
      </w:numPr>
    </w:pPr>
  </w:style>
  <w:style w:type="paragraph" w:styleId="ListContinue2">
    <w:name w:val="List Continue 2"/>
    <w:basedOn w:val="List2"/>
    <w:rsid w:val="0013074B"/>
    <w:pPr>
      <w:ind w:firstLine="0"/>
    </w:pPr>
  </w:style>
  <w:style w:type="paragraph" w:styleId="ListContinue3">
    <w:name w:val="List Continue 3"/>
    <w:basedOn w:val="List3"/>
    <w:rsid w:val="0013074B"/>
    <w:pPr>
      <w:ind w:left="1021" w:firstLine="0"/>
    </w:pPr>
  </w:style>
  <w:style w:type="paragraph" w:styleId="ListContinue4">
    <w:name w:val="List Continue 4"/>
    <w:basedOn w:val="List4"/>
    <w:rsid w:val="0013074B"/>
    <w:pPr>
      <w:ind w:firstLine="0"/>
    </w:pPr>
  </w:style>
  <w:style w:type="paragraph" w:styleId="ListContinue5">
    <w:name w:val="List Continue 5"/>
    <w:basedOn w:val="List5"/>
    <w:rsid w:val="0013074B"/>
    <w:pPr>
      <w:ind w:firstLine="0"/>
    </w:pPr>
  </w:style>
  <w:style w:type="paragraph" w:styleId="ListNumber3">
    <w:name w:val="List Number 3"/>
    <w:basedOn w:val="List3"/>
    <w:rsid w:val="0013074B"/>
    <w:pPr>
      <w:numPr>
        <w:numId w:val="4"/>
      </w:numPr>
    </w:pPr>
  </w:style>
  <w:style w:type="paragraph" w:styleId="ListNumber4">
    <w:name w:val="List Number 4"/>
    <w:basedOn w:val="List4"/>
    <w:rsid w:val="0013074B"/>
    <w:pPr>
      <w:numPr>
        <w:numId w:val="5"/>
      </w:numPr>
    </w:pPr>
  </w:style>
  <w:style w:type="paragraph" w:styleId="ListNumber5">
    <w:name w:val="List Number 5"/>
    <w:basedOn w:val="List5"/>
    <w:rsid w:val="0013074B"/>
    <w:pPr>
      <w:numPr>
        <w:numId w:val="6"/>
      </w:numPr>
    </w:pPr>
  </w:style>
  <w:style w:type="paragraph" w:styleId="BlockText">
    <w:name w:val="Block Text"/>
    <w:basedOn w:val="Normal"/>
    <w:rsid w:val="00130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74B"/>
    <w:rPr>
      <w:sz w:val="16"/>
      <w:vertAlign w:val="superscript"/>
    </w:rPr>
  </w:style>
  <w:style w:type="character" w:customStyle="1" w:styleId="Symbols">
    <w:name w:val="Symbols"/>
    <w:basedOn w:val="DefaultParagraphFont"/>
    <w:rsid w:val="0013074B"/>
    <w:rPr>
      <w:rFonts w:ascii="Symbol" w:hAnsi="Symbol"/>
    </w:rPr>
  </w:style>
  <w:style w:type="character" w:customStyle="1" w:styleId="MenuOptions">
    <w:name w:val="Menu Options"/>
    <w:basedOn w:val="DefaultParagraphFont"/>
    <w:rsid w:val="00130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74B"/>
    <w:rPr>
      <w:b/>
    </w:rPr>
  </w:style>
  <w:style w:type="character" w:customStyle="1" w:styleId="Underlined">
    <w:name w:val="Underlined"/>
    <w:basedOn w:val="DefaultParagraphFont"/>
    <w:rsid w:val="0013074B"/>
    <w:rPr>
      <w:u w:val="single"/>
    </w:rPr>
  </w:style>
  <w:style w:type="paragraph" w:customStyle="1" w:styleId="TableBodyTextRight">
    <w:name w:val="Table Body Text Right"/>
    <w:basedOn w:val="TableBodyText"/>
    <w:rsid w:val="00130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74B"/>
    <w:rPr>
      <w:sz w:val="18"/>
    </w:rPr>
  </w:style>
  <w:style w:type="paragraph" w:customStyle="1" w:styleId="BodySmallRight">
    <w:name w:val="Body Small Right"/>
    <w:basedOn w:val="BodyTextRight"/>
    <w:rsid w:val="0013074B"/>
    <w:rPr>
      <w:sz w:val="18"/>
      <w:szCs w:val="18"/>
    </w:rPr>
  </w:style>
  <w:style w:type="paragraph" w:customStyle="1" w:styleId="MarginEdition">
    <w:name w:val="Margin Edition"/>
    <w:basedOn w:val="MarginNote"/>
    <w:rsid w:val="00130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74B"/>
    <w:rPr>
      <w:sz w:val="2"/>
      <w:szCs w:val="2"/>
    </w:rPr>
  </w:style>
  <w:style w:type="character" w:customStyle="1" w:styleId="Small">
    <w:name w:val="Small"/>
    <w:basedOn w:val="DefaultParagraphFont"/>
    <w:rsid w:val="0013074B"/>
    <w:rPr>
      <w:sz w:val="16"/>
    </w:rPr>
  </w:style>
  <w:style w:type="paragraph" w:customStyle="1" w:styleId="WideTable">
    <w:name w:val="Wide Table"/>
    <w:basedOn w:val="Normal"/>
    <w:rsid w:val="00130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74B"/>
  </w:style>
  <w:style w:type="paragraph" w:styleId="Quote">
    <w:name w:val="Quote"/>
    <w:basedOn w:val="Heading1"/>
    <w:link w:val="QuoteChar"/>
    <w:qFormat/>
    <w:rsid w:val="00130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74B"/>
    <w:pPr>
      <w:pageBreakBefore/>
    </w:pPr>
  </w:style>
  <w:style w:type="paragraph" w:customStyle="1" w:styleId="Border">
    <w:name w:val="Border"/>
    <w:basedOn w:val="Normal"/>
    <w:qFormat/>
    <w:rsid w:val="00130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74B"/>
    <w:rPr>
      <w:u w:val="single"/>
    </w:rPr>
  </w:style>
  <w:style w:type="character" w:customStyle="1" w:styleId="BoldandItalics">
    <w:name w:val="Bold and Italics"/>
    <w:qFormat/>
    <w:rsid w:val="0013074B"/>
    <w:rPr>
      <w:b/>
      <w:i/>
      <w:u w:val="none"/>
    </w:rPr>
  </w:style>
  <w:style w:type="paragraph" w:styleId="BalloonText">
    <w:name w:val="Balloon Text"/>
    <w:basedOn w:val="Normal"/>
    <w:link w:val="BalloonTextChar"/>
    <w:rsid w:val="00130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74B"/>
    <w:pPr>
      <w:spacing w:before="0" w:after="0"/>
    </w:pPr>
  </w:style>
  <w:style w:type="paragraph" w:customStyle="1" w:styleId="BodyTextBold">
    <w:name w:val="Body Text Bold"/>
    <w:basedOn w:val="BodyText"/>
    <w:qFormat/>
    <w:rsid w:val="0013074B"/>
    <w:rPr>
      <w:b/>
    </w:rPr>
  </w:style>
  <w:style w:type="character" w:styleId="Hyperlink">
    <w:name w:val="Hyperlink"/>
    <w:basedOn w:val="DefaultParagraphFont"/>
    <w:uiPriority w:val="99"/>
    <w:unhideWhenUsed/>
    <w:rsid w:val="003F5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3591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ICTNWK308 Determine and action network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