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FF6" w:rsidP="003F7F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ICTNWK301 Provide network systems administration</w:t>
      </w:r>
      <w:r>
        <w:fldChar w:fldCharType="end"/>
      </w:r>
    </w:p>
    <w:p w:rsidR="003F7FF6" w:rsidP="003F7FF6">
      <w:pPr>
        <w:pStyle w:val="Version"/>
        <w:sectPr w:rsidSect="001E60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60D1" w:rsidP="001E60D1">
      <w:pPr>
        <w:pStyle w:val="SuperHeading"/>
      </w:pPr>
      <w:r w:rsidRPr="001E60D1">
        <w:t>ICTNWK301 Provide network systems administration</w:t>
      </w:r>
    </w:p>
    <w:p w:rsidR="00000000" w:rsidRPr="001E60D1" w:rsidP="001E60D1">
      <w:pPr>
        <w:pStyle w:val="Heading1"/>
      </w:pPr>
      <w:bookmarkStart w:id="1" w:name="O_679402"/>
      <w:bookmarkEnd w:id="1"/>
      <w:r w:rsidRPr="001E60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1E6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D1" w:rsidP="001E60D1">
            <w:pPr>
              <w:pStyle w:val="BodyText"/>
            </w:pPr>
            <w:r w:rsidRPr="001E60D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rPr>
                <w:rStyle w:val="SpecialBold"/>
              </w:rPr>
              <w:t>Comments</w:t>
            </w:r>
          </w:p>
        </w:tc>
      </w:tr>
      <w:tr w:rsidTr="001E6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D1" w:rsidP="001E60D1">
            <w:pPr>
              <w:pStyle w:val="BodyText"/>
            </w:pPr>
            <w:r w:rsidRPr="001E60D1">
              <w:t>This version first released with ICT Information and Communications Technology Training Package Version 1.0.</w:t>
            </w:r>
          </w:p>
        </w:tc>
      </w:tr>
    </w:tbl>
    <w:p w:rsidR="00000000" w:rsidRPr="001E60D1" w:rsidP="001E60D1">
      <w:pPr>
        <w:pStyle w:val="BodyText"/>
      </w:pPr>
    </w:p>
    <w:p w:rsidR="00000000" w:rsidRPr="001E60D1" w:rsidP="001E60D1">
      <w:pPr>
        <w:pStyle w:val="AllowPageBreak"/>
      </w:pPr>
    </w:p>
    <w:p w:rsidR="00000000" w:rsidRPr="001E60D1" w:rsidP="001E60D1">
      <w:pPr>
        <w:pStyle w:val="Heading1"/>
      </w:pPr>
      <w:bookmarkStart w:id="2" w:name="O_679403"/>
      <w:bookmarkEnd w:id="2"/>
      <w:r w:rsidRPr="001E60D1">
        <w:t>Application</w:t>
      </w:r>
    </w:p>
    <w:p w:rsidR="00000000" w:rsidRPr="001E60D1" w:rsidP="003F7FF6">
      <w:pPr>
        <w:pStyle w:val="BodyText"/>
      </w:pPr>
      <w:r w:rsidRPr="001E60D1">
        <w:t>This unit describes the skills and knowledge required to te</w:t>
      </w:r>
      <w:r w:rsidRPr="001E60D1">
        <w:t>chnically manage the elements of a network, including contributing to a disaster recovery plan.</w:t>
      </w:r>
    </w:p>
    <w:p w:rsidR="00000000" w:rsidRPr="001E60D1" w:rsidP="003F7FF6">
      <w:pPr>
        <w:pStyle w:val="BodyText"/>
      </w:pPr>
      <w:r w:rsidRPr="001E60D1">
        <w:t>It applies to individuals working as frontline technical support personnel responsible for administering a network.</w:t>
      </w:r>
    </w:p>
    <w:p w:rsidR="00000000" w:rsidRPr="001E60D1" w:rsidP="003F7FF6">
      <w:pPr>
        <w:pStyle w:val="BodyText"/>
      </w:pPr>
      <w:r w:rsidRPr="001E60D1">
        <w:t>No licensing, legislative or certification</w:t>
      </w:r>
      <w:r w:rsidRPr="001E60D1">
        <w:t xml:space="preserve"> requirements apply to this unit at the time of publication.</w:t>
      </w:r>
    </w:p>
    <w:p w:rsidR="00000000" w:rsidRPr="001E60D1" w:rsidP="001E60D1">
      <w:pPr>
        <w:pStyle w:val="Heading1"/>
      </w:pPr>
      <w:bookmarkStart w:id="3" w:name="O_679406"/>
      <w:bookmarkEnd w:id="3"/>
      <w:r w:rsidRPr="001E60D1">
        <w:t>Unit Sector</w:t>
      </w:r>
    </w:p>
    <w:p w:rsidR="00000000" w:rsidRPr="001E60D1" w:rsidP="003F7FF6">
      <w:pPr>
        <w:pStyle w:val="BodyText"/>
      </w:pPr>
      <w:r w:rsidRPr="001E60D1">
        <w:t>Networking</w:t>
      </w:r>
    </w:p>
    <w:p w:rsidR="00000000" w:rsidRPr="001E60D1" w:rsidP="001E60D1">
      <w:pPr>
        <w:pStyle w:val="Heading1"/>
      </w:pPr>
      <w:bookmarkStart w:id="4" w:name="O_679407"/>
      <w:bookmarkEnd w:id="4"/>
      <w:r w:rsidRPr="001E60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1E6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D1" w:rsidP="001E60D1">
            <w:pPr>
              <w:pStyle w:val="BodyText"/>
            </w:pPr>
            <w:r w:rsidRPr="001E60D1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rPr>
                <w:rStyle w:val="SpecialBold"/>
              </w:rPr>
              <w:t>PERFORMANCE CRITERIA</w:t>
            </w:r>
          </w:p>
        </w:tc>
      </w:tr>
      <w:tr w:rsidTr="001E6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D1" w:rsidP="001E60D1">
            <w:pPr>
              <w:pStyle w:val="BodyText"/>
            </w:pPr>
            <w:r w:rsidRPr="001E60D1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6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t>1. Provide client access and security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D1" w:rsidP="001E60D1">
            <w:pPr>
              <w:pStyle w:val="BodyText"/>
            </w:pPr>
            <w:r w:rsidRPr="001E60D1">
              <w:t>1.1 Provide logons, passwords and applications file access to users, and prepare the documentation in line with organisat</w:t>
            </w:r>
            <w:r w:rsidRPr="001E60D1">
              <w:t>ional requirements</w:t>
            </w:r>
          </w:p>
          <w:p w:rsidR="00000000" w:rsidRPr="001E60D1" w:rsidP="001E60D1">
            <w:pPr>
              <w:pStyle w:val="BodyText"/>
            </w:pPr>
            <w:r w:rsidRPr="001E60D1">
              <w:t>1.2 Examine the records of user accounts, to determine access privileges and usage</w:t>
            </w:r>
          </w:p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t>1.3 Take the necessary action to ensure the maintenance of system integrity and security</w:t>
            </w:r>
          </w:p>
        </w:tc>
      </w:tr>
      <w:tr w:rsidTr="001E6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t xml:space="preserve">2. Provide the input into </w:t>
            </w:r>
            <w:r w:rsidRPr="001E60D1">
              <w:t xml:space="preserve">and disseminate the disaster recovery </w:t>
            </w:r>
            <w:r w:rsidRPr="001E60D1">
              <w:t>plan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D1" w:rsidP="001E60D1">
            <w:pPr>
              <w:pStyle w:val="BodyText"/>
            </w:pPr>
            <w:r w:rsidRPr="001E60D1">
              <w:t>2.1 Provide input into the organisation</w:t>
            </w:r>
            <w:r>
              <w:t>’</w:t>
            </w:r>
            <w:r w:rsidRPr="001E60D1">
              <w:t>s disaster recovery plan</w:t>
            </w:r>
          </w:p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t>2.2 Disseminate the disaster recovery plan to users, as required</w:t>
            </w:r>
          </w:p>
        </w:tc>
      </w:tr>
      <w:tr w:rsidTr="001E6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t>3. Monitor the network performance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D1" w:rsidP="001E60D1">
            <w:pPr>
              <w:pStyle w:val="BodyText"/>
            </w:pPr>
            <w:r w:rsidRPr="001E60D1">
              <w:t>3.1 Perform the diagnostic tests associated with administering the network or system</w:t>
            </w:r>
          </w:p>
          <w:p w:rsidR="00000000" w:rsidRPr="001E60D1" w:rsidP="001E60D1">
            <w:pPr>
              <w:pStyle w:val="BodyText"/>
            </w:pPr>
            <w:r w:rsidRPr="001E60D1">
              <w:t>3.2 Analyse and respond to diagnostic information</w:t>
            </w:r>
          </w:p>
          <w:p w:rsidR="00000000" w:rsidRPr="001E60D1" w:rsidP="001E60D1">
            <w:pPr>
              <w:pStyle w:val="BodyText"/>
            </w:pPr>
            <w:r w:rsidRPr="001E60D1">
              <w:t>3.3 Monitor software usage, including any inappropriate or illegal use</w:t>
            </w:r>
          </w:p>
          <w:p w:rsidR="00000000" w:rsidRPr="001E60D1" w:rsidP="001E60D1">
            <w:pPr>
              <w:pStyle w:val="BodyText"/>
            </w:pPr>
            <w:r w:rsidRPr="001E60D1">
              <w:t>3.4 Delete any illegal software from the system</w:t>
            </w:r>
          </w:p>
          <w:p w:rsidR="00000000" w:rsidRPr="001E60D1" w:rsidP="001E60D1">
            <w:pPr>
              <w:pStyle w:val="BodyText"/>
            </w:pPr>
            <w:r w:rsidRPr="001E60D1">
              <w:t>3.5 Monitor the hardware response time, and other performance indicators</w:t>
            </w:r>
          </w:p>
          <w:p w:rsidR="00000000" w:rsidRPr="001E60D1" w:rsidP="001E60D1">
            <w:pPr>
              <w:pStyle w:val="BodyText"/>
            </w:pPr>
            <w:r w:rsidRPr="001E60D1">
              <w:t xml:space="preserve">3.6 Determine </w:t>
            </w:r>
            <w:r w:rsidRPr="001E60D1">
              <w:t>and action, methods for improving the network and systems efficiency, according to the organisational guidelines</w:t>
            </w:r>
          </w:p>
        </w:tc>
      </w:tr>
    </w:tbl>
    <w:p w:rsidR="00000000" w:rsidRPr="001E60D1" w:rsidP="001E60D1">
      <w:pPr>
        <w:pStyle w:val="BodyText"/>
      </w:pPr>
    </w:p>
    <w:p w:rsidR="00000000" w:rsidRPr="001E60D1" w:rsidP="001E60D1">
      <w:pPr>
        <w:pStyle w:val="AllowPageBreak"/>
      </w:pPr>
    </w:p>
    <w:p w:rsidR="00000000" w:rsidRPr="001E60D1" w:rsidP="001E60D1">
      <w:pPr>
        <w:pStyle w:val="Heading1"/>
      </w:pPr>
      <w:bookmarkStart w:id="5" w:name="O_679408"/>
      <w:bookmarkEnd w:id="5"/>
      <w:r w:rsidRPr="001E60D1">
        <w:t>Foundation Skills</w:t>
      </w:r>
    </w:p>
    <w:p w:rsidR="00000000" w:rsidRPr="003F7FF6" w:rsidP="003F7FF6">
      <w:pPr>
        <w:pStyle w:val="BodyText"/>
        <w:rPr>
          <w:i/>
        </w:rPr>
      </w:pPr>
      <w:r w:rsidRPr="003F7FF6">
        <w:rPr>
          <w:rStyle w:val="Emphasis"/>
        </w:rPr>
        <w:t xml:space="preserve">This section describes language, literacy, numeracy and employment skills incorporated in the performance </w:t>
      </w:r>
      <w:r w:rsidRPr="003F7FF6">
        <w:rPr>
          <w:rStyle w:val="Emphasis"/>
        </w:rPr>
        <w:t>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3F7F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D1" w:rsidP="001E60D1">
            <w:pPr>
              <w:pStyle w:val="BodyText"/>
            </w:pPr>
            <w:r w:rsidRPr="001E60D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D1" w:rsidP="001E60D1">
            <w:pPr>
              <w:pStyle w:val="BodyText"/>
            </w:pPr>
            <w:r w:rsidRPr="001E60D1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rPr>
                <w:rStyle w:val="SpecialBold"/>
              </w:rPr>
              <w:t>Description</w:t>
            </w:r>
          </w:p>
        </w:tc>
      </w:tr>
      <w:tr w:rsidTr="003F7F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t>1.1, 1.2, 3.6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ListBullet"/>
              <w:rPr>
                <w:lang w:val="en-NZ"/>
              </w:rPr>
            </w:pPr>
            <w:r w:rsidRPr="001E60D1">
              <w:t>Recognises and interprets textual information from organisational guidelines to establish the job requirements</w:t>
            </w:r>
          </w:p>
        </w:tc>
      </w:tr>
      <w:tr w:rsidTr="003F7F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ListBullet"/>
              <w:rPr>
                <w:lang w:val="en-NZ"/>
              </w:rPr>
            </w:pPr>
            <w:r w:rsidRPr="001E60D1">
              <w:t>Uses specific and relevant language to complete workplace documentation</w:t>
            </w:r>
          </w:p>
        </w:tc>
      </w:tr>
      <w:tr w:rsidTr="003F7F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t>1.1, 2.1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ListBullet"/>
              <w:rPr>
                <w:lang w:val="en-NZ"/>
              </w:rPr>
            </w:pPr>
            <w:r w:rsidRPr="001E60D1">
              <w:t>Articulates information clearly, using specific and relevant language suitable to the audience, to convey requirements, and listening and questioning tech</w:t>
            </w:r>
            <w:r w:rsidRPr="001E60D1">
              <w:t>niques, to confirm understanding</w:t>
            </w:r>
          </w:p>
        </w:tc>
      </w:tr>
      <w:tr w:rsidTr="003F7F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t>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ListBullet"/>
              <w:rPr>
                <w:lang w:val="en-NZ"/>
              </w:rPr>
            </w:pPr>
            <w:r w:rsidRPr="001E60D1">
              <w:t>Interprets numerical data to monitor network operations</w:t>
            </w:r>
          </w:p>
        </w:tc>
      </w:tr>
      <w:tr w:rsidTr="003F7F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t>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ListBullet"/>
              <w:rPr>
                <w:lang w:val="en-NZ"/>
              </w:rPr>
            </w:pPr>
            <w:r w:rsidRPr="001E60D1">
              <w:t>Selects the appropriate form, channel and mode of communication for a specific purpose, relevant to own role</w:t>
            </w:r>
          </w:p>
        </w:tc>
      </w:tr>
      <w:tr w:rsidTr="003F7F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t>1.3, 3.1, 3.2, 3.3, 3.6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D1" w:rsidP="001E60D1">
            <w:pPr>
              <w:pStyle w:val="ListBullet"/>
            </w:pPr>
            <w:r w:rsidRPr="001E60D1">
              <w:t>Takes responsibility for planning and organising own workload, identifying ways of sequencing and combining elements for greater efficiency, and considering how to link with the work of others</w:t>
            </w:r>
          </w:p>
          <w:p w:rsidR="00000000" w:rsidRPr="001E60D1" w:rsidP="001E60D1">
            <w:pPr>
              <w:pStyle w:val="ListBullet"/>
            </w:pPr>
            <w:r w:rsidRPr="001E60D1">
              <w:t>Understands the purp</w:t>
            </w:r>
            <w:r w:rsidRPr="001E60D1">
              <w:t xml:space="preserve">oses, specific functions and key </w:t>
            </w:r>
            <w:r w:rsidRPr="001E60D1">
              <w:t>features of common digital systems, and tools, and operates them effectively to complete routine tasks</w:t>
            </w:r>
          </w:p>
          <w:p w:rsidR="00000000" w:rsidRPr="001E60D1" w:rsidP="001E60D1">
            <w:pPr>
              <w:pStyle w:val="ListBullet"/>
            </w:pPr>
            <w:r w:rsidRPr="001E60D1">
              <w:t>Responds to highly obvious routine problems, using step by step instruction and procedures, or by a trial and error proc</w:t>
            </w:r>
            <w:r w:rsidRPr="001E60D1">
              <w:t>ess, for non-critical situations</w:t>
            </w:r>
          </w:p>
        </w:tc>
      </w:tr>
    </w:tbl>
    <w:p w:rsidR="00000000" w:rsidRPr="001E60D1" w:rsidP="001E60D1">
      <w:pPr>
        <w:pStyle w:val="BodyText"/>
      </w:pPr>
    </w:p>
    <w:p w:rsidR="00000000" w:rsidRPr="001E60D1" w:rsidP="001E60D1">
      <w:pPr>
        <w:pStyle w:val="AllowPageBreak"/>
      </w:pPr>
    </w:p>
    <w:p w:rsidR="00000000" w:rsidRPr="001E60D1" w:rsidP="001E60D1">
      <w:pPr>
        <w:pStyle w:val="Heading1"/>
      </w:pPr>
      <w:bookmarkStart w:id="6" w:name="O_679410"/>
      <w:bookmarkEnd w:id="6"/>
      <w:r w:rsidRPr="001E60D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3F7F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D1" w:rsidP="001E60D1">
            <w:pPr>
              <w:pStyle w:val="BodyText"/>
            </w:pPr>
            <w:r w:rsidRPr="001E60D1">
              <w:rPr>
                <w:rStyle w:val="SpecialBold"/>
              </w:rPr>
              <w:t>Code and title</w:t>
            </w:r>
          </w:p>
          <w:p w:rsidR="00000000" w:rsidRPr="001E60D1" w:rsidP="001E60D1">
            <w:pPr>
              <w:pStyle w:val="BodyText"/>
            </w:pPr>
            <w:r w:rsidRPr="001E60D1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D1" w:rsidP="001E60D1">
            <w:pPr>
              <w:pStyle w:val="BodyText"/>
            </w:pPr>
            <w:r w:rsidRPr="001E60D1">
              <w:rPr>
                <w:rStyle w:val="SpecialBold"/>
              </w:rPr>
              <w:t>Code and title</w:t>
            </w:r>
          </w:p>
          <w:p w:rsidR="00000000" w:rsidRPr="001E60D1" w:rsidP="001E60D1">
            <w:pPr>
              <w:pStyle w:val="BodyText"/>
            </w:pPr>
            <w:r w:rsidRPr="001E60D1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D1" w:rsidP="001E60D1">
            <w:pPr>
              <w:pStyle w:val="BodyText"/>
            </w:pPr>
            <w:r w:rsidRPr="001E60D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rPr>
                <w:rStyle w:val="SpecialBold"/>
              </w:rPr>
              <w:t>Equivalence status</w:t>
            </w:r>
          </w:p>
        </w:tc>
      </w:tr>
      <w:tr w:rsidTr="003F7F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t>ICTNWK301 Provide network systems administration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t>ICANWK301A Prov</w:t>
            </w:r>
            <w:r w:rsidRPr="001E60D1">
              <w:t>ide network systems administration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D1">
            <w:pPr>
              <w:pStyle w:val="BodyText"/>
              <w:rPr>
                <w:lang w:val="en-NZ"/>
              </w:rPr>
            </w:pPr>
            <w:r w:rsidRPr="001E60D1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D1" w:rsidP="001E60D1">
            <w:pPr>
              <w:pStyle w:val="BodyText"/>
            </w:pPr>
            <w:r w:rsidRPr="001E60D1">
              <w:t>Equivalent unit</w:t>
            </w:r>
          </w:p>
        </w:tc>
      </w:tr>
    </w:tbl>
    <w:p w:rsidR="00000000" w:rsidRPr="001E60D1" w:rsidP="001E60D1">
      <w:pPr>
        <w:pStyle w:val="BodyText"/>
      </w:pPr>
    </w:p>
    <w:p w:rsidR="00000000" w:rsidRPr="001E60D1" w:rsidP="001E60D1">
      <w:pPr>
        <w:pStyle w:val="AllowPageBreak"/>
      </w:pPr>
    </w:p>
    <w:p w:rsidR="00000000" w:rsidRPr="001E60D1" w:rsidP="001E60D1">
      <w:pPr>
        <w:pStyle w:val="Heading1"/>
      </w:pPr>
      <w:bookmarkStart w:id="7" w:name="O_679417"/>
      <w:bookmarkEnd w:id="7"/>
      <w:r w:rsidRPr="001E60D1">
        <w:t>Links</w:t>
      </w:r>
    </w:p>
    <w:p w:rsidR="00000000" w:rsidRPr="001E60D1" w:rsidP="003F7FF6">
      <w:pPr>
        <w:pStyle w:val="BodyText"/>
      </w:pPr>
      <w:r w:rsidRPr="001E60D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F3CC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E60D1" w:rsidP="001E60D1"/>
    <w:sectPr w:rsidSect="001E60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D1" w:rsidRPr="003F7FF6" w:rsidP="003F7F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FF6" w:rsidP="001E60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7FF6" w:rsidP="001E60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7FF6" w:rsidP="001E60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F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60D1" w:rsidRPr="003F7FF6" w:rsidP="003F7F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FF6" w:rsidRPr="002D2AF8" w:rsidP="001E60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ICTNWK301 Provide network systems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3F7FF6" w:rsidP="001E60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8C65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0AC8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0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60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0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0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0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0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0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0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0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0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0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0D1"/>
  </w:style>
  <w:style w:type="character" w:customStyle="1" w:styleId="Heading1Char">
    <w:name w:val="Heading 1 Char"/>
    <w:basedOn w:val="DefaultParagraphFont"/>
    <w:link w:val="Heading1"/>
    <w:rsid w:val="001E60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0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0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60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60D1"/>
    <w:rPr>
      <w:b/>
      <w:spacing w:val="0"/>
    </w:rPr>
  </w:style>
  <w:style w:type="character" w:styleId="Emphasis">
    <w:name w:val="Emphasis"/>
    <w:basedOn w:val="DefaultParagraphFont"/>
    <w:qFormat/>
    <w:rsid w:val="001E60D1"/>
    <w:rPr>
      <w:i/>
    </w:rPr>
  </w:style>
  <w:style w:type="paragraph" w:customStyle="1" w:styleId="SuperHeading">
    <w:name w:val="SuperHeading"/>
    <w:basedOn w:val="Normal"/>
    <w:rsid w:val="001E60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60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60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0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0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0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0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0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60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60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60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0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0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0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0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60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0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60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0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0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60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60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60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0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0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60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60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0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60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0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60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0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0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0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0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60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0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0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0D1"/>
  </w:style>
  <w:style w:type="paragraph" w:styleId="TableofFigures">
    <w:name w:val="table of figures"/>
    <w:basedOn w:val="Normal"/>
    <w:next w:val="Normal"/>
    <w:semiHidden/>
    <w:rsid w:val="001E60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0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60D1"/>
    <w:rPr>
      <w:rFonts w:ascii="Wingdings" w:hAnsi="Wingdings"/>
    </w:rPr>
  </w:style>
  <w:style w:type="paragraph" w:customStyle="1" w:styleId="TableHeading">
    <w:name w:val="Table Heading"/>
    <w:basedOn w:val="HeadingBase"/>
    <w:rsid w:val="001E60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60D1"/>
    <w:rPr>
      <w:color w:val="0033CC"/>
      <w:u w:val="none"/>
    </w:rPr>
  </w:style>
  <w:style w:type="paragraph" w:customStyle="1" w:styleId="BodyTextRight">
    <w:name w:val="Body Text Right"/>
    <w:basedOn w:val="BodyText"/>
    <w:rsid w:val="001E60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0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0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0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0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0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60D1"/>
    <w:rPr>
      <w:sz w:val="32"/>
    </w:rPr>
  </w:style>
  <w:style w:type="paragraph" w:customStyle="1" w:styleId="HeadingProcedure">
    <w:name w:val="Heading Procedure"/>
    <w:basedOn w:val="HeadingBase"/>
    <w:next w:val="Normal"/>
    <w:rsid w:val="001E60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60D1"/>
    <w:pPr>
      <w:spacing w:before="60" w:after="60"/>
    </w:pPr>
  </w:style>
  <w:style w:type="paragraph" w:styleId="ListContinue">
    <w:name w:val="List Continue"/>
    <w:basedOn w:val="List"/>
    <w:rsid w:val="001E60D1"/>
    <w:pPr>
      <w:ind w:firstLine="0"/>
    </w:pPr>
  </w:style>
  <w:style w:type="paragraph" w:customStyle="1" w:styleId="ListNote">
    <w:name w:val="List Note"/>
    <w:basedOn w:val="List"/>
    <w:rsid w:val="001E60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0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0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0D1"/>
    <w:rPr>
      <w:rFonts w:ascii="Courier New" w:hAnsi="Courier New"/>
    </w:rPr>
  </w:style>
  <w:style w:type="paragraph" w:customStyle="1" w:styleId="NoteBullet">
    <w:name w:val="Note Bullet"/>
    <w:basedOn w:val="Note"/>
    <w:rsid w:val="001E60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0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0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0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0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60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0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60D1"/>
    <w:rPr>
      <w:b/>
      <w:smallCaps/>
    </w:rPr>
  </w:style>
  <w:style w:type="paragraph" w:customStyle="1" w:styleId="TableListNumber">
    <w:name w:val="Table List Number"/>
    <w:basedOn w:val="ListNumber"/>
    <w:rsid w:val="001E60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0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0D1"/>
    <w:pPr>
      <w:numPr>
        <w:numId w:val="8"/>
      </w:numPr>
    </w:pPr>
  </w:style>
  <w:style w:type="paragraph" w:customStyle="1" w:styleId="ListAlpha2">
    <w:name w:val="List Alpha 2"/>
    <w:basedOn w:val="List2"/>
    <w:rsid w:val="001E60D1"/>
    <w:pPr>
      <w:numPr>
        <w:numId w:val="7"/>
      </w:numPr>
    </w:pPr>
  </w:style>
  <w:style w:type="paragraph" w:styleId="List2">
    <w:name w:val="List 2"/>
    <w:basedOn w:val="BodyText"/>
    <w:rsid w:val="001E60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0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0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0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60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60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60D1"/>
    <w:pPr>
      <w:numPr>
        <w:numId w:val="3"/>
      </w:numPr>
    </w:pPr>
  </w:style>
  <w:style w:type="paragraph" w:styleId="ListContinue2">
    <w:name w:val="List Continue 2"/>
    <w:basedOn w:val="List2"/>
    <w:rsid w:val="001E60D1"/>
    <w:pPr>
      <w:ind w:firstLine="0"/>
    </w:pPr>
  </w:style>
  <w:style w:type="paragraph" w:styleId="ListContinue3">
    <w:name w:val="List Continue 3"/>
    <w:basedOn w:val="List3"/>
    <w:rsid w:val="001E60D1"/>
    <w:pPr>
      <w:ind w:left="1021" w:firstLine="0"/>
    </w:pPr>
  </w:style>
  <w:style w:type="paragraph" w:styleId="ListContinue4">
    <w:name w:val="List Continue 4"/>
    <w:basedOn w:val="List4"/>
    <w:rsid w:val="001E60D1"/>
    <w:pPr>
      <w:ind w:firstLine="0"/>
    </w:pPr>
  </w:style>
  <w:style w:type="paragraph" w:styleId="ListContinue5">
    <w:name w:val="List Continue 5"/>
    <w:basedOn w:val="List5"/>
    <w:rsid w:val="001E60D1"/>
    <w:pPr>
      <w:ind w:firstLine="0"/>
    </w:pPr>
  </w:style>
  <w:style w:type="paragraph" w:styleId="ListNumber3">
    <w:name w:val="List Number 3"/>
    <w:basedOn w:val="List3"/>
    <w:rsid w:val="001E60D1"/>
    <w:pPr>
      <w:numPr>
        <w:numId w:val="4"/>
      </w:numPr>
    </w:pPr>
  </w:style>
  <w:style w:type="paragraph" w:styleId="ListNumber4">
    <w:name w:val="List Number 4"/>
    <w:basedOn w:val="List4"/>
    <w:rsid w:val="001E60D1"/>
    <w:pPr>
      <w:numPr>
        <w:numId w:val="5"/>
      </w:numPr>
    </w:pPr>
  </w:style>
  <w:style w:type="paragraph" w:styleId="ListNumber5">
    <w:name w:val="List Number 5"/>
    <w:basedOn w:val="List5"/>
    <w:rsid w:val="001E60D1"/>
    <w:pPr>
      <w:numPr>
        <w:numId w:val="6"/>
      </w:numPr>
    </w:pPr>
  </w:style>
  <w:style w:type="paragraph" w:styleId="BlockText">
    <w:name w:val="Block Text"/>
    <w:basedOn w:val="Normal"/>
    <w:rsid w:val="001E60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0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0D1"/>
    <w:rPr>
      <w:sz w:val="16"/>
      <w:vertAlign w:val="superscript"/>
    </w:rPr>
  </w:style>
  <w:style w:type="character" w:customStyle="1" w:styleId="Symbols">
    <w:name w:val="Symbols"/>
    <w:basedOn w:val="DefaultParagraphFont"/>
    <w:rsid w:val="001E60D1"/>
    <w:rPr>
      <w:rFonts w:ascii="Symbol" w:hAnsi="Symbol"/>
    </w:rPr>
  </w:style>
  <w:style w:type="character" w:customStyle="1" w:styleId="MenuOptions">
    <w:name w:val="Menu Options"/>
    <w:basedOn w:val="DefaultParagraphFont"/>
    <w:rsid w:val="001E60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0D1"/>
    <w:rPr>
      <w:b/>
    </w:rPr>
  </w:style>
  <w:style w:type="character" w:customStyle="1" w:styleId="Underlined">
    <w:name w:val="Underlined"/>
    <w:basedOn w:val="DefaultParagraphFont"/>
    <w:rsid w:val="001E60D1"/>
    <w:rPr>
      <w:u w:val="single"/>
    </w:rPr>
  </w:style>
  <w:style w:type="paragraph" w:customStyle="1" w:styleId="TableBodyTextRight">
    <w:name w:val="Table Body Text Right"/>
    <w:basedOn w:val="TableBodyText"/>
    <w:rsid w:val="001E60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0D1"/>
    <w:rPr>
      <w:sz w:val="18"/>
    </w:rPr>
  </w:style>
  <w:style w:type="paragraph" w:customStyle="1" w:styleId="BodySmallRight">
    <w:name w:val="Body Small Right"/>
    <w:basedOn w:val="BodyTextRight"/>
    <w:rsid w:val="001E60D1"/>
    <w:rPr>
      <w:sz w:val="18"/>
      <w:szCs w:val="18"/>
    </w:rPr>
  </w:style>
  <w:style w:type="paragraph" w:customStyle="1" w:styleId="MarginEdition">
    <w:name w:val="Margin Edition"/>
    <w:basedOn w:val="MarginNote"/>
    <w:rsid w:val="001E60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0D1"/>
    <w:rPr>
      <w:sz w:val="2"/>
      <w:szCs w:val="2"/>
    </w:rPr>
  </w:style>
  <w:style w:type="character" w:customStyle="1" w:styleId="Small">
    <w:name w:val="Small"/>
    <w:basedOn w:val="DefaultParagraphFont"/>
    <w:rsid w:val="001E60D1"/>
    <w:rPr>
      <w:sz w:val="16"/>
    </w:rPr>
  </w:style>
  <w:style w:type="paragraph" w:customStyle="1" w:styleId="WideTable">
    <w:name w:val="Wide Table"/>
    <w:basedOn w:val="Normal"/>
    <w:rsid w:val="001E60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0D1"/>
  </w:style>
  <w:style w:type="paragraph" w:styleId="Quote">
    <w:name w:val="Quote"/>
    <w:basedOn w:val="Heading1"/>
    <w:link w:val="QuoteChar"/>
    <w:qFormat/>
    <w:rsid w:val="001E60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0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0D1"/>
    <w:pPr>
      <w:pageBreakBefore/>
    </w:pPr>
  </w:style>
  <w:style w:type="paragraph" w:customStyle="1" w:styleId="Border">
    <w:name w:val="Border"/>
    <w:basedOn w:val="Normal"/>
    <w:qFormat/>
    <w:rsid w:val="001E60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0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0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0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60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0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0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0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0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60D1"/>
    <w:rPr>
      <w:u w:val="single"/>
    </w:rPr>
  </w:style>
  <w:style w:type="character" w:customStyle="1" w:styleId="BoldandItalics">
    <w:name w:val="Bold and Italics"/>
    <w:qFormat/>
    <w:rsid w:val="001E60D1"/>
    <w:rPr>
      <w:b/>
      <w:i/>
      <w:u w:val="none"/>
    </w:rPr>
  </w:style>
  <w:style w:type="paragraph" w:styleId="BalloonText">
    <w:name w:val="Balloon Text"/>
    <w:basedOn w:val="Normal"/>
    <w:link w:val="BalloonTextChar"/>
    <w:rsid w:val="001E60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0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60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0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60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60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60D1"/>
    <w:pPr>
      <w:spacing w:before="0" w:after="0"/>
    </w:pPr>
  </w:style>
  <w:style w:type="paragraph" w:customStyle="1" w:styleId="BodyTextBold">
    <w:name w:val="Body Text Bold"/>
    <w:basedOn w:val="BodyText"/>
    <w:qFormat/>
    <w:rsid w:val="001E60D1"/>
    <w:rPr>
      <w:b/>
    </w:rPr>
  </w:style>
  <w:style w:type="character" w:styleId="Hyperlink">
    <w:name w:val="Hyperlink"/>
    <w:basedOn w:val="DefaultParagraphFont"/>
    <w:uiPriority w:val="99"/>
    <w:unhideWhenUsed/>
    <w:rsid w:val="003F7F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3428</Characters>
  <Application>Microsoft Office Word</Application>
  <DocSecurity>0</DocSecurity>
  <Lines>137</Lines>
  <Paragraphs>86</Paragraphs>
  <ScaleCrop>false</ScaleCrop>
  <Company>Author-it Software Corporation Ltd.</Company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ICTNWK301 Provide network systems administration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2019-09-02T02:07:00Z</dcterms:created>
  <dcterms:modified xsi:type="dcterms:W3CDTF">2019-09-02T02:07:00Z</dcterms:modified>
</cp:coreProperties>
</file>