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5FF" w:rsidP="00B66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ICTNPL603 Undertake network performance analysis</w:t>
      </w:r>
      <w:r>
        <w:fldChar w:fldCharType="end"/>
      </w:r>
    </w:p>
    <w:p w:rsidR="00B665FF" w:rsidP="00B665FF">
      <w:pPr>
        <w:pStyle w:val="Version"/>
        <w:sectPr w:rsidSect="00C74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22C" w:rsidP="00C7422C">
      <w:pPr>
        <w:pStyle w:val="SuperHeading"/>
      </w:pPr>
      <w:r w:rsidRPr="00C7422C">
        <w:t>Assessment Requirements for ICTNPL603 Undertake network performance analysis</w:t>
      </w:r>
    </w:p>
    <w:p w:rsidR="00000000" w:rsidRPr="00C7422C" w:rsidP="00C7422C">
      <w:pPr>
        <w:pStyle w:val="Heading1"/>
      </w:pPr>
      <w:bookmarkStart w:id="1" w:name="O_758960"/>
      <w:bookmarkEnd w:id="1"/>
      <w:r w:rsidRPr="00C74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C7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2C" w:rsidP="00C7422C">
            <w:pPr>
              <w:pStyle w:val="BodyText"/>
            </w:pPr>
            <w:r w:rsidRPr="00C7422C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2C">
            <w:pPr>
              <w:pStyle w:val="BodyText"/>
              <w:rPr>
                <w:lang w:val="en-NZ"/>
              </w:rPr>
            </w:pPr>
            <w:r w:rsidRPr="00C7422C">
              <w:rPr>
                <w:rStyle w:val="SpecialBold"/>
              </w:rPr>
              <w:t>Comments</w:t>
            </w:r>
          </w:p>
        </w:tc>
      </w:tr>
      <w:tr w:rsidTr="00C7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2C">
            <w:pPr>
              <w:pStyle w:val="BodyText"/>
              <w:rPr>
                <w:lang w:val="en-NZ"/>
              </w:rPr>
            </w:pPr>
            <w:r w:rsidRPr="00C7422C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2C" w:rsidP="00C7422C">
            <w:pPr>
              <w:pStyle w:val="BodyText"/>
            </w:pPr>
            <w:r w:rsidRPr="00C7422C">
              <w:t>This version first released with ICT Information and Communications Technology Training Package Version 2.0.</w:t>
            </w:r>
          </w:p>
        </w:tc>
      </w:tr>
    </w:tbl>
    <w:p w:rsidR="00000000" w:rsidRPr="00C7422C" w:rsidP="00C7422C">
      <w:pPr>
        <w:pStyle w:val="BodyText"/>
      </w:pPr>
    </w:p>
    <w:p w:rsidR="00000000" w:rsidRPr="00C7422C" w:rsidP="00C7422C">
      <w:pPr>
        <w:pStyle w:val="AllowPageBreak"/>
      </w:pPr>
    </w:p>
    <w:p w:rsidR="00000000" w:rsidRPr="00C7422C" w:rsidP="00C7422C">
      <w:pPr>
        <w:pStyle w:val="Heading1"/>
      </w:pPr>
      <w:bookmarkStart w:id="2" w:name="O_758961"/>
      <w:bookmarkEnd w:id="2"/>
      <w:r w:rsidRPr="00C7422C">
        <w:t>Performance Evidence</w:t>
      </w:r>
    </w:p>
    <w:p w:rsidR="00000000" w:rsidRPr="00C7422C" w:rsidP="00B665FF">
      <w:pPr>
        <w:pStyle w:val="BodyText"/>
      </w:pPr>
      <w:r w:rsidRPr="00C7422C">
        <w:t>Evidence of ability to:</w:t>
      </w:r>
    </w:p>
    <w:p w:rsidR="00000000" w:rsidRPr="00C7422C" w:rsidP="00C7422C">
      <w:pPr>
        <w:pStyle w:val="ListBullet"/>
      </w:pPr>
      <w:r w:rsidRPr="00C7422C">
        <w:t>interpret current network performance data accurately</w:t>
      </w:r>
    </w:p>
    <w:p w:rsidR="00000000" w:rsidRPr="00C7422C" w:rsidP="00C7422C">
      <w:pPr>
        <w:pStyle w:val="ListBullet"/>
      </w:pPr>
      <w:r w:rsidRPr="00C7422C">
        <w:t>monitor integrity of the network</w:t>
      </w:r>
    </w:p>
    <w:p w:rsidR="00000000" w:rsidRPr="00C7422C" w:rsidP="00C7422C">
      <w:pPr>
        <w:pStyle w:val="ListBullet"/>
      </w:pPr>
      <w:r w:rsidRPr="00C7422C">
        <w:t>manage delivery of quality service efficiently</w:t>
      </w:r>
    </w:p>
    <w:p w:rsidR="00000000" w:rsidRPr="00C7422C" w:rsidP="00C7422C">
      <w:pPr>
        <w:pStyle w:val="ListBullet"/>
      </w:pPr>
      <w:r w:rsidRPr="00C7422C">
        <w:t>conduct accurate performance tests using appropriate performance analysis tools</w:t>
      </w:r>
    </w:p>
    <w:p w:rsidR="00000000" w:rsidRPr="00C7422C" w:rsidP="00C7422C">
      <w:pPr>
        <w:pStyle w:val="ListBullet"/>
      </w:pPr>
      <w:r w:rsidRPr="00C7422C">
        <w:t>analyse problems and organise repair applying escalation procedures, if required, within service assurance guidelines</w:t>
      </w:r>
    </w:p>
    <w:p w:rsidR="00000000" w:rsidRPr="00C7422C" w:rsidP="00C7422C">
      <w:pPr>
        <w:pStyle w:val="ListBullet"/>
      </w:pPr>
      <w:r w:rsidRPr="00C7422C">
        <w:t>coordinate upgrade of software and hardware efficiently.</w:t>
      </w:r>
    </w:p>
    <w:p w:rsidR="00000000" w:rsidRPr="00C7422C" w:rsidP="00C7422C">
      <w:pPr>
        <w:pStyle w:val="BodyText"/>
      </w:pPr>
    </w:p>
    <w:p w:rsidR="00000000" w:rsidRPr="00C7422C" w:rsidP="00B665FF">
      <w:pPr>
        <w:pStyle w:val="BodyText"/>
      </w:pPr>
      <w:r w:rsidRPr="00C7422C">
        <w:t>Note: If a specific volume or frequency is not stated, then evidence must be provided at least once.</w:t>
      </w:r>
    </w:p>
    <w:p w:rsidR="00000000" w:rsidRPr="00C7422C" w:rsidP="00C7422C">
      <w:pPr>
        <w:pStyle w:val="Heading1"/>
      </w:pPr>
      <w:bookmarkStart w:id="3" w:name="O_758962"/>
      <w:bookmarkEnd w:id="3"/>
      <w:r w:rsidRPr="00C7422C">
        <w:t>Knowledge Evidence</w:t>
      </w:r>
    </w:p>
    <w:p w:rsidR="00000000" w:rsidRPr="00C7422C" w:rsidP="00B665FF">
      <w:pPr>
        <w:pStyle w:val="BodyText"/>
      </w:pPr>
      <w:r w:rsidRPr="00C7422C">
        <w:t>To complete the unit requirements safely and effectively, the individual must:</w:t>
      </w:r>
    </w:p>
    <w:p w:rsidR="00000000" w:rsidRPr="00C7422C" w:rsidP="00C7422C">
      <w:pPr>
        <w:pStyle w:val="ListBullet"/>
      </w:pPr>
      <w:r w:rsidRPr="00C7422C">
        <w:t>explain the process for cost estimation</w:t>
      </w:r>
    </w:p>
    <w:p w:rsidR="00000000" w:rsidRPr="00C7422C" w:rsidP="00C7422C">
      <w:pPr>
        <w:pStyle w:val="ListBullet"/>
      </w:pPr>
      <w:r w:rsidRPr="00C7422C">
        <w:t>outline the following aspects of customer interaction:</w:t>
      </w:r>
    </w:p>
    <w:p w:rsidR="00000000" w:rsidRPr="00C7422C" w:rsidP="00C7422C">
      <w:pPr>
        <w:pStyle w:val="ListBullet2"/>
      </w:pPr>
      <w:r w:rsidRPr="00C7422C">
        <w:t xml:space="preserve">customer policies </w:t>
      </w:r>
    </w:p>
    <w:p w:rsidR="00000000" w:rsidRPr="00C7422C" w:rsidP="00C7422C">
      <w:pPr>
        <w:pStyle w:val="ListBullet2"/>
      </w:pPr>
      <w:r w:rsidRPr="00C7422C">
        <w:t xml:space="preserve">expectancies </w:t>
      </w:r>
    </w:p>
    <w:p w:rsidR="00000000" w:rsidRPr="00C7422C" w:rsidP="00C7422C">
      <w:pPr>
        <w:pStyle w:val="ListBullet2"/>
      </w:pPr>
      <w:r w:rsidRPr="00C7422C">
        <w:t>service level agreements</w:t>
      </w:r>
    </w:p>
    <w:p w:rsidR="00000000" w:rsidRPr="00C7422C" w:rsidP="00C7422C">
      <w:pPr>
        <w:pStyle w:val="ListBullet"/>
      </w:pPr>
      <w:r w:rsidRPr="00C7422C">
        <w:t>explain the following features of the network:</w:t>
      </w:r>
    </w:p>
    <w:p w:rsidR="00000000" w:rsidRPr="00C7422C" w:rsidP="00C7422C">
      <w:pPr>
        <w:pStyle w:val="ListBullet2"/>
      </w:pPr>
      <w:r w:rsidRPr="00C7422C">
        <w:t>alarms</w:t>
      </w:r>
    </w:p>
    <w:p w:rsidR="00000000" w:rsidRPr="00C7422C" w:rsidP="00C7422C">
      <w:pPr>
        <w:pStyle w:val="ListBullet2"/>
      </w:pPr>
      <w:r w:rsidRPr="00C7422C">
        <w:t>compatibility and interoperability</w:t>
      </w:r>
    </w:p>
    <w:p w:rsidR="00000000" w:rsidRPr="00C7422C" w:rsidP="00C7422C">
      <w:pPr>
        <w:pStyle w:val="ListBullet2"/>
      </w:pPr>
      <w:r w:rsidRPr="00C7422C">
        <w:t>operations</w:t>
      </w:r>
    </w:p>
    <w:p w:rsidR="00000000" w:rsidRPr="00C7422C" w:rsidP="00C7422C">
      <w:pPr>
        <w:pStyle w:val="ListBullet2"/>
      </w:pPr>
      <w:r w:rsidRPr="00C7422C">
        <w:t>performance analysis methodologies</w:t>
      </w:r>
    </w:p>
    <w:p w:rsidR="00000000" w:rsidRPr="00C7422C" w:rsidP="00C7422C">
      <w:pPr>
        <w:pStyle w:val="ListBullet2"/>
      </w:pPr>
      <w:r w:rsidRPr="00C7422C">
        <w:t>performance analysis tools</w:t>
      </w:r>
    </w:p>
    <w:p w:rsidR="00000000" w:rsidRPr="00C7422C" w:rsidP="00C7422C">
      <w:pPr>
        <w:pStyle w:val="ListBullet2"/>
      </w:pPr>
      <w:r w:rsidRPr="00C7422C">
        <w:t>performance tests</w:t>
      </w:r>
    </w:p>
    <w:p w:rsidR="00000000" w:rsidRPr="00C7422C" w:rsidP="00C7422C">
      <w:pPr>
        <w:pStyle w:val="ListBullet2"/>
      </w:pPr>
      <w:r w:rsidRPr="00C7422C">
        <w:t>planning and design principles</w:t>
      </w:r>
    </w:p>
    <w:p w:rsidR="00000000" w:rsidRPr="00C7422C" w:rsidP="00C7422C">
      <w:pPr>
        <w:pStyle w:val="ListBullet"/>
      </w:pPr>
      <w:r w:rsidRPr="00C7422C">
        <w:t xml:space="preserve">explain protocols providing QoS </w:t>
      </w:r>
    </w:p>
    <w:p w:rsidR="00000000" w:rsidRPr="00C7422C" w:rsidP="00C7422C">
      <w:pPr>
        <w:pStyle w:val="ListBullet"/>
      </w:pPr>
      <w:r w:rsidRPr="00C7422C">
        <w:t>describe QoS standard levels</w:t>
      </w:r>
    </w:p>
    <w:p w:rsidR="00000000" w:rsidRPr="00C7422C" w:rsidP="00C7422C">
      <w:pPr>
        <w:pStyle w:val="ListBullet"/>
      </w:pPr>
      <w:r w:rsidRPr="00C7422C">
        <w:t>describe software and hardware upgrades</w:t>
      </w:r>
    </w:p>
    <w:p w:rsidR="00000000" w:rsidRPr="00C7422C" w:rsidP="00C7422C">
      <w:pPr>
        <w:pStyle w:val="ListBullet"/>
      </w:pPr>
      <w:r w:rsidRPr="00C7422C">
        <w:t>outline the following technologies and architectures:</w:t>
      </w:r>
    </w:p>
    <w:p w:rsidR="00000000" w:rsidRPr="00C7422C" w:rsidP="00C7422C">
      <w:pPr>
        <w:pStyle w:val="ListBullet2"/>
      </w:pPr>
      <w:r w:rsidRPr="00C7422C">
        <w:t>switching network</w:t>
      </w:r>
    </w:p>
    <w:p w:rsidR="00000000" w:rsidRPr="00C7422C" w:rsidP="00C7422C">
      <w:pPr>
        <w:pStyle w:val="ListBullet2"/>
      </w:pPr>
      <w:r w:rsidRPr="00C7422C">
        <w:t>tran</w:t>
      </w:r>
      <w:r w:rsidRPr="00C7422C">
        <w:t>smission network</w:t>
      </w:r>
    </w:p>
    <w:p w:rsidR="00000000" w:rsidRPr="00C7422C" w:rsidP="00C7422C">
      <w:pPr>
        <w:pStyle w:val="ListBullet"/>
      </w:pPr>
      <w:r w:rsidRPr="00C7422C">
        <w:t>describe technologies for the customer network.</w:t>
      </w:r>
    </w:p>
    <w:p w:rsidR="00000000" w:rsidRPr="00C7422C" w:rsidP="00C7422C">
      <w:pPr>
        <w:pStyle w:val="AllowPageBreak"/>
      </w:pPr>
    </w:p>
    <w:p w:rsidR="00000000" w:rsidRPr="00C7422C" w:rsidP="00C7422C">
      <w:pPr>
        <w:pStyle w:val="Heading1"/>
      </w:pPr>
      <w:bookmarkStart w:id="4" w:name="O_758963"/>
      <w:bookmarkEnd w:id="4"/>
      <w:r w:rsidRPr="00C7422C">
        <w:t>Assessment Conditions</w:t>
      </w:r>
    </w:p>
    <w:p w:rsidR="00000000" w:rsidRPr="00C7422C" w:rsidP="00B665FF">
      <w:pPr>
        <w:pStyle w:val="BodyText"/>
      </w:pPr>
      <w:r w:rsidRPr="00C7422C">
        <w:t xml:space="preserve">Gather evidence to demonstrate consistent performance in conditions that </w:t>
      </w:r>
      <w:r w:rsidRPr="00C7422C">
        <w:t>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C7422C" w:rsidP="00C7422C">
      <w:pPr>
        <w:pStyle w:val="ListBullet"/>
      </w:pPr>
      <w:r w:rsidRPr="00C7422C">
        <w:t>a site where network performance a</w:t>
      </w:r>
      <w:r w:rsidRPr="00C7422C">
        <w:t>nalysis may be conducted</w:t>
      </w:r>
    </w:p>
    <w:p w:rsidR="00000000" w:rsidRPr="00C7422C" w:rsidP="00C7422C">
      <w:pPr>
        <w:pStyle w:val="ListBullet"/>
      </w:pPr>
      <w:r w:rsidRPr="00C7422C">
        <w:t>data from organisations involved in planning initiatives</w:t>
      </w:r>
    </w:p>
    <w:p w:rsidR="00000000" w:rsidRPr="00C7422C" w:rsidP="00C7422C">
      <w:pPr>
        <w:pStyle w:val="ListBullet"/>
      </w:pPr>
      <w:r w:rsidRPr="00C7422C">
        <w:t>a range of current software</w:t>
      </w:r>
    </w:p>
    <w:p w:rsidR="00000000" w:rsidRPr="00C7422C" w:rsidP="00C7422C">
      <w:pPr>
        <w:pStyle w:val="ListBullet"/>
      </w:pPr>
      <w:r w:rsidRPr="00C7422C">
        <w:t>relevant regulations</w:t>
      </w:r>
    </w:p>
    <w:p w:rsidR="00000000" w:rsidRPr="00C7422C" w:rsidP="00C7422C">
      <w:pPr>
        <w:pStyle w:val="ListBullet"/>
      </w:pPr>
      <w:r w:rsidRPr="00C7422C">
        <w:t>specifications that impact service measures</w:t>
      </w:r>
    </w:p>
    <w:p w:rsidR="00000000" w:rsidRPr="00C7422C" w:rsidP="00C7422C">
      <w:pPr>
        <w:pStyle w:val="ListBullet"/>
      </w:pPr>
      <w:r w:rsidRPr="00C7422C">
        <w:t xml:space="preserve">forecasting activities. </w:t>
      </w:r>
    </w:p>
    <w:p w:rsidR="00000000" w:rsidRPr="00C7422C" w:rsidP="00C7422C">
      <w:pPr>
        <w:pStyle w:val="BodyText"/>
      </w:pPr>
    </w:p>
    <w:p w:rsidR="00000000" w:rsidRPr="00C7422C" w:rsidP="00B665FF">
      <w:pPr>
        <w:pStyle w:val="BodyText"/>
      </w:pPr>
      <w:r w:rsidRPr="00C7422C">
        <w:t>Assessors of this unit must satisfy the requirements fo</w:t>
      </w:r>
      <w:r w:rsidRPr="00C7422C">
        <w:t>r assessors in applicable vocational education and training legislation, frameworks and/or standards.</w:t>
      </w:r>
    </w:p>
    <w:p w:rsidR="00000000" w:rsidRPr="00C7422C" w:rsidP="00C7422C">
      <w:pPr>
        <w:pStyle w:val="Heading1"/>
      </w:pPr>
      <w:bookmarkStart w:id="5" w:name="O_758966"/>
      <w:bookmarkEnd w:id="5"/>
      <w:r w:rsidRPr="00C7422C">
        <w:t>Links</w:t>
      </w:r>
    </w:p>
    <w:p w:rsidR="00000000" w:rsidRPr="00C7422C" w:rsidP="00B665FF">
      <w:pPr>
        <w:pStyle w:val="BodyText"/>
      </w:pPr>
      <w:r w:rsidRPr="00C74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12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422C" w:rsidP="00C7422C"/>
    <w:sectPr w:rsidSect="00C742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2C" w:rsidRPr="00B665FF" w:rsidP="00B66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FF" w:rsidP="00C74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5FF" w:rsidP="00C74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5FF" w:rsidP="00C74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22C" w:rsidRPr="00B665FF" w:rsidP="00B66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FF" w:rsidRPr="002D2AF8" w:rsidP="00C74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ICTNPL603 Undertake network performance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665FF" w:rsidP="00C74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AA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16F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606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22C"/>
  </w:style>
  <w:style w:type="character" w:customStyle="1" w:styleId="Heading1Char">
    <w:name w:val="Heading 1 Char"/>
    <w:basedOn w:val="DefaultParagraphFont"/>
    <w:link w:val="Heading1"/>
    <w:rsid w:val="00C74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2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22C"/>
    <w:rPr>
      <w:b/>
      <w:spacing w:val="0"/>
    </w:rPr>
  </w:style>
  <w:style w:type="paragraph" w:styleId="ListBullet2">
    <w:name w:val="List Bullet 2"/>
    <w:basedOn w:val="List2"/>
    <w:rsid w:val="00C742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22C"/>
    <w:rPr>
      <w:i/>
    </w:rPr>
  </w:style>
  <w:style w:type="paragraph" w:styleId="Caption">
    <w:name w:val="caption"/>
    <w:basedOn w:val="BodyText"/>
    <w:next w:val="Normal"/>
    <w:qFormat/>
    <w:rsid w:val="00C74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22C"/>
  </w:style>
  <w:style w:type="paragraph" w:styleId="TableofFigures">
    <w:name w:val="table of figures"/>
    <w:basedOn w:val="Normal"/>
    <w:next w:val="Normal"/>
    <w:semiHidden/>
    <w:rsid w:val="00C74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2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22C"/>
    <w:rPr>
      <w:rFonts w:ascii="Wingdings" w:hAnsi="Wingdings"/>
    </w:rPr>
  </w:style>
  <w:style w:type="paragraph" w:customStyle="1" w:styleId="TableHeading">
    <w:name w:val="Table Heading"/>
    <w:basedOn w:val="HeadingBase"/>
    <w:rsid w:val="00C74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22C"/>
    <w:rPr>
      <w:color w:val="0033CC"/>
      <w:u w:val="none"/>
    </w:rPr>
  </w:style>
  <w:style w:type="paragraph" w:customStyle="1" w:styleId="BodyTextRight">
    <w:name w:val="Body Text Right"/>
    <w:basedOn w:val="BodyText"/>
    <w:rsid w:val="00C74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2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22C"/>
    <w:rPr>
      <w:sz w:val="32"/>
    </w:rPr>
  </w:style>
  <w:style w:type="paragraph" w:customStyle="1" w:styleId="HeadingProcedure">
    <w:name w:val="Heading Procedure"/>
    <w:basedOn w:val="HeadingBase"/>
    <w:next w:val="Normal"/>
    <w:rsid w:val="00C74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22C"/>
    <w:pPr>
      <w:spacing w:before="60" w:after="60"/>
    </w:pPr>
  </w:style>
  <w:style w:type="paragraph" w:styleId="ListContinue">
    <w:name w:val="List Continue"/>
    <w:basedOn w:val="List"/>
    <w:rsid w:val="00C7422C"/>
    <w:pPr>
      <w:ind w:firstLine="0"/>
    </w:pPr>
  </w:style>
  <w:style w:type="paragraph" w:customStyle="1" w:styleId="ListNote">
    <w:name w:val="List Note"/>
    <w:basedOn w:val="List"/>
    <w:rsid w:val="00C74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22C"/>
    <w:rPr>
      <w:rFonts w:ascii="Courier New" w:hAnsi="Courier New"/>
    </w:rPr>
  </w:style>
  <w:style w:type="paragraph" w:customStyle="1" w:styleId="NoteBullet">
    <w:name w:val="Note Bullet"/>
    <w:basedOn w:val="Note"/>
    <w:rsid w:val="00C74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2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22C"/>
    <w:rPr>
      <w:b/>
      <w:smallCaps/>
    </w:rPr>
  </w:style>
  <w:style w:type="paragraph" w:customStyle="1" w:styleId="TableListNumber">
    <w:name w:val="Table List Number"/>
    <w:basedOn w:val="ListNumber"/>
    <w:rsid w:val="00C74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22C"/>
    <w:pPr>
      <w:numPr>
        <w:numId w:val="9"/>
      </w:numPr>
    </w:pPr>
  </w:style>
  <w:style w:type="paragraph" w:customStyle="1" w:styleId="ListAlpha2">
    <w:name w:val="List Alpha 2"/>
    <w:basedOn w:val="List2"/>
    <w:rsid w:val="00C7422C"/>
    <w:pPr>
      <w:numPr>
        <w:numId w:val="8"/>
      </w:numPr>
    </w:pPr>
  </w:style>
  <w:style w:type="paragraph" w:styleId="List2">
    <w:name w:val="List 2"/>
    <w:basedOn w:val="BodyText"/>
    <w:rsid w:val="00C74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2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2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22C"/>
    <w:pPr>
      <w:numPr>
        <w:numId w:val="4"/>
      </w:numPr>
    </w:pPr>
  </w:style>
  <w:style w:type="paragraph" w:styleId="ListContinue2">
    <w:name w:val="List Continue 2"/>
    <w:basedOn w:val="List2"/>
    <w:rsid w:val="00C7422C"/>
    <w:pPr>
      <w:ind w:firstLine="0"/>
    </w:pPr>
  </w:style>
  <w:style w:type="paragraph" w:styleId="ListContinue3">
    <w:name w:val="List Continue 3"/>
    <w:basedOn w:val="List3"/>
    <w:rsid w:val="00C7422C"/>
    <w:pPr>
      <w:ind w:left="1021" w:firstLine="0"/>
    </w:pPr>
  </w:style>
  <w:style w:type="paragraph" w:styleId="ListContinue4">
    <w:name w:val="List Continue 4"/>
    <w:basedOn w:val="List4"/>
    <w:rsid w:val="00C7422C"/>
    <w:pPr>
      <w:ind w:firstLine="0"/>
    </w:pPr>
  </w:style>
  <w:style w:type="paragraph" w:styleId="ListContinue5">
    <w:name w:val="List Continue 5"/>
    <w:basedOn w:val="List5"/>
    <w:rsid w:val="00C7422C"/>
    <w:pPr>
      <w:ind w:firstLine="0"/>
    </w:pPr>
  </w:style>
  <w:style w:type="paragraph" w:styleId="ListNumber3">
    <w:name w:val="List Number 3"/>
    <w:basedOn w:val="List3"/>
    <w:rsid w:val="00C7422C"/>
    <w:pPr>
      <w:numPr>
        <w:numId w:val="5"/>
      </w:numPr>
    </w:pPr>
  </w:style>
  <w:style w:type="paragraph" w:styleId="ListNumber4">
    <w:name w:val="List Number 4"/>
    <w:basedOn w:val="List4"/>
    <w:rsid w:val="00C7422C"/>
    <w:pPr>
      <w:numPr>
        <w:numId w:val="6"/>
      </w:numPr>
    </w:pPr>
  </w:style>
  <w:style w:type="paragraph" w:styleId="ListNumber5">
    <w:name w:val="List Number 5"/>
    <w:basedOn w:val="List5"/>
    <w:rsid w:val="00C7422C"/>
    <w:pPr>
      <w:numPr>
        <w:numId w:val="7"/>
      </w:numPr>
    </w:pPr>
  </w:style>
  <w:style w:type="paragraph" w:styleId="BlockText">
    <w:name w:val="Block Text"/>
    <w:basedOn w:val="Normal"/>
    <w:rsid w:val="00C74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22C"/>
    <w:rPr>
      <w:sz w:val="16"/>
      <w:vertAlign w:val="superscript"/>
    </w:rPr>
  </w:style>
  <w:style w:type="character" w:customStyle="1" w:styleId="Symbols">
    <w:name w:val="Symbols"/>
    <w:basedOn w:val="DefaultParagraphFont"/>
    <w:rsid w:val="00C7422C"/>
    <w:rPr>
      <w:rFonts w:ascii="Symbol" w:hAnsi="Symbol"/>
    </w:rPr>
  </w:style>
  <w:style w:type="character" w:customStyle="1" w:styleId="MenuOptions">
    <w:name w:val="Menu Options"/>
    <w:basedOn w:val="DefaultParagraphFont"/>
    <w:rsid w:val="00C74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22C"/>
    <w:rPr>
      <w:b/>
    </w:rPr>
  </w:style>
  <w:style w:type="character" w:customStyle="1" w:styleId="Underlined">
    <w:name w:val="Underlined"/>
    <w:basedOn w:val="DefaultParagraphFont"/>
    <w:rsid w:val="00C7422C"/>
    <w:rPr>
      <w:u w:val="single"/>
    </w:rPr>
  </w:style>
  <w:style w:type="paragraph" w:customStyle="1" w:styleId="TableBodyTextRight">
    <w:name w:val="Table Body Text Right"/>
    <w:basedOn w:val="TableBodyText"/>
    <w:rsid w:val="00C74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22C"/>
    <w:rPr>
      <w:sz w:val="18"/>
    </w:rPr>
  </w:style>
  <w:style w:type="paragraph" w:customStyle="1" w:styleId="BodySmallRight">
    <w:name w:val="Body Small Right"/>
    <w:basedOn w:val="BodyTextRight"/>
    <w:rsid w:val="00C7422C"/>
    <w:rPr>
      <w:sz w:val="18"/>
      <w:szCs w:val="18"/>
    </w:rPr>
  </w:style>
  <w:style w:type="paragraph" w:customStyle="1" w:styleId="MarginEdition">
    <w:name w:val="Margin Edition"/>
    <w:basedOn w:val="MarginNote"/>
    <w:rsid w:val="00C74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22C"/>
    <w:rPr>
      <w:sz w:val="2"/>
      <w:szCs w:val="2"/>
    </w:rPr>
  </w:style>
  <w:style w:type="character" w:customStyle="1" w:styleId="Small">
    <w:name w:val="Small"/>
    <w:basedOn w:val="DefaultParagraphFont"/>
    <w:rsid w:val="00C7422C"/>
    <w:rPr>
      <w:sz w:val="16"/>
    </w:rPr>
  </w:style>
  <w:style w:type="paragraph" w:customStyle="1" w:styleId="WideTable">
    <w:name w:val="Wide Table"/>
    <w:basedOn w:val="Normal"/>
    <w:rsid w:val="00C74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22C"/>
  </w:style>
  <w:style w:type="paragraph" w:styleId="Quote">
    <w:name w:val="Quote"/>
    <w:basedOn w:val="Heading1"/>
    <w:link w:val="QuoteChar"/>
    <w:qFormat/>
    <w:rsid w:val="00C74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22C"/>
    <w:pPr>
      <w:pageBreakBefore/>
    </w:pPr>
  </w:style>
  <w:style w:type="paragraph" w:customStyle="1" w:styleId="Border">
    <w:name w:val="Border"/>
    <w:basedOn w:val="Normal"/>
    <w:qFormat/>
    <w:rsid w:val="00C74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22C"/>
    <w:rPr>
      <w:u w:val="single"/>
    </w:rPr>
  </w:style>
  <w:style w:type="character" w:customStyle="1" w:styleId="BoldandItalics">
    <w:name w:val="Bold and Italics"/>
    <w:qFormat/>
    <w:rsid w:val="00C7422C"/>
    <w:rPr>
      <w:b/>
      <w:i/>
      <w:u w:val="none"/>
    </w:rPr>
  </w:style>
  <w:style w:type="paragraph" w:styleId="BalloonText">
    <w:name w:val="Balloon Text"/>
    <w:basedOn w:val="Normal"/>
    <w:link w:val="BalloonTextChar"/>
    <w:rsid w:val="00C74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22C"/>
    <w:pPr>
      <w:spacing w:before="0" w:after="0"/>
    </w:pPr>
  </w:style>
  <w:style w:type="paragraph" w:customStyle="1" w:styleId="BodyTextBold">
    <w:name w:val="Body Text Bold"/>
    <w:basedOn w:val="BodyText"/>
    <w:qFormat/>
    <w:rsid w:val="00C7422C"/>
    <w:rPr>
      <w:b/>
    </w:rPr>
  </w:style>
  <w:style w:type="character" w:styleId="Hyperlink">
    <w:name w:val="Hyperlink"/>
    <w:basedOn w:val="DefaultParagraphFont"/>
    <w:uiPriority w:val="99"/>
    <w:unhideWhenUsed/>
    <w:rsid w:val="00B66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2283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ICTNPL603 Undertake network performance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2020-10-02T06:40:00Z</dcterms:created>
  <dcterms:modified xsi:type="dcterms:W3CDTF">2020-10-02T06:40:00Z</dcterms:modified>
</cp:coreProperties>
</file>