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38C" w:rsidP="00AD338C">
      <w:pPr>
        <w:pStyle w:val="Title"/>
      </w:pPr>
      <w:r>
        <w:fldChar w:fldCharType="begin"/>
      </w:r>
      <w:r>
        <w:instrText xml:space="preserve"> TITLE   \* MERGEFORMAT </w:instrText>
      </w:r>
      <w:r>
        <w:fldChar w:fldCharType="separate"/>
      </w:r>
      <w:r>
        <w:t>ICTNPL602 Forecast service demand</w:t>
      </w:r>
      <w:r>
        <w:fldChar w:fldCharType="end"/>
      </w:r>
    </w:p>
    <w:p w:rsidR="00AD338C" w:rsidP="00AD338C">
      <w:pPr>
        <w:pStyle w:val="Version"/>
        <w:sectPr w:rsidSect="00874D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DA0" w:rsidP="00874DA0">
      <w:pPr>
        <w:pStyle w:val="SuperHeading"/>
      </w:pPr>
      <w:r w:rsidRPr="00874DA0">
        <w:t>ICTNPL602 Forecast service demand</w:t>
      </w:r>
    </w:p>
    <w:p w:rsidR="00000000" w:rsidRPr="00874DA0" w:rsidP="00874DA0">
      <w:pPr>
        <w:pStyle w:val="Heading1"/>
      </w:pPr>
      <w:bookmarkStart w:id="1" w:name="O_758901"/>
      <w:bookmarkEnd w:id="1"/>
      <w:r w:rsidRPr="00874DA0">
        <w:t>Modification History</w:t>
      </w:r>
    </w:p>
    <w:tbl>
      <w:tblPr>
        <w:tblW w:w="0" w:type="auto"/>
        <w:tblLayout w:type="fixed"/>
        <w:tblCellMar>
          <w:left w:w="62" w:type="dxa"/>
          <w:right w:w="62" w:type="dxa"/>
        </w:tblCellMar>
        <w:tblLook w:val="0000"/>
      </w:tblPr>
      <w:tblGrid>
        <w:gridCol w:w="3041"/>
        <w:gridCol w:w="5784"/>
      </w:tblGrid>
      <w:tr w:rsidTr="00874DA0">
        <w:tblPrEx>
          <w:tblW w:w="0" w:type="auto"/>
          <w:tblLayout w:type="fixed"/>
          <w:tblCellMar>
            <w:left w:w="62" w:type="dxa"/>
            <w:right w:w="62" w:type="dxa"/>
          </w:tblCellMar>
          <w:tblLook w:val="0000"/>
        </w:tblPrEx>
        <w:trPr>
          <w:trHeight w:val="263"/>
        </w:trPr>
        <w:tc>
          <w:tcPr>
            <w:tcW w:w="304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DA0" w:rsidP="00874DA0">
            <w:pPr>
              <w:pStyle w:val="BodyText"/>
            </w:pPr>
            <w:r w:rsidRPr="00874DA0">
              <w:rPr>
                <w:rStyle w:val="SpecialBold"/>
              </w:rPr>
              <w:t>Release</w:t>
            </w:r>
          </w:p>
        </w:tc>
        <w:tc>
          <w:tcPr>
            <w:tcW w:w="578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4DA0">
            <w:pPr>
              <w:pStyle w:val="BodyText"/>
              <w:rPr>
                <w:lang w:val="en-NZ"/>
              </w:rPr>
            </w:pPr>
            <w:r w:rsidRPr="00874DA0">
              <w:rPr>
                <w:rStyle w:val="SpecialBold"/>
              </w:rPr>
              <w:t>Comments</w:t>
            </w:r>
          </w:p>
        </w:tc>
      </w:tr>
      <w:tr w:rsidTr="00874DA0">
        <w:tblPrEx>
          <w:tblW w:w="0" w:type="auto"/>
          <w:tblLayout w:type="fixed"/>
          <w:tblCellMar>
            <w:left w:w="62" w:type="dxa"/>
            <w:right w:w="62" w:type="dxa"/>
          </w:tblCellMar>
          <w:tblLook w:val="0000"/>
        </w:tblPrEx>
        <w:trPr>
          <w:trHeight w:val="526"/>
        </w:trPr>
        <w:tc>
          <w:tcPr>
            <w:tcW w:w="304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4DA0">
            <w:pPr>
              <w:pStyle w:val="BodyText"/>
              <w:rPr>
                <w:lang w:val="en-NZ"/>
              </w:rPr>
            </w:pPr>
            <w:r w:rsidRPr="00874DA0">
              <w:t>Release 1</w:t>
            </w:r>
          </w:p>
        </w:tc>
        <w:tc>
          <w:tcPr>
            <w:tcW w:w="5784" w:type="dxa"/>
            <w:tcBorders>
              <w:top w:val="nil"/>
              <w:left w:val="nil"/>
              <w:bottom w:val="single" w:sz="8" w:space="0" w:color="auto"/>
              <w:right w:val="single" w:sz="8" w:space="0" w:color="auto"/>
            </w:tcBorders>
            <w:tcMar>
              <w:top w:w="0" w:type="dxa"/>
              <w:left w:w="62" w:type="dxa"/>
              <w:bottom w:w="0" w:type="dxa"/>
              <w:right w:w="62" w:type="dxa"/>
            </w:tcMar>
          </w:tcPr>
          <w:p w:rsidR="00000000" w:rsidRPr="00874DA0" w:rsidP="00874DA0">
            <w:pPr>
              <w:pStyle w:val="BodyText"/>
            </w:pPr>
            <w:r w:rsidRPr="00874DA0">
              <w:t>This version first released with ICT Information and Communications Technology Training Package Version 2.0.</w:t>
            </w:r>
          </w:p>
        </w:tc>
      </w:tr>
    </w:tbl>
    <w:p w:rsidR="00000000" w:rsidRPr="00874DA0" w:rsidP="00874DA0">
      <w:pPr>
        <w:pStyle w:val="BodyText"/>
      </w:pPr>
    </w:p>
    <w:p w:rsidR="00000000" w:rsidRPr="00874DA0" w:rsidP="00874DA0">
      <w:pPr>
        <w:pStyle w:val="AllowPageBreak"/>
      </w:pPr>
    </w:p>
    <w:p w:rsidR="00000000" w:rsidRPr="00874DA0" w:rsidP="00874DA0">
      <w:pPr>
        <w:pStyle w:val="Heading1"/>
      </w:pPr>
      <w:bookmarkStart w:id="2" w:name="O_758902"/>
      <w:bookmarkEnd w:id="2"/>
      <w:r w:rsidRPr="00874DA0">
        <w:t>Application</w:t>
      </w:r>
    </w:p>
    <w:p w:rsidR="00000000" w:rsidRPr="00874DA0" w:rsidP="00AD338C">
      <w:pPr>
        <w:pStyle w:val="BodyText"/>
      </w:pPr>
      <w:r w:rsidRPr="00874DA0">
        <w:t>This unit describes the skills and knowledge required to develop fo</w:t>
      </w:r>
      <w:r w:rsidRPr="00874DA0">
        <w:t>recasts for demand for telecommunications services and includes assessing activities that may change service demand and capacity requirements.</w:t>
      </w:r>
    </w:p>
    <w:p w:rsidR="00000000" w:rsidRPr="00874DA0" w:rsidP="00AD338C">
      <w:pPr>
        <w:pStyle w:val="BodyText"/>
      </w:pPr>
      <w:r w:rsidRPr="00874DA0">
        <w:t>It applies to individuals with a high level of specialist technical skills and knowledge in optical t</w:t>
      </w:r>
      <w:r w:rsidRPr="00874DA0">
        <w:t>elecommunications and IT networks using internet protocol (IP) systems.</w:t>
      </w:r>
    </w:p>
    <w:p w:rsidR="00000000" w:rsidRPr="00874DA0" w:rsidP="00AD338C">
      <w:pPr>
        <w:pStyle w:val="BodyText"/>
      </w:pPr>
      <w:r w:rsidRPr="00874DA0">
        <w:t xml:space="preserve">No licensing, legislative or certification requirements apply to this unit at the time of publication. </w:t>
      </w:r>
    </w:p>
    <w:p w:rsidR="00000000" w:rsidRPr="00874DA0" w:rsidP="00874DA0">
      <w:pPr>
        <w:pStyle w:val="Heading1"/>
      </w:pPr>
      <w:bookmarkStart w:id="3" w:name="O_758905"/>
      <w:bookmarkEnd w:id="3"/>
      <w:r w:rsidRPr="00874DA0">
        <w:t>Unit Sector</w:t>
      </w:r>
    </w:p>
    <w:p w:rsidR="00000000" w:rsidRPr="00874DA0" w:rsidP="00AD338C">
      <w:pPr>
        <w:pStyle w:val="BodyText"/>
      </w:pPr>
      <w:r w:rsidRPr="00874DA0">
        <w:t>Telecommunications – Network Planning</w:t>
      </w:r>
    </w:p>
    <w:p w:rsidR="00000000" w:rsidRPr="00874DA0" w:rsidP="00874DA0">
      <w:pPr>
        <w:pStyle w:val="Heading1"/>
      </w:pPr>
      <w:bookmarkStart w:id="4" w:name="O_758906"/>
      <w:bookmarkEnd w:id="4"/>
      <w:r w:rsidRPr="00874DA0">
        <w:t>Elements and Performance Criteria</w:t>
      </w:r>
    </w:p>
    <w:tbl>
      <w:tblPr>
        <w:tblW w:w="0" w:type="auto"/>
        <w:tblLayout w:type="fixed"/>
        <w:tblCellMar>
          <w:left w:w="62" w:type="dxa"/>
          <w:right w:w="62" w:type="dxa"/>
        </w:tblCellMar>
        <w:tblLook w:val="0000"/>
      </w:tblPr>
      <w:tblGrid>
        <w:gridCol w:w="2288"/>
        <w:gridCol w:w="6620"/>
      </w:tblGrid>
      <w:tr w:rsidTr="00874DA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rPr>
                <w:rStyle w:val="SpecialBold"/>
              </w:rPr>
              <w:t>Element</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rPr>
                <w:rStyle w:val="SpecialBold"/>
              </w:rPr>
              <w:t>Performance Criteria</w:t>
            </w:r>
          </w:p>
        </w:tc>
      </w:tr>
      <w:tr w:rsidTr="00874DA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rPr>
                <w:rStyle w:val="Emphasis"/>
              </w:rPr>
              <w:t>Elements describe the essential outcomes.</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rPr>
                <w:rStyle w:val="Emphasis"/>
              </w:rPr>
              <w:t xml:space="preserve">Performance criteria describe the performance needed to demonstrate achievement of the element. </w:t>
            </w:r>
          </w:p>
        </w:tc>
      </w:tr>
      <w:tr w:rsidTr="00874DA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1. Gather forecast intelligence</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t>1.1. Access mar</w:t>
            </w:r>
            <w:r w:rsidRPr="00874DA0">
              <w:t>ket intelligence for information on customer demand on the network and likely growth in network use</w:t>
            </w:r>
          </w:p>
          <w:p w:rsidR="00000000" w:rsidRPr="00874DA0" w:rsidP="00874DA0">
            <w:pPr>
              <w:pStyle w:val="BodyText"/>
            </w:pPr>
            <w:r w:rsidRPr="00874DA0">
              <w:t>1.2 Obtain demand data to assess potential network traffic quantity and flow</w:t>
            </w:r>
          </w:p>
          <w:p w:rsidR="00000000" w:rsidRPr="00874DA0" w:rsidP="00874DA0">
            <w:pPr>
              <w:pStyle w:val="BodyText"/>
            </w:pPr>
            <w:r w:rsidRPr="00874DA0">
              <w:t>1.3 Access information relating to new and emerging technologies, facilities an</w:t>
            </w:r>
            <w:r w:rsidRPr="00874DA0">
              <w:t>d features, and their specific applications to evaluate market trends in new technology implementation</w:t>
            </w:r>
          </w:p>
          <w:p w:rsidR="00000000" w:rsidP="00874DA0">
            <w:pPr>
              <w:pStyle w:val="BodyText"/>
              <w:rPr>
                <w:lang w:val="en-NZ"/>
              </w:rPr>
            </w:pPr>
            <w:r w:rsidRPr="00874DA0">
              <w:t>1.4 Obtain data from network analysis to determine the state of the existing network using customer complaint reports and network fault incidence rate</w:t>
            </w:r>
          </w:p>
        </w:tc>
      </w:tr>
      <w:tr w:rsidTr="00874DA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2. Produce forecast service demand information</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t>2.1 Analyse and process all collated data and prepare to the format required for forecasting activity</w:t>
            </w:r>
          </w:p>
          <w:p w:rsidR="00000000" w:rsidRPr="00874DA0" w:rsidP="00874DA0">
            <w:pPr>
              <w:pStyle w:val="BodyText"/>
            </w:pPr>
            <w:r w:rsidRPr="00874DA0">
              <w:t>2.2 Select and configure a suitable software forecasting tool to process collated data</w:t>
            </w:r>
          </w:p>
          <w:p w:rsidR="00000000" w:rsidRPr="00874DA0" w:rsidP="00874DA0">
            <w:pPr>
              <w:pStyle w:val="BodyText"/>
            </w:pPr>
            <w:r w:rsidRPr="00874DA0">
              <w:t>2.3 Evaluate collate</w:t>
            </w:r>
            <w:r w:rsidRPr="00874DA0">
              <w:t>d data to generate forecasts of service demand using information in reference to new developments</w:t>
            </w:r>
          </w:p>
          <w:p w:rsidR="00000000" w:rsidP="00874DA0">
            <w:pPr>
              <w:pStyle w:val="BodyText"/>
              <w:rPr>
                <w:lang w:val="en-NZ"/>
              </w:rPr>
            </w:pPr>
            <w:r w:rsidRPr="00874DA0">
              <w:t>2.4 Compile forecast figures and report according to enterprise policy</w:t>
            </w:r>
          </w:p>
        </w:tc>
      </w:tr>
      <w:tr w:rsidTr="00874DA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3. Review forecasts and update systems records</w:t>
            </w:r>
          </w:p>
        </w:tc>
        <w:tc>
          <w:tcPr>
            <w:tcW w:w="6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t>3.1 Review forecasts according to enter</w:t>
            </w:r>
            <w:r w:rsidRPr="00874DA0">
              <w:t>prise policy</w:t>
            </w:r>
          </w:p>
          <w:p w:rsidR="00000000" w:rsidRPr="00874DA0" w:rsidP="00874DA0">
            <w:pPr>
              <w:pStyle w:val="BodyText"/>
            </w:pPr>
            <w:r w:rsidRPr="00874DA0">
              <w:t>3.2 Ensure forecasts consider new developments in the area and technological changes where appropriate</w:t>
            </w:r>
          </w:p>
          <w:p w:rsidR="00000000" w:rsidRPr="00874DA0" w:rsidP="00874DA0">
            <w:pPr>
              <w:pStyle w:val="BodyText"/>
            </w:pPr>
            <w:r w:rsidRPr="00874DA0">
              <w:t xml:space="preserve">3.3 Maintain updated systems records with information received from each installation amendment activity </w:t>
            </w:r>
          </w:p>
        </w:tc>
      </w:tr>
    </w:tbl>
    <w:p w:rsidR="00000000" w:rsidRPr="00874DA0" w:rsidP="00874DA0">
      <w:pPr>
        <w:pStyle w:val="BodyText"/>
      </w:pPr>
    </w:p>
    <w:p w:rsidR="00000000" w:rsidRPr="00874DA0" w:rsidP="00874DA0">
      <w:pPr>
        <w:pStyle w:val="AllowPageBreak"/>
      </w:pPr>
    </w:p>
    <w:p w:rsidR="00000000" w:rsidRPr="00874DA0" w:rsidP="00874DA0">
      <w:pPr>
        <w:pStyle w:val="Heading1"/>
      </w:pPr>
      <w:bookmarkStart w:id="5" w:name="O_758907"/>
      <w:bookmarkEnd w:id="5"/>
      <w:r w:rsidRPr="00874DA0">
        <w:t>Foundation Skil</w:t>
      </w:r>
      <w:r w:rsidRPr="00874DA0">
        <w:t>ls</w:t>
      </w:r>
    </w:p>
    <w:p w:rsidR="00000000" w:rsidRPr="00AD338C" w:rsidP="00AD338C">
      <w:pPr>
        <w:pStyle w:val="BodyText"/>
        <w:rPr>
          <w:i/>
        </w:rPr>
      </w:pPr>
      <w:r w:rsidRPr="00AD338C">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782"/>
        <w:gridCol w:w="1191"/>
        <w:gridCol w:w="7223"/>
      </w:tblGrid>
      <w:tr w:rsidTr="00AD33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rPr>
                <w:rStyle w:val="SpecialBold"/>
              </w:rPr>
              <w:t xml:space="preserve">Skill </w:t>
            </w:r>
            <w:r w:rsidRPr="00874DA0">
              <w:rPr>
                <w:rStyle w:val="SpecialBold"/>
              </w:rPr>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rPr>
                <w:rStyle w:val="SpecialBold"/>
              </w:rPr>
              <w:t>Description</w:t>
            </w:r>
          </w:p>
        </w:tc>
      </w:tr>
      <w:tr w:rsidTr="00AD33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1.1-1.4, 2.1, 2.4, 3.1,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ListBullet"/>
            </w:pPr>
            <w:r w:rsidRPr="00874DA0">
              <w:t xml:space="preserve">Analyses and evaluates complex written and numerical text in specialised documentation to determine key information and specific requirements </w:t>
            </w:r>
          </w:p>
          <w:p w:rsidR="00000000" w:rsidP="00874DA0">
            <w:pPr>
              <w:pStyle w:val="ListBullet"/>
              <w:rPr>
                <w:lang w:val="en-NZ"/>
              </w:rPr>
            </w:pPr>
            <w:r w:rsidRPr="00874DA0">
              <w:t>Evaluates complex text to determine legislative, regulatory and project requirements and their potential impact o</w:t>
            </w:r>
            <w:r w:rsidRPr="00874DA0">
              <w:t>n the project</w:t>
            </w:r>
          </w:p>
        </w:tc>
      </w:tr>
      <w:tr w:rsidTr="00AD33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2.4, 3.3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ListBullet"/>
            </w:pPr>
            <w:r w:rsidRPr="00874DA0">
              <w:t>Develops complex material for a specific audience using clear, detailed language and visuals while employing expected forms and conventions</w:t>
            </w:r>
          </w:p>
          <w:p w:rsidR="00000000" w:rsidP="00874DA0">
            <w:pPr>
              <w:pStyle w:val="ListBullet"/>
              <w:rPr>
                <w:lang w:val="en-NZ"/>
              </w:rPr>
            </w:pPr>
            <w:r w:rsidRPr="00874DA0">
              <w:t>Prepares reports which incorporate evaluation of information, and specialised and c</w:t>
            </w:r>
            <w:r w:rsidRPr="00874DA0">
              <w:t>ohesive language</w:t>
            </w:r>
          </w:p>
        </w:tc>
      </w:tr>
      <w:tr w:rsidTr="00AD33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1.1, 1.3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ListBullet"/>
              <w:rPr>
                <w:lang w:val="en-NZ"/>
              </w:rPr>
            </w:pPr>
            <w:r w:rsidRPr="00874DA0">
              <w:t>Elicits views and opinions of others and obtains information by listening and questioning</w:t>
            </w:r>
          </w:p>
        </w:tc>
      </w:tr>
      <w:tr w:rsidTr="00AD33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1.4, 2.1-2.4,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ListBullet"/>
            </w:pPr>
            <w:r w:rsidRPr="00874DA0">
              <w:t>Interprets numerical information and applies appro</w:t>
            </w:r>
            <w:r w:rsidRPr="00874DA0">
              <w:t>priate mathematical formulas to calculate different future possibilities</w:t>
            </w:r>
          </w:p>
          <w:p w:rsidR="00000000" w:rsidP="00874DA0">
            <w:pPr>
              <w:pStyle w:val="ListBullet"/>
              <w:rPr>
                <w:lang w:val="en-NZ"/>
              </w:rPr>
            </w:pPr>
            <w:r w:rsidRPr="00874DA0">
              <w:t>Analyses data to measure present and predicted usage and assess different scenarios</w:t>
            </w:r>
          </w:p>
        </w:tc>
      </w:tr>
      <w:tr w:rsidTr="00AD33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2.4, 3.1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ListBullet"/>
              <w:rPr>
                <w:lang w:val="en-NZ"/>
              </w:rPr>
            </w:pPr>
            <w:r w:rsidRPr="00874DA0">
              <w:t xml:space="preserve">Monitors and reviews organisation’s policies, procedures and </w:t>
            </w:r>
            <w:r w:rsidRPr="00874DA0">
              <w:t>adherence to legislative requirements to implement and manage change</w:t>
            </w:r>
          </w:p>
        </w:tc>
      </w:tr>
      <w:tr w:rsidTr="00AD33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1.1-1.4, 2.1-2.3,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ListBullet"/>
            </w:pPr>
            <w:r w:rsidRPr="00874DA0">
              <w:t>Plans strategic priorities and outcomes within a flexible, efficient and effective context in a diverse environment exposed to competing demands</w:t>
            </w:r>
          </w:p>
          <w:p w:rsidR="00000000" w:rsidRPr="00874DA0" w:rsidP="00874DA0">
            <w:pPr>
              <w:pStyle w:val="ListBullet"/>
            </w:pPr>
            <w:r w:rsidRPr="00874DA0">
              <w:t>Gathers and analyses data and seeks feedback to improve plans and processes</w:t>
            </w:r>
          </w:p>
          <w:p w:rsidR="00000000" w:rsidRPr="00874DA0" w:rsidP="00874DA0">
            <w:pPr>
              <w:pStyle w:val="ListBullet"/>
            </w:pPr>
            <w:r w:rsidRPr="00874DA0">
              <w:t>Addresses complex problems involving multiple variables, using formal analytical, lateral thinking techniques experience and knowledge to focus in on the root cause</w:t>
            </w:r>
          </w:p>
          <w:p w:rsidR="00000000" w:rsidRPr="00874DA0" w:rsidP="00874DA0">
            <w:pPr>
              <w:pStyle w:val="ListBullet"/>
            </w:pPr>
            <w:r w:rsidRPr="00874DA0">
              <w:t>Uses digital technologies to manage business operations and actively investigates new technologies for strategic and operational purposes</w:t>
            </w:r>
          </w:p>
        </w:tc>
      </w:tr>
    </w:tbl>
    <w:p w:rsidR="00000000" w:rsidRPr="00874DA0" w:rsidP="00874DA0">
      <w:pPr>
        <w:pStyle w:val="BodyText"/>
      </w:pPr>
    </w:p>
    <w:p w:rsidR="00000000" w:rsidRPr="00874DA0" w:rsidP="00874DA0">
      <w:pPr>
        <w:pStyle w:val="AllowPageBreak"/>
      </w:pPr>
    </w:p>
    <w:p w:rsidR="00000000" w:rsidRPr="00874DA0" w:rsidP="00874DA0">
      <w:pPr>
        <w:pStyle w:val="Heading1"/>
      </w:pPr>
      <w:bookmarkStart w:id="6" w:name="O_758909"/>
      <w:bookmarkEnd w:id="6"/>
      <w:r w:rsidRPr="00874DA0">
        <w:t>Unit Mapping Information</w:t>
      </w:r>
    </w:p>
    <w:tbl>
      <w:tblPr>
        <w:tblW w:w="0" w:type="auto"/>
        <w:tblLayout w:type="fixed"/>
        <w:tblCellMar>
          <w:left w:w="62" w:type="dxa"/>
          <w:right w:w="62" w:type="dxa"/>
        </w:tblCellMar>
        <w:tblLook w:val="0000"/>
      </w:tblPr>
      <w:tblGrid>
        <w:gridCol w:w="2220"/>
        <w:gridCol w:w="2295"/>
        <w:gridCol w:w="2295"/>
        <w:gridCol w:w="2295"/>
      </w:tblGrid>
      <w:tr w:rsidTr="00874DA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rPr>
                <w:rStyle w:val="SpecialBold"/>
              </w:rPr>
              <w:t xml:space="preserve">Code and title </w:t>
            </w:r>
          </w:p>
          <w:p w:rsidR="00000000" w:rsidRPr="00874DA0" w:rsidP="00874DA0">
            <w:pPr>
              <w:pStyle w:val="BodyText"/>
            </w:pPr>
            <w:r w:rsidRPr="00874D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rPr>
                <w:rStyle w:val="SpecialBold"/>
              </w:rPr>
              <w:t>Code and title</w:t>
            </w:r>
          </w:p>
          <w:p w:rsidR="00000000" w:rsidRPr="00874DA0" w:rsidP="00874DA0">
            <w:pPr>
              <w:pStyle w:val="BodyText"/>
            </w:pPr>
            <w:r w:rsidRPr="00874DA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rPr>
                <w:rStyle w:val="SpecialBold"/>
              </w:rPr>
              <w:t>E</w:t>
            </w:r>
            <w:r w:rsidRPr="00874DA0">
              <w:rPr>
                <w:rStyle w:val="SpecialBold"/>
              </w:rPr>
              <w:t>quivalence status</w:t>
            </w:r>
          </w:p>
        </w:tc>
      </w:tr>
      <w:tr w:rsidTr="00874DA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 xml:space="preserve">ICTNPL602 Forecast service demand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 xml:space="preserve">ICTNPL6030A Forecast service demand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DA0">
            <w:pPr>
              <w:pStyle w:val="BodyText"/>
              <w:rPr>
                <w:lang w:val="en-NZ"/>
              </w:rPr>
            </w:pPr>
            <w:r w:rsidRPr="00874DA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DA0" w:rsidP="00874DA0">
            <w:pPr>
              <w:pStyle w:val="BodyText"/>
            </w:pPr>
            <w:r w:rsidRPr="00874DA0">
              <w:t>Equivalent unit</w:t>
            </w:r>
          </w:p>
        </w:tc>
      </w:tr>
    </w:tbl>
    <w:p w:rsidR="00000000" w:rsidRPr="00874DA0" w:rsidP="00874DA0">
      <w:pPr>
        <w:pStyle w:val="BodyText"/>
      </w:pPr>
    </w:p>
    <w:p w:rsidR="00000000" w:rsidRPr="00874DA0" w:rsidP="00874DA0">
      <w:pPr>
        <w:pStyle w:val="AllowPageBreak"/>
      </w:pPr>
    </w:p>
    <w:p w:rsidR="00000000" w:rsidRPr="00874DA0" w:rsidP="00874DA0">
      <w:pPr>
        <w:pStyle w:val="Heading1"/>
      </w:pPr>
      <w:bookmarkStart w:id="7" w:name="O_758916"/>
      <w:bookmarkEnd w:id="7"/>
      <w:r w:rsidRPr="00874DA0">
        <w:t>Links</w:t>
      </w:r>
    </w:p>
    <w:p w:rsidR="00000000" w:rsidRPr="00874DA0" w:rsidP="00AD338C">
      <w:pPr>
        <w:pStyle w:val="BodyText"/>
      </w:pPr>
      <w:r w:rsidRPr="00874DA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1761F">
        <w:rPr>
          <w:rStyle w:val="Hyperlink"/>
        </w:rPr>
        <w:t>https://vetnet.gov.au/Pages/TrainingDocs.aspx?q=a53af4e4-b400-484e-b778-71c9e9d6aff2</w:t>
      </w:r>
      <w:r>
        <w:fldChar w:fldCharType="end"/>
      </w:r>
    </w:p>
    <w:p w:rsidR="00000000" w:rsidRPr="00874DA0" w:rsidP="00AD338C">
      <w:pPr>
        <w:pStyle w:val="BodyText"/>
        <w:sectPr w:rsidSect="00874DA0">
          <w:headerReference w:type="default" r:id="rId10"/>
          <w:footerReference w:type="default" r:id="rId11"/>
          <w:pgSz w:w="11908" w:h="16833"/>
          <w:pgMar w:top="1702" w:right="1418" w:bottom="1702" w:left="1418" w:header="992" w:footer="992" w:gutter="0"/>
          <w:cols w:space="720"/>
          <w:noEndnote/>
          <w:docGrid w:linePitch="299"/>
        </w:sectPr>
      </w:pPr>
    </w:p>
    <w:p w:rsidR="00000000" w:rsidRPr="00874DA0" w:rsidP="00874DA0">
      <w:pPr>
        <w:pStyle w:val="SuperHeading"/>
      </w:pPr>
      <w:r w:rsidRPr="00874DA0">
        <w:t>Assessment Requirements for ICTNPL602 Forecast service demand</w:t>
      </w:r>
    </w:p>
    <w:p w:rsidR="00000000" w:rsidRPr="00874DA0" w:rsidP="00874DA0">
      <w:pPr>
        <w:pStyle w:val="Heading1"/>
      </w:pPr>
      <w:bookmarkStart w:id="8" w:name="O_758911"/>
      <w:bookmarkEnd w:id="8"/>
      <w:r w:rsidRPr="00874DA0">
        <w:t>Modification History</w:t>
      </w:r>
    </w:p>
    <w:tbl>
      <w:tblPr>
        <w:tblW w:w="0" w:type="auto"/>
        <w:tblLayout w:type="fixed"/>
        <w:tblCellMar>
          <w:left w:w="62" w:type="dxa"/>
          <w:right w:w="62" w:type="dxa"/>
        </w:tblCellMar>
        <w:tblLook w:val="0000"/>
      </w:tblPr>
      <w:tblGrid>
        <w:gridCol w:w="3112"/>
        <w:gridCol w:w="5914"/>
      </w:tblGrid>
      <w:tr w:rsidTr="00874DA0">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74DA0" w:rsidP="00874DA0">
            <w:pPr>
              <w:pStyle w:val="BodyText"/>
            </w:pPr>
            <w:r w:rsidRPr="00874DA0">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4DA0">
            <w:pPr>
              <w:pStyle w:val="BodyText"/>
              <w:rPr>
                <w:lang w:val="en-NZ"/>
              </w:rPr>
            </w:pPr>
            <w:r w:rsidRPr="00874DA0">
              <w:rPr>
                <w:rStyle w:val="SpecialBold"/>
              </w:rPr>
              <w:t>Comments</w:t>
            </w:r>
          </w:p>
        </w:tc>
      </w:tr>
      <w:tr w:rsidTr="00874DA0">
        <w:tblPrEx>
          <w:tblW w:w="0" w:type="auto"/>
          <w:tblLayout w:type="fixed"/>
          <w:tblCellMar>
            <w:left w:w="62" w:type="dxa"/>
            <w:right w:w="62" w:type="dxa"/>
          </w:tblCellMar>
          <w:tblLook w:val="0000"/>
        </w:tblPrEx>
        <w:trPr>
          <w:trHeight w:val="427"/>
        </w:trPr>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4DA0">
            <w:pPr>
              <w:pStyle w:val="BodyText"/>
              <w:rPr>
                <w:lang w:val="en-NZ"/>
              </w:rPr>
            </w:pPr>
            <w:r w:rsidRPr="00874DA0">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874DA0" w:rsidP="00874DA0">
            <w:pPr>
              <w:pStyle w:val="BodyText"/>
            </w:pPr>
            <w:r w:rsidRPr="00874DA0">
              <w:t>This version first released with ICT Information and Communications Technology Training Package Version 2.0.</w:t>
            </w:r>
          </w:p>
        </w:tc>
      </w:tr>
    </w:tbl>
    <w:p w:rsidR="00000000" w:rsidRPr="00874DA0" w:rsidP="00874DA0">
      <w:pPr>
        <w:pStyle w:val="BodyText"/>
      </w:pPr>
    </w:p>
    <w:p w:rsidR="00000000" w:rsidRPr="00874DA0" w:rsidP="00874DA0">
      <w:pPr>
        <w:pStyle w:val="AllowPageBreak"/>
      </w:pPr>
    </w:p>
    <w:p w:rsidR="00000000" w:rsidRPr="00874DA0" w:rsidP="00874DA0">
      <w:pPr>
        <w:pStyle w:val="Heading1"/>
      </w:pPr>
      <w:bookmarkStart w:id="9" w:name="O_758912"/>
      <w:bookmarkEnd w:id="9"/>
      <w:r w:rsidRPr="00874DA0">
        <w:t>Performance Evidence</w:t>
      </w:r>
    </w:p>
    <w:p w:rsidR="00000000" w:rsidRPr="00874DA0" w:rsidP="00AD338C">
      <w:pPr>
        <w:pStyle w:val="BodyText"/>
      </w:pPr>
      <w:r w:rsidRPr="00874DA0">
        <w:t>Evidence of ability to:</w:t>
      </w:r>
    </w:p>
    <w:p w:rsidR="00000000" w:rsidRPr="00874DA0" w:rsidP="00874DA0">
      <w:pPr>
        <w:pStyle w:val="ListBullet"/>
      </w:pPr>
      <w:r w:rsidRPr="00874DA0">
        <w:t>collect accurate data vital to development of traffic and service variation</w:t>
      </w:r>
    </w:p>
    <w:p w:rsidR="00000000" w:rsidRPr="00874DA0" w:rsidP="00874DA0">
      <w:pPr>
        <w:pStyle w:val="ListBullet"/>
      </w:pPr>
      <w:r w:rsidRPr="00874DA0">
        <w:t>generate relevant forecasts in relation to traffic and service variation using appropriate forecasting techniques</w:t>
      </w:r>
    </w:p>
    <w:p w:rsidR="00000000" w:rsidRPr="00874DA0" w:rsidP="00874DA0">
      <w:pPr>
        <w:pStyle w:val="ListBullet"/>
      </w:pPr>
      <w:r w:rsidRPr="00874DA0">
        <w:t>accurately review forecasts relevant to specific planning periods.</w:t>
      </w:r>
    </w:p>
    <w:p w:rsidR="00000000" w:rsidRPr="00874DA0" w:rsidP="00874DA0">
      <w:pPr>
        <w:pStyle w:val="BodyText"/>
      </w:pPr>
    </w:p>
    <w:p w:rsidR="00000000" w:rsidRPr="00874DA0" w:rsidP="00AD338C">
      <w:pPr>
        <w:pStyle w:val="BodyText"/>
      </w:pPr>
      <w:r w:rsidRPr="00874DA0">
        <w:t>Note: If a specific volume or frequency is not stated, then evidence must be provided at least once.</w:t>
      </w:r>
    </w:p>
    <w:p w:rsidR="00000000" w:rsidRPr="00874DA0" w:rsidP="00874DA0">
      <w:pPr>
        <w:pStyle w:val="Heading1"/>
      </w:pPr>
      <w:bookmarkStart w:id="10" w:name="O_758913"/>
      <w:bookmarkEnd w:id="10"/>
      <w:r w:rsidRPr="00874DA0">
        <w:t>Knowledge Evidence</w:t>
      </w:r>
    </w:p>
    <w:p w:rsidR="00000000" w:rsidRPr="00874DA0" w:rsidP="00AD338C">
      <w:pPr>
        <w:pStyle w:val="BodyText"/>
      </w:pPr>
      <w:r w:rsidRPr="00874DA0">
        <w:t>To complete the unit requirements safely and effectively, the individual must:</w:t>
      </w:r>
    </w:p>
    <w:p w:rsidR="00000000" w:rsidRPr="00874DA0" w:rsidP="00874DA0">
      <w:pPr>
        <w:pStyle w:val="ListBullet"/>
      </w:pPr>
      <w:r w:rsidRPr="00874DA0">
        <w:t>identify and describe common telecomm</w:t>
      </w:r>
      <w:r w:rsidRPr="00874DA0">
        <w:t>unications measurement quantities</w:t>
      </w:r>
    </w:p>
    <w:p w:rsidR="00000000" w:rsidRPr="00874DA0" w:rsidP="00874DA0">
      <w:pPr>
        <w:pStyle w:val="ListBullet"/>
      </w:pPr>
      <w:r w:rsidRPr="00874DA0">
        <w:t>identify network and transmission equipment and describe their capabilities</w:t>
      </w:r>
    </w:p>
    <w:p w:rsidR="00000000" w:rsidRPr="00874DA0" w:rsidP="00874DA0">
      <w:pPr>
        <w:pStyle w:val="ListBullet"/>
      </w:pPr>
      <w:r w:rsidRPr="00874DA0">
        <w:t>outline network topologies and common access and transmission hierarchies</w:t>
      </w:r>
    </w:p>
    <w:p w:rsidR="00000000" w:rsidRPr="00874DA0" w:rsidP="00874DA0">
      <w:pPr>
        <w:pStyle w:val="ListBullet"/>
      </w:pPr>
      <w:r w:rsidRPr="00874DA0">
        <w:t>explain the configuration and use of software forecasting tools</w:t>
      </w:r>
    </w:p>
    <w:p w:rsidR="00000000" w:rsidRPr="00874DA0" w:rsidP="00874DA0">
      <w:pPr>
        <w:pStyle w:val="ListBullet"/>
      </w:pPr>
      <w:r w:rsidRPr="00874DA0">
        <w:t xml:space="preserve">outline </w:t>
      </w:r>
      <w:r w:rsidRPr="00874DA0">
        <w:t>different forecasting techniques and sources of data to aid forecasting</w:t>
      </w:r>
    </w:p>
    <w:p w:rsidR="00000000" w:rsidRPr="00874DA0" w:rsidP="00874DA0">
      <w:pPr>
        <w:pStyle w:val="ListBullet"/>
      </w:pPr>
      <w:r w:rsidRPr="00874DA0">
        <w:t>describe sources of market intelligence</w:t>
      </w:r>
    </w:p>
    <w:p w:rsidR="00000000" w:rsidRPr="00874DA0" w:rsidP="00874DA0">
      <w:pPr>
        <w:pStyle w:val="ListBullet"/>
      </w:pPr>
      <w:r w:rsidRPr="00874DA0">
        <w:t>identify and describe new and emerging technologies</w:t>
      </w:r>
    </w:p>
    <w:p w:rsidR="00000000" w:rsidRPr="00874DA0" w:rsidP="00874DA0">
      <w:pPr>
        <w:pStyle w:val="ListBullet"/>
      </w:pPr>
      <w:r w:rsidRPr="00874DA0">
        <w:t>outline typical customer applications and usage levels.</w:t>
      </w:r>
    </w:p>
    <w:p w:rsidR="00000000" w:rsidRPr="00874DA0" w:rsidP="00874DA0">
      <w:pPr>
        <w:pStyle w:val="AllowPageBreak"/>
      </w:pPr>
    </w:p>
    <w:p w:rsidR="00000000" w:rsidRPr="00874DA0" w:rsidP="00874DA0">
      <w:pPr>
        <w:pStyle w:val="Heading1"/>
      </w:pPr>
      <w:bookmarkStart w:id="11" w:name="O_758914"/>
      <w:bookmarkEnd w:id="11"/>
      <w:r w:rsidRPr="00874DA0">
        <w:t>Assessment Conditio</w:t>
      </w:r>
      <w:r w:rsidRPr="00874DA0">
        <w:t>ns</w:t>
      </w:r>
    </w:p>
    <w:p w:rsidR="00000000" w:rsidRPr="00874DA0" w:rsidP="00AD338C">
      <w:pPr>
        <w:pStyle w:val="BodyText"/>
      </w:pPr>
      <w:r w:rsidRPr="00874DA0">
        <w:t>Gather evidence to demonstrate consistent performance in conditions that are safe and replicate the workplace. Noise levels, production flow, interruptions and time variances must be typical of those experienced in the Telecommunications – Network Plann</w:t>
      </w:r>
      <w:r w:rsidRPr="00874DA0">
        <w:t>ing field of work and include access to:</w:t>
      </w:r>
    </w:p>
    <w:p w:rsidR="00000000" w:rsidRPr="00874DA0" w:rsidP="00874DA0">
      <w:pPr>
        <w:pStyle w:val="ListBullet"/>
      </w:pPr>
      <w:r w:rsidRPr="00874DA0">
        <w:t>data from organisations involved in planning initiatives</w:t>
      </w:r>
    </w:p>
    <w:p w:rsidR="00000000" w:rsidRPr="00874DA0" w:rsidP="00874DA0">
      <w:pPr>
        <w:pStyle w:val="ListBullet"/>
      </w:pPr>
      <w:r w:rsidRPr="00874DA0">
        <w:t>a range of current software</w:t>
      </w:r>
    </w:p>
    <w:p w:rsidR="00000000" w:rsidRPr="00874DA0" w:rsidP="00874DA0">
      <w:pPr>
        <w:pStyle w:val="ListBullet"/>
      </w:pPr>
      <w:r w:rsidRPr="00874DA0">
        <w:t>relevant regulations</w:t>
      </w:r>
    </w:p>
    <w:p w:rsidR="00000000" w:rsidRPr="00874DA0" w:rsidP="00874DA0">
      <w:pPr>
        <w:pStyle w:val="ListBullet"/>
      </w:pPr>
      <w:r w:rsidRPr="00874DA0">
        <w:t xml:space="preserve">specifications that impact forecasting activities.  </w:t>
      </w:r>
    </w:p>
    <w:p w:rsidR="00000000" w:rsidRPr="00874DA0" w:rsidP="00874DA0">
      <w:pPr>
        <w:pStyle w:val="BodyText"/>
      </w:pPr>
    </w:p>
    <w:p w:rsidR="00000000" w:rsidRPr="00874DA0" w:rsidP="00AD338C">
      <w:pPr>
        <w:pStyle w:val="BodyText"/>
      </w:pPr>
      <w:r w:rsidRPr="00874DA0">
        <w:t>Assessors of this unit must satisfy the requirements for assessors in applicable vocational education and training legislation, frameworks and/or standards.</w:t>
      </w:r>
    </w:p>
    <w:p w:rsidR="00000000" w:rsidRPr="00874DA0" w:rsidP="00874DA0">
      <w:pPr>
        <w:pStyle w:val="Heading1"/>
      </w:pPr>
      <w:bookmarkStart w:id="12" w:name="O_758917"/>
      <w:bookmarkEnd w:id="12"/>
      <w:r w:rsidRPr="00874DA0">
        <w:t>Links</w:t>
      </w:r>
    </w:p>
    <w:p w:rsidR="00000000" w:rsidRPr="00874DA0" w:rsidP="00AD338C">
      <w:pPr>
        <w:pStyle w:val="BodyText"/>
      </w:pPr>
      <w:r w:rsidRPr="00874DA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1761F">
        <w:rPr>
          <w:rStyle w:val="Hyperlink"/>
        </w:rPr>
        <w:t>https://vetnet.gov.au/Pages/TrainingDocs.aspx?q=a53af4e4-b400-484e-b778-71c9e9d6aff2</w:t>
      </w:r>
      <w:r>
        <w:fldChar w:fldCharType="end"/>
      </w:r>
    </w:p>
    <w:p w:rsidR="00000000" w:rsidRPr="00874DA0" w:rsidP="00874DA0"/>
    <w:sectPr w:rsidSect="00874D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A0" w:rsidRPr="00AD338C" w:rsidP="00AD33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8C" w:rsidP="00874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38C" w:rsidP="00874D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D338C" w:rsidP="00874D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A0" w:rsidP="00874DA0">
    <w:pPr>
      <w:pStyle w:val="Footer"/>
      <w:framePr w:wrap="around"/>
    </w:pPr>
    <w:r>
      <w:fldChar w:fldCharType="begin"/>
    </w:r>
    <w:r>
      <w:instrText xml:space="preserve"> DOCPROPERTY  Subject  \* MERGEFORMAT </w:instrText>
    </w:r>
    <w:r>
      <w:fldChar w:fldCharType="separate"/>
    </w:r>
    <w:r w:rsidR="00AD338C">
      <w:t>Approved</w:t>
    </w:r>
    <w:r w:rsidR="00AD338C">
      <w:fldChar w:fldCharType="end"/>
    </w:r>
    <w:r>
      <w:tab/>
      <w:t xml:space="preserve">Page </w:t>
    </w:r>
    <w:r>
      <w:fldChar w:fldCharType="begin"/>
    </w:r>
    <w:r>
      <w:instrText xml:space="preserve"> PAGE  \* Arabic  \* MERGEFORMAT </w:instrText>
    </w:r>
    <w:r>
      <w:fldChar w:fldCharType="separate"/>
    </w:r>
    <w:r w:rsidR="00AD33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38C">
      <w:rPr>
        <w:noProof/>
      </w:rPr>
      <w:t>4</w:t>
    </w:r>
    <w:r>
      <w:rPr>
        <w:noProof/>
      </w:rPr>
      <w:fldChar w:fldCharType="end"/>
    </w:r>
  </w:p>
  <w:p w:rsidR="00874DA0" w:rsidP="00874DA0">
    <w:pPr>
      <w:pStyle w:val="Footer"/>
      <w:framePr w:wrap="around"/>
    </w:pPr>
    <w:r>
      <w:t xml:space="preserve">© Commonwealth of Australia, </w:t>
    </w:r>
    <w:r>
      <w:fldChar w:fldCharType="begin"/>
    </w:r>
    <w:r>
      <w:instrText xml:space="preserve"> DATE  \@ "yyyy"  \* MERGEFORMAT </w:instrText>
    </w:r>
    <w:r>
      <w:fldChar w:fldCharType="separate"/>
    </w:r>
    <w:r w:rsidR="00AD338C">
      <w:rPr>
        <w:noProof/>
      </w:rPr>
      <w:t>2025</w:t>
    </w:r>
    <w:r>
      <w:fldChar w:fldCharType="end"/>
    </w:r>
    <w:r>
      <w:tab/>
    </w:r>
    <w:r>
      <w:fldChar w:fldCharType="begin"/>
    </w:r>
    <w:r>
      <w:instrText xml:space="preserve"> DOCPROPERTY  Author  \* MERGEFORMAT </w:instrText>
    </w:r>
    <w:r>
      <w:fldChar w:fldCharType="separate"/>
    </w:r>
    <w:r w:rsidR="00AD338C">
      <w:t>Future Skills Organisation</w:t>
    </w:r>
    <w:r w:rsidR="00AD338C">
      <w:fldChar w:fldCharType="end"/>
    </w:r>
  </w:p>
  <w:p w:rsidR="00874DA0" w:rsidP="00874D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DA0" w:rsidRPr="00AD338C" w:rsidP="00AD33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8C" w:rsidRPr="002D2AF8" w:rsidP="00874DA0">
    <w:pPr>
      <w:pStyle w:val="Header"/>
      <w:framePr w:wrap="around"/>
    </w:pPr>
    <w:r>
      <w:fldChar w:fldCharType="begin"/>
    </w:r>
    <w:r>
      <w:instrText xml:space="preserve"> TITLE   \* MERGEFORMAT </w:instrText>
    </w:r>
    <w:r>
      <w:fldChar w:fldCharType="separate"/>
    </w:r>
    <w:r>
      <w:t>ICTNPL602 Forecast service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338C" w:rsidP="00874D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A0" w:rsidRPr="002D2AF8" w:rsidP="00874DA0">
    <w:pPr>
      <w:pStyle w:val="Header"/>
      <w:framePr w:wrap="around"/>
    </w:pPr>
    <w:r>
      <w:fldChar w:fldCharType="begin"/>
    </w:r>
    <w:r>
      <w:instrText xml:space="preserve"> TITLE   \* MERGEFORMAT </w:instrText>
    </w:r>
    <w:r>
      <w:fldChar w:fldCharType="separate"/>
    </w:r>
    <w:r w:rsidR="00AD338C">
      <w:t>ICTNPL602 Forecast service demand</w:t>
    </w:r>
    <w:r w:rsidR="00AD338C">
      <w:fldChar w:fldCharType="end"/>
    </w:r>
    <w:r>
      <w:tab/>
      <w:t xml:space="preserve">Date this document was generated: </w:t>
    </w:r>
    <w:r>
      <w:fldChar w:fldCharType="begin"/>
    </w:r>
    <w:r>
      <w:instrText xml:space="preserve"> CREATEDATE  \@ "d MMMM yyyy"  \* MERGEFORMAT </w:instrText>
    </w:r>
    <w:r>
      <w:fldChar w:fldCharType="separate"/>
    </w:r>
    <w:r w:rsidR="00AD338C">
      <w:rPr>
        <w:noProof/>
      </w:rPr>
      <w:t>1 March 2025</w:t>
    </w:r>
    <w:r>
      <w:fldChar w:fldCharType="end"/>
    </w:r>
  </w:p>
  <w:p w:rsidR="00874DA0" w:rsidP="00874D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7E5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907B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DA0"/>
    <w:pPr>
      <w:spacing w:before="360" w:after="60"/>
      <w:outlineLvl w:val="0"/>
    </w:pPr>
    <w:rPr>
      <w:sz w:val="32"/>
    </w:rPr>
  </w:style>
  <w:style w:type="paragraph" w:styleId="Heading2">
    <w:name w:val="heading 2"/>
    <w:basedOn w:val="HeadingBase"/>
    <w:next w:val="BodyText"/>
    <w:link w:val="Heading2Char"/>
    <w:qFormat/>
    <w:rsid w:val="00874DA0"/>
    <w:pPr>
      <w:keepLines/>
      <w:spacing w:before="240" w:after="120"/>
      <w:outlineLvl w:val="1"/>
    </w:pPr>
    <w:rPr>
      <w:sz w:val="28"/>
      <w:szCs w:val="40"/>
    </w:rPr>
  </w:style>
  <w:style w:type="paragraph" w:styleId="Heading3">
    <w:name w:val="heading 3"/>
    <w:basedOn w:val="HeadingBase"/>
    <w:next w:val="BodyText"/>
    <w:link w:val="Heading3Char"/>
    <w:qFormat/>
    <w:rsid w:val="00874DA0"/>
    <w:pPr>
      <w:spacing w:before="180" w:after="120"/>
      <w:outlineLvl w:val="2"/>
    </w:pPr>
    <w:rPr>
      <w:spacing w:val="-10"/>
      <w:kern w:val="32"/>
    </w:rPr>
  </w:style>
  <w:style w:type="paragraph" w:styleId="Heading4">
    <w:name w:val="heading 4"/>
    <w:basedOn w:val="HeadingBase"/>
    <w:next w:val="BodyText"/>
    <w:link w:val="Heading4Char"/>
    <w:qFormat/>
    <w:rsid w:val="00874DA0"/>
    <w:pPr>
      <w:spacing w:before="160" w:after="120"/>
      <w:outlineLvl w:val="3"/>
    </w:pPr>
    <w:rPr>
      <w:sz w:val="22"/>
    </w:rPr>
  </w:style>
  <w:style w:type="paragraph" w:styleId="Heading5">
    <w:name w:val="heading 5"/>
    <w:basedOn w:val="HeadingBase"/>
    <w:next w:val="Normal"/>
    <w:link w:val="Heading5Char"/>
    <w:qFormat/>
    <w:rsid w:val="00874DA0"/>
    <w:pPr>
      <w:spacing w:before="80"/>
      <w:outlineLvl w:val="4"/>
    </w:pPr>
    <w:rPr>
      <w:color w:val="918585"/>
      <w:sz w:val="20"/>
    </w:rPr>
  </w:style>
  <w:style w:type="paragraph" w:styleId="Heading6">
    <w:name w:val="heading 6"/>
    <w:basedOn w:val="HeadingBase"/>
    <w:next w:val="Normal"/>
    <w:link w:val="Heading6Char"/>
    <w:qFormat/>
    <w:rsid w:val="00874DA0"/>
    <w:pPr>
      <w:spacing w:before="60"/>
      <w:outlineLvl w:val="5"/>
    </w:pPr>
    <w:rPr>
      <w:color w:val="918585"/>
      <w:sz w:val="20"/>
    </w:rPr>
  </w:style>
  <w:style w:type="paragraph" w:styleId="Heading7">
    <w:name w:val="heading 7"/>
    <w:basedOn w:val="Normal"/>
    <w:next w:val="Normal"/>
    <w:link w:val="Heading7Char"/>
    <w:qFormat/>
    <w:rsid w:val="00874DA0"/>
    <w:pPr>
      <w:ind w:left="720"/>
      <w:outlineLvl w:val="6"/>
    </w:pPr>
    <w:rPr>
      <w:i/>
    </w:rPr>
  </w:style>
  <w:style w:type="paragraph" w:styleId="Heading8">
    <w:name w:val="heading 8"/>
    <w:basedOn w:val="Normal"/>
    <w:next w:val="Normal"/>
    <w:link w:val="Heading8Char"/>
    <w:qFormat/>
    <w:rsid w:val="00874DA0"/>
    <w:pPr>
      <w:ind w:left="720"/>
      <w:outlineLvl w:val="7"/>
    </w:pPr>
    <w:rPr>
      <w:i/>
    </w:rPr>
  </w:style>
  <w:style w:type="paragraph" w:styleId="Heading9">
    <w:name w:val="heading 9"/>
    <w:basedOn w:val="Normal"/>
    <w:next w:val="Normal"/>
    <w:link w:val="Heading9Char"/>
    <w:qFormat/>
    <w:rsid w:val="00874DA0"/>
    <w:pPr>
      <w:ind w:left="720"/>
      <w:outlineLvl w:val="8"/>
    </w:pPr>
    <w:rPr>
      <w:i/>
    </w:rPr>
  </w:style>
  <w:style w:type="character" w:default="1" w:styleId="DefaultParagraphFont">
    <w:name w:val="Default Paragraph Font"/>
    <w:uiPriority w:val="1"/>
    <w:unhideWhenUsed/>
    <w:rsid w:val="00874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DA0"/>
  </w:style>
  <w:style w:type="character" w:customStyle="1" w:styleId="Heading1Char">
    <w:name w:val="Heading 1 Char"/>
    <w:basedOn w:val="DefaultParagraphFont"/>
    <w:link w:val="Heading1"/>
    <w:rsid w:val="00874DA0"/>
    <w:rPr>
      <w:rFonts w:ascii="Times New Roman" w:eastAsia="Times New Roman" w:hAnsi="Times New Roman" w:cs="Times New Roman"/>
      <w:b/>
      <w:sz w:val="32"/>
      <w:szCs w:val="20"/>
      <w:lang w:eastAsia="en-US"/>
    </w:rPr>
  </w:style>
  <w:style w:type="paragraph" w:styleId="BodyText">
    <w:name w:val="Body Text"/>
    <w:basedOn w:val="Normal"/>
    <w:link w:val="BodyTextChar"/>
    <w:rsid w:val="00874D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DA0"/>
    <w:rPr>
      <w:rFonts w:ascii="Times New Roman" w:eastAsia="Times New Roman" w:hAnsi="Times New Roman" w:cs="Times New Roman"/>
      <w:sz w:val="24"/>
      <w:lang w:eastAsia="en-US"/>
    </w:rPr>
  </w:style>
  <w:style w:type="paragraph" w:styleId="ListBullet">
    <w:name w:val="List Bullet"/>
    <w:basedOn w:val="List"/>
    <w:rsid w:val="00874DA0"/>
    <w:pPr>
      <w:numPr>
        <w:numId w:val="11"/>
      </w:numPr>
      <w:tabs>
        <w:tab w:val="clear" w:pos="340"/>
      </w:tabs>
      <w:spacing w:before="40" w:after="40"/>
    </w:pPr>
  </w:style>
  <w:style w:type="character" w:customStyle="1" w:styleId="SpecialBold">
    <w:name w:val="Special Bold"/>
    <w:basedOn w:val="DefaultParagraphFont"/>
    <w:rsid w:val="00874DA0"/>
    <w:rPr>
      <w:b/>
      <w:spacing w:val="0"/>
    </w:rPr>
  </w:style>
  <w:style w:type="character" w:styleId="Emphasis">
    <w:name w:val="Emphasis"/>
    <w:basedOn w:val="DefaultParagraphFont"/>
    <w:qFormat/>
    <w:rsid w:val="00874DA0"/>
    <w:rPr>
      <w:i/>
    </w:rPr>
  </w:style>
  <w:style w:type="paragraph" w:customStyle="1" w:styleId="SuperHeading">
    <w:name w:val="SuperHeading"/>
    <w:basedOn w:val="Normal"/>
    <w:rsid w:val="00874DA0"/>
    <w:pPr>
      <w:spacing w:before="240" w:after="120"/>
      <w:outlineLvl w:val="0"/>
    </w:pPr>
    <w:rPr>
      <w:rFonts w:ascii="Times New Roman" w:hAnsi="Times New Roman"/>
      <w:b/>
      <w:sz w:val="32"/>
    </w:rPr>
  </w:style>
  <w:style w:type="paragraph" w:customStyle="1" w:styleId="AllowPageBreak">
    <w:name w:val="AllowPageBreak"/>
    <w:rsid w:val="00874D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D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D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DA0"/>
    <w:rPr>
      <w:rFonts w:ascii="Courier New" w:eastAsia="Times New Roman" w:hAnsi="Courier New" w:cs="Times New Roman"/>
      <w:i/>
      <w:szCs w:val="20"/>
      <w:lang w:eastAsia="en-US"/>
    </w:rPr>
  </w:style>
  <w:style w:type="paragraph" w:customStyle="1" w:styleId="HeadingBase">
    <w:name w:val="Heading Base"/>
    <w:rsid w:val="00874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DA0"/>
    <w:pPr>
      <w:tabs>
        <w:tab w:val="right" w:leader="dot" w:pos="9072"/>
      </w:tabs>
      <w:ind w:left="567"/>
    </w:pPr>
    <w:rPr>
      <w:szCs w:val="22"/>
    </w:rPr>
  </w:style>
  <w:style w:type="paragraph" w:customStyle="1" w:styleId="TOCBase">
    <w:name w:val="TOC Base"/>
    <w:rsid w:val="00874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DA0"/>
    <w:pPr>
      <w:tabs>
        <w:tab w:val="right" w:leader="dot" w:pos="9072"/>
      </w:tabs>
      <w:spacing w:before="40" w:after="40"/>
      <w:ind w:left="284"/>
    </w:pPr>
    <w:rPr>
      <w:rFonts w:ascii="Times New Roman" w:hAnsi="Times New Roman"/>
    </w:rPr>
  </w:style>
  <w:style w:type="paragraph" w:styleId="TOC1">
    <w:name w:val="toc 1"/>
    <w:basedOn w:val="TOCBase"/>
    <w:next w:val="Normal"/>
    <w:rsid w:val="00874D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DA0"/>
    <w:rPr>
      <w:rFonts w:ascii="Times New Roman" w:eastAsia="Times New Roman" w:hAnsi="Times New Roman" w:cs="Times New Roman"/>
      <w:sz w:val="16"/>
      <w:lang w:eastAsia="en-US"/>
    </w:rPr>
  </w:style>
  <w:style w:type="paragraph" w:styleId="Title">
    <w:name w:val="Title"/>
    <w:basedOn w:val="HeadingBase"/>
    <w:link w:val="TitleChar"/>
    <w:qFormat/>
    <w:rsid w:val="00874DA0"/>
    <w:pPr>
      <w:spacing w:before="5040"/>
      <w:jc w:val="center"/>
    </w:pPr>
    <w:rPr>
      <w:sz w:val="48"/>
      <w:szCs w:val="72"/>
      <w:lang w:val="en-US"/>
    </w:rPr>
  </w:style>
  <w:style w:type="character" w:customStyle="1" w:styleId="TitleChar">
    <w:name w:val="Title Char"/>
    <w:basedOn w:val="DefaultParagraphFont"/>
    <w:link w:val="Title"/>
    <w:rsid w:val="00874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DA0"/>
    <w:pPr>
      <w:tabs>
        <w:tab w:val="left" w:pos="3600"/>
        <w:tab w:val="left" w:pos="3958"/>
      </w:tabs>
    </w:pPr>
  </w:style>
  <w:style w:type="paragraph" w:styleId="List">
    <w:name w:val="List"/>
    <w:basedOn w:val="BodyText"/>
    <w:next w:val="BodyText"/>
    <w:rsid w:val="00874DA0"/>
    <w:pPr>
      <w:tabs>
        <w:tab w:val="left" w:pos="340"/>
      </w:tabs>
      <w:spacing w:before="60" w:after="60"/>
      <w:ind w:left="340" w:hanging="340"/>
    </w:pPr>
  </w:style>
  <w:style w:type="paragraph" w:customStyle="1" w:styleId="Note">
    <w:name w:val="Note"/>
    <w:basedOn w:val="BodyText"/>
    <w:rsid w:val="00874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DA0"/>
    <w:pPr>
      <w:framePr w:wrap="auto" w:hAnchor="text" w:y="6049"/>
    </w:pPr>
    <w:rPr>
      <w:color w:val="000000"/>
      <w:sz w:val="40"/>
    </w:rPr>
  </w:style>
  <w:style w:type="paragraph" w:customStyle="1" w:styleId="TOCTitle">
    <w:name w:val="TOCTitle"/>
    <w:basedOn w:val="Heading1"/>
    <w:rsid w:val="00874DA0"/>
    <w:pPr>
      <w:spacing w:after="240"/>
      <w:jc w:val="center"/>
      <w:outlineLvl w:val="9"/>
    </w:pPr>
    <w:rPr>
      <w:caps/>
    </w:rPr>
  </w:style>
  <w:style w:type="paragraph" w:customStyle="1" w:styleId="Version">
    <w:name w:val="Version"/>
    <w:rsid w:val="00874D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DA0"/>
    <w:pPr>
      <w:numPr>
        <w:numId w:val="12"/>
      </w:numPr>
      <w:tabs>
        <w:tab w:val="clear" w:pos="680"/>
      </w:tabs>
    </w:pPr>
  </w:style>
  <w:style w:type="paragraph" w:styleId="Index1">
    <w:name w:val="index 1"/>
    <w:basedOn w:val="Normal"/>
    <w:next w:val="Normal"/>
    <w:semiHidden/>
    <w:rsid w:val="00874DA0"/>
    <w:pPr>
      <w:keepNext w:val="0"/>
      <w:tabs>
        <w:tab w:val="right" w:pos="4176"/>
      </w:tabs>
      <w:ind w:left="198" w:hanging="198"/>
    </w:pPr>
    <w:rPr>
      <w:rFonts w:ascii="Garamond" w:hAnsi="Garamond"/>
    </w:rPr>
  </w:style>
  <w:style w:type="paragraph" w:styleId="IndexHeading">
    <w:name w:val="index heading"/>
    <w:basedOn w:val="Normal"/>
    <w:next w:val="Index1"/>
    <w:semiHidden/>
    <w:rsid w:val="00874DA0"/>
    <w:pPr>
      <w:spacing w:before="120" w:after="120"/>
    </w:pPr>
    <w:rPr>
      <w:rFonts w:ascii="Arial" w:hAnsi="Arial"/>
      <w:b/>
      <w:color w:val="918585"/>
      <w:sz w:val="24"/>
    </w:rPr>
  </w:style>
  <w:style w:type="paragraph" w:styleId="Header">
    <w:name w:val="header"/>
    <w:basedOn w:val="Normal"/>
    <w:link w:val="HeaderChar"/>
    <w:rsid w:val="00874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DA0"/>
    <w:rPr>
      <w:rFonts w:ascii="Times New Roman" w:eastAsia="Times New Roman" w:hAnsi="Times New Roman" w:cs="Times New Roman"/>
      <w:sz w:val="16"/>
      <w:szCs w:val="20"/>
      <w:lang w:val="en-GB" w:eastAsia="en-US"/>
    </w:rPr>
  </w:style>
  <w:style w:type="paragraph" w:customStyle="1" w:styleId="Chapter">
    <w:name w:val="Chapter"/>
    <w:basedOn w:val="Normal"/>
    <w:rsid w:val="00874DA0"/>
    <w:pPr>
      <w:spacing w:before="240"/>
    </w:pPr>
    <w:rPr>
      <w:rFonts w:ascii="Times New Roman" w:hAnsi="Times New Roman"/>
      <w:smallCaps/>
      <w:spacing w:val="80"/>
      <w:sz w:val="28"/>
    </w:rPr>
  </w:style>
  <w:style w:type="paragraph" w:customStyle="1" w:styleId="InChapter">
    <w:name w:val="InChapter"/>
    <w:basedOn w:val="Heading3"/>
    <w:rsid w:val="00874DA0"/>
    <w:pPr>
      <w:spacing w:after="240"/>
      <w:outlineLvl w:val="9"/>
    </w:pPr>
    <w:rPr>
      <w:noProof/>
    </w:rPr>
  </w:style>
  <w:style w:type="paragraph" w:styleId="Index2">
    <w:name w:val="index 2"/>
    <w:basedOn w:val="Normal"/>
    <w:next w:val="Normal"/>
    <w:semiHidden/>
    <w:rsid w:val="00874DA0"/>
    <w:pPr>
      <w:tabs>
        <w:tab w:val="right" w:pos="4176"/>
      </w:tabs>
      <w:ind w:left="568" w:hanging="284"/>
    </w:pPr>
    <w:rPr>
      <w:rFonts w:ascii="Garamond" w:hAnsi="Garamond"/>
    </w:rPr>
  </w:style>
  <w:style w:type="paragraph" w:customStyle="1" w:styleId="Byline">
    <w:name w:val="Byline"/>
    <w:rsid w:val="00874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DA0"/>
    <w:pPr>
      <w:tabs>
        <w:tab w:val="clear" w:pos="3600"/>
        <w:tab w:val="clear" w:pos="3958"/>
      </w:tabs>
      <w:jc w:val="right"/>
    </w:pPr>
  </w:style>
  <w:style w:type="paragraph" w:styleId="Caption">
    <w:name w:val="caption"/>
    <w:basedOn w:val="BodyText"/>
    <w:next w:val="Normal"/>
    <w:qFormat/>
    <w:rsid w:val="00874DA0"/>
    <w:pPr>
      <w:framePr w:w="2268" w:hSpace="181" w:vSpace="181" w:wrap="around" w:vAnchor="text" w:hAnchor="page" w:x="1135" w:y="285" w:anchorLock="1"/>
    </w:pPr>
    <w:rPr>
      <w:i/>
    </w:rPr>
  </w:style>
  <w:style w:type="paragraph" w:customStyle="1" w:styleId="MiniTOCTitle">
    <w:name w:val="MiniTOCTitle"/>
    <w:basedOn w:val="Heading4"/>
    <w:rsid w:val="00874DA0"/>
    <w:pPr>
      <w:spacing w:before="240"/>
      <w:outlineLvl w:val="9"/>
    </w:pPr>
    <w:rPr>
      <w:noProof/>
      <w:sz w:val="24"/>
    </w:rPr>
  </w:style>
  <w:style w:type="paragraph" w:customStyle="1" w:styleId="MiniTOCItem">
    <w:name w:val="MiniTOCItem"/>
    <w:basedOn w:val="ListBullet"/>
    <w:rsid w:val="00874DA0"/>
    <w:pPr>
      <w:numPr>
        <w:numId w:val="0"/>
      </w:numPr>
      <w:tabs>
        <w:tab w:val="right" w:leader="dot" w:pos="6521"/>
      </w:tabs>
      <w:spacing w:before="0" w:after="0"/>
    </w:pPr>
  </w:style>
  <w:style w:type="paragraph" w:customStyle="1" w:styleId="TOFTitle">
    <w:name w:val="TOFTitle"/>
    <w:basedOn w:val="TOCTitle"/>
    <w:rsid w:val="00874DA0"/>
  </w:style>
  <w:style w:type="paragraph" w:styleId="TableofFigures">
    <w:name w:val="table of figures"/>
    <w:basedOn w:val="Normal"/>
    <w:next w:val="Normal"/>
    <w:semiHidden/>
    <w:rsid w:val="00874DA0"/>
    <w:pPr>
      <w:tabs>
        <w:tab w:val="right" w:leader="dot" w:pos="9072"/>
      </w:tabs>
      <w:ind w:left="970" w:hanging="403"/>
    </w:pPr>
    <w:rPr>
      <w:rFonts w:ascii="Times New Roman" w:hAnsi="Times New Roman"/>
      <w:b/>
    </w:rPr>
  </w:style>
  <w:style w:type="paragraph" w:styleId="ListNumber">
    <w:name w:val="List Number"/>
    <w:basedOn w:val="List"/>
    <w:rsid w:val="00874DA0"/>
    <w:pPr>
      <w:numPr>
        <w:numId w:val="14"/>
      </w:numPr>
      <w:tabs>
        <w:tab w:val="clear" w:pos="340"/>
      </w:tabs>
    </w:pPr>
  </w:style>
  <w:style w:type="character" w:customStyle="1" w:styleId="WingdingSymbols">
    <w:name w:val="Wingding Symbols"/>
    <w:rsid w:val="00874DA0"/>
    <w:rPr>
      <w:rFonts w:ascii="Wingdings" w:hAnsi="Wingdings"/>
    </w:rPr>
  </w:style>
  <w:style w:type="paragraph" w:customStyle="1" w:styleId="TableHeading">
    <w:name w:val="Table Heading"/>
    <w:basedOn w:val="HeadingBase"/>
    <w:rsid w:val="00874DA0"/>
    <w:pPr>
      <w:keepLines/>
      <w:pBdr>
        <w:bottom w:val="single" w:sz="6" w:space="1" w:color="918585"/>
      </w:pBdr>
      <w:spacing w:before="240"/>
    </w:pPr>
  </w:style>
  <w:style w:type="character" w:customStyle="1" w:styleId="HotSpot">
    <w:name w:val="HotSpot"/>
    <w:rsid w:val="00874DA0"/>
    <w:rPr>
      <w:color w:val="0033CC"/>
      <w:u w:val="none"/>
    </w:rPr>
  </w:style>
  <w:style w:type="paragraph" w:customStyle="1" w:styleId="BodyTextRight">
    <w:name w:val="Body Text Right"/>
    <w:basedOn w:val="BodyText"/>
    <w:rsid w:val="00874DA0"/>
    <w:pPr>
      <w:spacing w:before="0" w:after="0"/>
      <w:jc w:val="right"/>
    </w:pPr>
  </w:style>
  <w:style w:type="paragraph" w:styleId="Index3">
    <w:name w:val="index 3"/>
    <w:basedOn w:val="ListNumber2"/>
    <w:next w:val="Normal"/>
    <w:semiHidden/>
    <w:rsid w:val="00874DA0"/>
    <w:pPr>
      <w:numPr>
        <w:numId w:val="0"/>
      </w:numPr>
      <w:tabs>
        <w:tab w:val="right" w:leader="dot" w:pos="4176"/>
      </w:tabs>
    </w:pPr>
  </w:style>
  <w:style w:type="paragraph" w:styleId="ListNumber2">
    <w:name w:val="List Number 2"/>
    <w:basedOn w:val="List2"/>
    <w:rsid w:val="00874DA0"/>
    <w:pPr>
      <w:numPr>
        <w:numId w:val="9"/>
      </w:numPr>
      <w:tabs>
        <w:tab w:val="clear" w:pos="1060"/>
      </w:tabs>
    </w:pPr>
  </w:style>
  <w:style w:type="paragraph" w:customStyle="1" w:styleId="MarginNote">
    <w:name w:val="Margin Note"/>
    <w:basedOn w:val="BodyText"/>
    <w:rsid w:val="00874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D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DA0"/>
    <w:rPr>
      <w:sz w:val="32"/>
    </w:rPr>
  </w:style>
  <w:style w:type="paragraph" w:customStyle="1" w:styleId="HeadingProcedure">
    <w:name w:val="Heading Procedure"/>
    <w:basedOn w:val="HeadingBase"/>
    <w:next w:val="Normal"/>
    <w:rsid w:val="00874DA0"/>
    <w:pPr>
      <w:tabs>
        <w:tab w:val="left" w:pos="0"/>
      </w:tabs>
      <w:spacing w:before="120" w:after="60"/>
    </w:pPr>
    <w:rPr>
      <w:i/>
      <w:color w:val="918585"/>
      <w:sz w:val="22"/>
    </w:rPr>
  </w:style>
  <w:style w:type="paragraph" w:customStyle="1" w:styleId="TableBodyText">
    <w:name w:val="Table Body Text"/>
    <w:basedOn w:val="BodyText"/>
    <w:rsid w:val="00874DA0"/>
    <w:pPr>
      <w:spacing w:before="60" w:after="60"/>
    </w:pPr>
  </w:style>
  <w:style w:type="paragraph" w:styleId="ListContinue">
    <w:name w:val="List Continue"/>
    <w:basedOn w:val="List"/>
    <w:rsid w:val="00874DA0"/>
    <w:pPr>
      <w:ind w:firstLine="0"/>
    </w:pPr>
  </w:style>
  <w:style w:type="paragraph" w:customStyle="1" w:styleId="ListNote">
    <w:name w:val="List Note"/>
    <w:basedOn w:val="List"/>
    <w:rsid w:val="00874DA0"/>
    <w:pPr>
      <w:pBdr>
        <w:top w:val="single" w:sz="6" w:space="2" w:color="918585"/>
        <w:bottom w:val="single" w:sz="6" w:space="2" w:color="918585"/>
      </w:pBdr>
      <w:tabs>
        <w:tab w:val="left" w:pos="1021"/>
      </w:tabs>
      <w:ind w:firstLine="0"/>
    </w:pPr>
  </w:style>
  <w:style w:type="paragraph" w:customStyle="1" w:styleId="Warning">
    <w:name w:val="Warning"/>
    <w:basedOn w:val="BodyText"/>
    <w:rsid w:val="00874DA0"/>
    <w:pPr>
      <w:shd w:val="clear" w:color="auto" w:fill="D9D9D9"/>
      <w:tabs>
        <w:tab w:val="left" w:pos="992"/>
      </w:tabs>
      <w:ind w:left="119" w:right="119"/>
    </w:pPr>
    <w:rPr>
      <w:sz w:val="20"/>
    </w:rPr>
  </w:style>
  <w:style w:type="paragraph" w:customStyle="1" w:styleId="MarginIcons">
    <w:name w:val="Margin Icons"/>
    <w:basedOn w:val="BodyText"/>
    <w:rsid w:val="00874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DA0"/>
    <w:rPr>
      <w:rFonts w:ascii="Courier New" w:hAnsi="Courier New"/>
    </w:rPr>
  </w:style>
  <w:style w:type="paragraph" w:customStyle="1" w:styleId="NoteBullet">
    <w:name w:val="Note Bullet"/>
    <w:basedOn w:val="Note"/>
    <w:rsid w:val="00874DA0"/>
    <w:pPr>
      <w:tabs>
        <w:tab w:val="clear" w:pos="680"/>
      </w:tabs>
      <w:spacing w:before="60" w:after="60"/>
    </w:pPr>
  </w:style>
  <w:style w:type="paragraph" w:customStyle="1" w:styleId="SubHeading2">
    <w:name w:val="SubHeading2"/>
    <w:basedOn w:val="HeadingBase"/>
    <w:rsid w:val="00874DA0"/>
    <w:pPr>
      <w:spacing w:before="240" w:after="60"/>
    </w:pPr>
    <w:rPr>
      <w:sz w:val="20"/>
    </w:rPr>
  </w:style>
  <w:style w:type="paragraph" w:customStyle="1" w:styleId="SubHeading1">
    <w:name w:val="SubHeading1"/>
    <w:basedOn w:val="HeadingBase"/>
    <w:rsid w:val="00874DA0"/>
    <w:pPr>
      <w:spacing w:before="240" w:after="60"/>
    </w:pPr>
    <w:rPr>
      <w:color w:val="918585"/>
      <w:sz w:val="22"/>
    </w:rPr>
  </w:style>
  <w:style w:type="paragraph" w:customStyle="1" w:styleId="SideHeading">
    <w:name w:val="Side Heading"/>
    <w:basedOn w:val="HeadingBase"/>
    <w:rsid w:val="00874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DA0"/>
    <w:pPr>
      <w:numPr>
        <w:numId w:val="10"/>
      </w:numPr>
    </w:pPr>
  </w:style>
  <w:style w:type="paragraph" w:styleId="PlainText">
    <w:name w:val="Plain Text"/>
    <w:basedOn w:val="Normal"/>
    <w:link w:val="PlainTextChar"/>
    <w:rsid w:val="00874DA0"/>
    <w:rPr>
      <w:sz w:val="20"/>
    </w:rPr>
  </w:style>
  <w:style w:type="character" w:customStyle="1" w:styleId="PlainTextChar">
    <w:name w:val="Plain Text Char"/>
    <w:basedOn w:val="DefaultParagraphFont"/>
    <w:link w:val="PlainText"/>
    <w:rsid w:val="00874DA0"/>
    <w:rPr>
      <w:rFonts w:ascii="Courier New" w:eastAsia="Times New Roman" w:hAnsi="Courier New" w:cs="Times New Roman"/>
      <w:sz w:val="20"/>
      <w:szCs w:val="20"/>
      <w:lang w:eastAsia="en-US"/>
    </w:rPr>
  </w:style>
  <w:style w:type="character" w:customStyle="1" w:styleId="MenuOption">
    <w:name w:val="Menu Option"/>
    <w:basedOn w:val="DefaultParagraphFont"/>
    <w:rsid w:val="00874DA0"/>
    <w:rPr>
      <w:b/>
      <w:smallCaps/>
    </w:rPr>
  </w:style>
  <w:style w:type="paragraph" w:customStyle="1" w:styleId="TableListNumber">
    <w:name w:val="Table List Number"/>
    <w:basedOn w:val="ListNumber"/>
    <w:rsid w:val="00874DA0"/>
    <w:pPr>
      <w:numPr>
        <w:numId w:val="0"/>
      </w:numPr>
    </w:pPr>
  </w:style>
  <w:style w:type="paragraph" w:styleId="TOC4">
    <w:name w:val="toc 4"/>
    <w:basedOn w:val="TOCBase"/>
    <w:next w:val="Normal"/>
    <w:semiHidden/>
    <w:rsid w:val="00874DA0"/>
    <w:pPr>
      <w:tabs>
        <w:tab w:val="right" w:leader="dot" w:pos="9071"/>
      </w:tabs>
      <w:ind w:left="1701"/>
    </w:pPr>
  </w:style>
  <w:style w:type="paragraph" w:customStyle="1" w:styleId="ListAlpha">
    <w:name w:val="List Alpha"/>
    <w:basedOn w:val="List"/>
    <w:rsid w:val="00874DA0"/>
    <w:pPr>
      <w:numPr>
        <w:numId w:val="8"/>
      </w:numPr>
    </w:pPr>
  </w:style>
  <w:style w:type="paragraph" w:customStyle="1" w:styleId="ListAlpha2">
    <w:name w:val="List Alpha 2"/>
    <w:basedOn w:val="List2"/>
    <w:rsid w:val="00874DA0"/>
    <w:pPr>
      <w:numPr>
        <w:numId w:val="7"/>
      </w:numPr>
    </w:pPr>
  </w:style>
  <w:style w:type="paragraph" w:styleId="List2">
    <w:name w:val="List 2"/>
    <w:basedOn w:val="BodyText"/>
    <w:rsid w:val="00874DA0"/>
    <w:pPr>
      <w:tabs>
        <w:tab w:val="left" w:pos="680"/>
      </w:tabs>
      <w:spacing w:before="60" w:after="60"/>
      <w:ind w:left="680" w:hanging="340"/>
    </w:pPr>
  </w:style>
  <w:style w:type="paragraph" w:styleId="List3">
    <w:name w:val="List 3"/>
    <w:basedOn w:val="BodyText"/>
    <w:rsid w:val="00874DA0"/>
    <w:pPr>
      <w:tabs>
        <w:tab w:val="left" w:pos="1021"/>
      </w:tabs>
      <w:spacing w:before="60" w:after="60"/>
      <w:ind w:left="1020" w:hanging="340"/>
    </w:pPr>
  </w:style>
  <w:style w:type="paragraph" w:styleId="List4">
    <w:name w:val="List 4"/>
    <w:basedOn w:val="BodyText"/>
    <w:rsid w:val="00874DA0"/>
    <w:pPr>
      <w:tabs>
        <w:tab w:val="left" w:pos="1361"/>
      </w:tabs>
      <w:spacing w:before="60" w:after="60"/>
      <w:ind w:left="1361" w:hanging="340"/>
    </w:pPr>
  </w:style>
  <w:style w:type="paragraph" w:styleId="List5">
    <w:name w:val="List 5"/>
    <w:basedOn w:val="BodyText"/>
    <w:rsid w:val="00874DA0"/>
    <w:pPr>
      <w:tabs>
        <w:tab w:val="left" w:pos="1701"/>
      </w:tabs>
      <w:spacing w:before="60" w:after="60"/>
      <w:ind w:left="1701" w:hanging="340"/>
    </w:pPr>
  </w:style>
  <w:style w:type="paragraph" w:styleId="ListBullet3">
    <w:name w:val="List Bullet 3"/>
    <w:basedOn w:val="List3"/>
    <w:rsid w:val="00874DA0"/>
    <w:pPr>
      <w:numPr>
        <w:numId w:val="13"/>
      </w:numPr>
      <w:tabs>
        <w:tab w:val="clear" w:pos="1021"/>
      </w:tabs>
      <w:ind w:left="1037" w:hanging="357"/>
    </w:pPr>
  </w:style>
  <w:style w:type="paragraph" w:styleId="ListBullet4">
    <w:name w:val="List Bullet 4"/>
    <w:basedOn w:val="List4"/>
    <w:rsid w:val="00874DA0"/>
    <w:pPr>
      <w:numPr>
        <w:numId w:val="2"/>
      </w:numPr>
      <w:tabs>
        <w:tab w:val="clear" w:pos="1361"/>
      </w:tabs>
    </w:pPr>
  </w:style>
  <w:style w:type="paragraph" w:styleId="ListBullet5">
    <w:name w:val="List Bullet 5"/>
    <w:basedOn w:val="List5"/>
    <w:rsid w:val="00874DA0"/>
    <w:pPr>
      <w:numPr>
        <w:numId w:val="3"/>
      </w:numPr>
    </w:pPr>
  </w:style>
  <w:style w:type="paragraph" w:styleId="ListContinue2">
    <w:name w:val="List Continue 2"/>
    <w:basedOn w:val="List2"/>
    <w:rsid w:val="00874DA0"/>
    <w:pPr>
      <w:ind w:firstLine="0"/>
    </w:pPr>
  </w:style>
  <w:style w:type="paragraph" w:styleId="ListContinue3">
    <w:name w:val="List Continue 3"/>
    <w:basedOn w:val="List3"/>
    <w:rsid w:val="00874DA0"/>
    <w:pPr>
      <w:ind w:left="1021" w:firstLine="0"/>
    </w:pPr>
  </w:style>
  <w:style w:type="paragraph" w:styleId="ListContinue4">
    <w:name w:val="List Continue 4"/>
    <w:basedOn w:val="List4"/>
    <w:rsid w:val="00874DA0"/>
    <w:pPr>
      <w:ind w:firstLine="0"/>
    </w:pPr>
  </w:style>
  <w:style w:type="paragraph" w:styleId="ListContinue5">
    <w:name w:val="List Continue 5"/>
    <w:basedOn w:val="List5"/>
    <w:rsid w:val="00874DA0"/>
    <w:pPr>
      <w:ind w:firstLine="0"/>
    </w:pPr>
  </w:style>
  <w:style w:type="paragraph" w:styleId="ListNumber3">
    <w:name w:val="List Number 3"/>
    <w:basedOn w:val="List3"/>
    <w:rsid w:val="00874DA0"/>
    <w:pPr>
      <w:numPr>
        <w:numId w:val="4"/>
      </w:numPr>
    </w:pPr>
  </w:style>
  <w:style w:type="paragraph" w:styleId="ListNumber4">
    <w:name w:val="List Number 4"/>
    <w:basedOn w:val="List4"/>
    <w:rsid w:val="00874DA0"/>
    <w:pPr>
      <w:numPr>
        <w:numId w:val="5"/>
      </w:numPr>
    </w:pPr>
  </w:style>
  <w:style w:type="paragraph" w:styleId="ListNumber5">
    <w:name w:val="List Number 5"/>
    <w:basedOn w:val="List5"/>
    <w:rsid w:val="00874DA0"/>
    <w:pPr>
      <w:numPr>
        <w:numId w:val="6"/>
      </w:numPr>
    </w:pPr>
  </w:style>
  <w:style w:type="paragraph" w:styleId="BlockText">
    <w:name w:val="Block Text"/>
    <w:basedOn w:val="Normal"/>
    <w:rsid w:val="00874DA0"/>
    <w:pPr>
      <w:spacing w:after="120"/>
      <w:ind w:left="1440" w:right="1440"/>
    </w:pPr>
  </w:style>
  <w:style w:type="character" w:customStyle="1" w:styleId="Subscript">
    <w:name w:val="Subscript"/>
    <w:basedOn w:val="DefaultParagraphFont"/>
    <w:rsid w:val="00874DA0"/>
    <w:rPr>
      <w:sz w:val="16"/>
      <w:vertAlign w:val="subscript"/>
    </w:rPr>
  </w:style>
  <w:style w:type="character" w:customStyle="1" w:styleId="Superscript">
    <w:name w:val="Superscript"/>
    <w:basedOn w:val="DefaultParagraphFont"/>
    <w:rsid w:val="00874DA0"/>
    <w:rPr>
      <w:sz w:val="16"/>
      <w:vertAlign w:val="superscript"/>
    </w:rPr>
  </w:style>
  <w:style w:type="character" w:customStyle="1" w:styleId="Symbols">
    <w:name w:val="Symbols"/>
    <w:basedOn w:val="DefaultParagraphFont"/>
    <w:rsid w:val="00874DA0"/>
    <w:rPr>
      <w:rFonts w:ascii="Symbol" w:hAnsi="Symbol"/>
    </w:rPr>
  </w:style>
  <w:style w:type="character" w:customStyle="1" w:styleId="MenuOptions">
    <w:name w:val="Menu Options"/>
    <w:basedOn w:val="DefaultParagraphFont"/>
    <w:rsid w:val="00874DA0"/>
    <w:rPr>
      <w:rFonts w:ascii="Arial Narrow" w:hAnsi="Arial Narrow"/>
      <w:smallCaps/>
    </w:rPr>
  </w:style>
  <w:style w:type="character" w:customStyle="1" w:styleId="Buttons">
    <w:name w:val="Buttons"/>
    <w:basedOn w:val="DefaultParagraphFont"/>
    <w:rsid w:val="00874DA0"/>
    <w:rPr>
      <w:b/>
    </w:rPr>
  </w:style>
  <w:style w:type="character" w:customStyle="1" w:styleId="Underlined">
    <w:name w:val="Underlined"/>
    <w:basedOn w:val="DefaultParagraphFont"/>
    <w:rsid w:val="00874DA0"/>
    <w:rPr>
      <w:u w:val="single"/>
    </w:rPr>
  </w:style>
  <w:style w:type="paragraph" w:customStyle="1" w:styleId="TableBodyTextRight">
    <w:name w:val="Table Body Text Right"/>
    <w:basedOn w:val="TableBodyText"/>
    <w:rsid w:val="00874DA0"/>
    <w:pPr>
      <w:widowControl w:val="0"/>
      <w:autoSpaceDE w:val="0"/>
      <w:autoSpaceDN w:val="0"/>
      <w:adjustRightInd w:val="0"/>
      <w:jc w:val="right"/>
    </w:pPr>
    <w:rPr>
      <w:rFonts w:cs="Arial"/>
      <w:szCs w:val="18"/>
    </w:rPr>
  </w:style>
  <w:style w:type="paragraph" w:customStyle="1" w:styleId="CopyrightText">
    <w:name w:val="Copyright Text"/>
    <w:basedOn w:val="BodyText"/>
    <w:rsid w:val="00874DA0"/>
    <w:rPr>
      <w:sz w:val="18"/>
    </w:rPr>
  </w:style>
  <w:style w:type="paragraph" w:customStyle="1" w:styleId="BodySmallRight">
    <w:name w:val="Body Small Right"/>
    <w:basedOn w:val="BodyTextRight"/>
    <w:rsid w:val="00874DA0"/>
    <w:rPr>
      <w:sz w:val="18"/>
      <w:szCs w:val="18"/>
    </w:rPr>
  </w:style>
  <w:style w:type="paragraph" w:customStyle="1" w:styleId="MarginEdition">
    <w:name w:val="Margin Edition"/>
    <w:basedOn w:val="MarginNote"/>
    <w:rsid w:val="00874DA0"/>
    <w:pPr>
      <w:spacing w:before="0" w:after="0"/>
    </w:pPr>
    <w:rPr>
      <w:rFonts w:ascii="Times New Roman" w:hAnsi="Times New Roman"/>
      <w:color w:val="999999"/>
    </w:rPr>
  </w:style>
  <w:style w:type="paragraph" w:customStyle="1" w:styleId="Spacer">
    <w:name w:val="Spacer"/>
    <w:basedOn w:val="Normal"/>
    <w:rsid w:val="00874DA0"/>
    <w:rPr>
      <w:sz w:val="2"/>
      <w:szCs w:val="2"/>
    </w:rPr>
  </w:style>
  <w:style w:type="character" w:customStyle="1" w:styleId="Small">
    <w:name w:val="Small"/>
    <w:basedOn w:val="DefaultParagraphFont"/>
    <w:rsid w:val="00874DA0"/>
    <w:rPr>
      <w:sz w:val="16"/>
    </w:rPr>
  </w:style>
  <w:style w:type="paragraph" w:customStyle="1" w:styleId="WideTable">
    <w:name w:val="Wide Table"/>
    <w:basedOn w:val="Normal"/>
    <w:rsid w:val="00874DA0"/>
    <w:pPr>
      <w:ind w:left="-1418"/>
    </w:pPr>
    <w:rPr>
      <w:sz w:val="2"/>
      <w:szCs w:val="2"/>
    </w:rPr>
  </w:style>
  <w:style w:type="character" w:styleId="PageNumber">
    <w:name w:val="page number"/>
    <w:basedOn w:val="DefaultParagraphFont"/>
    <w:rsid w:val="00874DA0"/>
  </w:style>
  <w:style w:type="paragraph" w:styleId="Quote">
    <w:name w:val="Quote"/>
    <w:basedOn w:val="Heading1"/>
    <w:link w:val="QuoteChar"/>
    <w:qFormat/>
    <w:rsid w:val="00874DA0"/>
    <w:rPr>
      <w:b w:val="0"/>
      <w:sz w:val="72"/>
      <w:szCs w:val="72"/>
      <w:lang w:val="en-NZ"/>
    </w:rPr>
  </w:style>
  <w:style w:type="character" w:customStyle="1" w:styleId="QuoteChar">
    <w:name w:val="Quote Char"/>
    <w:basedOn w:val="DefaultParagraphFont"/>
    <w:link w:val="Quote"/>
    <w:rsid w:val="00874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DA0"/>
    <w:pPr>
      <w:pageBreakBefore/>
    </w:pPr>
  </w:style>
  <w:style w:type="paragraph" w:customStyle="1" w:styleId="Border">
    <w:name w:val="Border"/>
    <w:basedOn w:val="Normal"/>
    <w:qFormat/>
    <w:rsid w:val="00874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DA0"/>
    <w:rPr>
      <w:b/>
      <w:bCs/>
      <w:i/>
      <w:iCs/>
      <w:color w:val="auto"/>
    </w:rPr>
  </w:style>
  <w:style w:type="paragraph" w:styleId="IntenseQuote">
    <w:name w:val="Intense Quote"/>
    <w:basedOn w:val="Normal"/>
    <w:next w:val="Normal"/>
    <w:link w:val="IntenseQuoteChar"/>
    <w:uiPriority w:val="30"/>
    <w:qFormat/>
    <w:rsid w:val="00874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D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DA0"/>
    <w:rPr>
      <w:smallCaps/>
      <w:color w:val="auto"/>
      <w:u w:val="single"/>
    </w:rPr>
  </w:style>
  <w:style w:type="character" w:styleId="IntenseReference">
    <w:name w:val="Intense Reference"/>
    <w:basedOn w:val="DefaultParagraphFont"/>
    <w:uiPriority w:val="32"/>
    <w:qFormat/>
    <w:rsid w:val="00874DA0"/>
    <w:rPr>
      <w:b/>
      <w:bCs/>
      <w:smallCaps/>
      <w:color w:val="auto"/>
      <w:spacing w:val="5"/>
      <w:u w:val="single"/>
    </w:rPr>
  </w:style>
  <w:style w:type="paragraph" w:customStyle="1" w:styleId="2ColumnHeading">
    <w:name w:val="2Column Heading"/>
    <w:basedOn w:val="BodyText"/>
    <w:qFormat/>
    <w:rsid w:val="00874DA0"/>
    <w:pPr>
      <w:spacing w:after="60"/>
      <w:ind w:left="-2268"/>
    </w:pPr>
    <w:rPr>
      <w:b/>
    </w:rPr>
  </w:style>
  <w:style w:type="paragraph" w:customStyle="1" w:styleId="Heading1TOC">
    <w:name w:val="Heading1 TOC"/>
    <w:basedOn w:val="Normal"/>
    <w:qFormat/>
    <w:rsid w:val="00874DA0"/>
    <w:pPr>
      <w:spacing w:before="240" w:after="120"/>
    </w:pPr>
    <w:rPr>
      <w:rFonts w:ascii="Times New Roman" w:hAnsi="Times New Roman"/>
      <w:b/>
      <w:sz w:val="32"/>
    </w:rPr>
  </w:style>
  <w:style w:type="paragraph" w:customStyle="1" w:styleId="Heading2TOC">
    <w:name w:val="Heading2 TOC"/>
    <w:basedOn w:val="Normal"/>
    <w:qFormat/>
    <w:rsid w:val="00874DA0"/>
    <w:pPr>
      <w:spacing w:before="240" w:after="60"/>
    </w:pPr>
    <w:rPr>
      <w:rFonts w:ascii="Times New Roman" w:hAnsi="Times New Roman"/>
      <w:b/>
      <w:sz w:val="28"/>
    </w:rPr>
  </w:style>
  <w:style w:type="character" w:customStyle="1" w:styleId="Underline">
    <w:name w:val="Underline"/>
    <w:basedOn w:val="DefaultParagraphFont"/>
    <w:qFormat/>
    <w:rsid w:val="00874DA0"/>
    <w:rPr>
      <w:u w:val="single"/>
    </w:rPr>
  </w:style>
  <w:style w:type="character" w:customStyle="1" w:styleId="BoldandItalics">
    <w:name w:val="Bold and Italics"/>
    <w:qFormat/>
    <w:rsid w:val="00874DA0"/>
    <w:rPr>
      <w:b/>
      <w:i/>
      <w:u w:val="none"/>
    </w:rPr>
  </w:style>
  <w:style w:type="paragraph" w:styleId="BalloonText">
    <w:name w:val="Balloon Text"/>
    <w:basedOn w:val="Normal"/>
    <w:link w:val="BalloonTextChar"/>
    <w:rsid w:val="00874DA0"/>
    <w:rPr>
      <w:rFonts w:ascii="Tahoma" w:hAnsi="Tahoma" w:cs="Tahoma"/>
      <w:sz w:val="16"/>
      <w:szCs w:val="16"/>
    </w:rPr>
  </w:style>
  <w:style w:type="character" w:customStyle="1" w:styleId="BalloonTextChar">
    <w:name w:val="Balloon Text Char"/>
    <w:basedOn w:val="DefaultParagraphFont"/>
    <w:link w:val="BalloonText"/>
    <w:rsid w:val="00874D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D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D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DA0"/>
    <w:rPr>
      <w:b/>
      <w:color w:val="660033"/>
      <w:spacing w:val="0"/>
    </w:rPr>
  </w:style>
  <w:style w:type="paragraph" w:customStyle="1" w:styleId="Nameditemlist">
    <w:name w:val="Named item list"/>
    <w:basedOn w:val="BodyText"/>
    <w:qFormat/>
    <w:rsid w:val="00874DA0"/>
    <w:pPr>
      <w:tabs>
        <w:tab w:val="left" w:pos="2835"/>
      </w:tabs>
      <w:ind w:left="2835" w:hanging="2835"/>
    </w:pPr>
  </w:style>
  <w:style w:type="paragraph" w:customStyle="1" w:styleId="BodyTextnopadding">
    <w:name w:val="Body Text no padding"/>
    <w:basedOn w:val="BodyText"/>
    <w:qFormat/>
    <w:rsid w:val="00874DA0"/>
    <w:pPr>
      <w:spacing w:before="0" w:after="0"/>
    </w:pPr>
  </w:style>
  <w:style w:type="paragraph" w:customStyle="1" w:styleId="BodyTextBold">
    <w:name w:val="Body Text Bold"/>
    <w:basedOn w:val="BodyText"/>
    <w:qFormat/>
    <w:rsid w:val="00874DA0"/>
    <w:rPr>
      <w:b/>
    </w:rPr>
  </w:style>
  <w:style w:type="character" w:styleId="Hyperlink">
    <w:name w:val="Hyperlink"/>
    <w:basedOn w:val="DefaultParagraphFont"/>
    <w:uiPriority w:val="99"/>
    <w:unhideWhenUsed/>
    <w:rsid w:val="00AD33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5971</Characters>
  <Application>Microsoft Office Word</Application>
  <DocSecurity>0</DocSecurity>
  <Lines>186</Lines>
  <Paragraphs>127</Paragraphs>
  <ScaleCrop>false</ScaleCrop>
  <Company>Author-it Software Corporation Ltd.</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ICTNPL602 Forecast service demand</dc:title>
  <dc:subject>Approved</dc:subject>
  <dc:creator>Future Skills Organisation</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