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974" w:rsidP="00CF19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ICTNPL413 Evaluate networking regulations and legislation for the telecommunications industry</w:t>
      </w:r>
      <w:r>
        <w:fldChar w:fldCharType="end"/>
      </w:r>
    </w:p>
    <w:p w:rsidR="00CF1974" w:rsidP="00CF1974">
      <w:pPr>
        <w:pStyle w:val="Version"/>
        <w:sectPr w:rsidSect="00C17B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7B3D" w:rsidP="00C17B3D">
      <w:pPr>
        <w:pStyle w:val="SuperHeading"/>
      </w:pPr>
      <w:r w:rsidRPr="00C17B3D">
        <w:t>ICTNPL413 Evaluate networking regulations and legislation for the telecommunications industry</w:t>
      </w:r>
    </w:p>
    <w:p w:rsidR="00000000" w:rsidRPr="00C17B3D" w:rsidP="00C17B3D">
      <w:pPr>
        <w:pStyle w:val="Heading1"/>
      </w:pPr>
      <w:bookmarkStart w:id="1" w:name="O_1141407"/>
      <w:bookmarkEnd w:id="1"/>
      <w:r w:rsidRPr="00C17B3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C17B3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B3D" w:rsidP="00C17B3D">
            <w:pPr>
              <w:pStyle w:val="BodyText"/>
            </w:pPr>
            <w:r w:rsidRPr="00C17B3D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B3D">
            <w:pPr>
              <w:pStyle w:val="BodyText"/>
              <w:rPr>
                <w:lang w:val="en-NZ"/>
              </w:rPr>
            </w:pPr>
            <w:r w:rsidRPr="00C17B3D">
              <w:rPr>
                <w:rStyle w:val="SpecialBold"/>
              </w:rPr>
              <w:t>Comments</w:t>
            </w:r>
          </w:p>
        </w:tc>
      </w:tr>
      <w:tr w:rsidTr="00C17B3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B3D">
            <w:pPr>
              <w:pStyle w:val="BodyText"/>
              <w:rPr>
                <w:lang w:val="en-NZ"/>
              </w:rPr>
            </w:pPr>
            <w:r w:rsidRPr="00C17B3D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B3D" w:rsidP="00C17B3D">
            <w:pPr>
              <w:pStyle w:val="BodyText"/>
            </w:pPr>
            <w:r w:rsidRPr="00C17B3D">
              <w:t>This version first released with ICT Information and Communications Technology Training Package Version 7.0.</w:t>
            </w:r>
          </w:p>
        </w:tc>
      </w:tr>
    </w:tbl>
    <w:p w:rsidR="00000000" w:rsidRPr="00C17B3D" w:rsidP="00C17B3D">
      <w:pPr>
        <w:pStyle w:val="BodyText"/>
      </w:pPr>
    </w:p>
    <w:p w:rsidR="00000000" w:rsidRPr="00C17B3D" w:rsidP="00C17B3D">
      <w:pPr>
        <w:pStyle w:val="AllowPageBreak"/>
      </w:pPr>
    </w:p>
    <w:p w:rsidR="00000000" w:rsidRPr="00C17B3D" w:rsidP="00C17B3D">
      <w:pPr>
        <w:pStyle w:val="Heading1"/>
      </w:pPr>
      <w:bookmarkStart w:id="2" w:name="O_1141412"/>
      <w:bookmarkEnd w:id="2"/>
      <w:r w:rsidRPr="00C17B3D">
        <w:t>Application</w:t>
      </w:r>
    </w:p>
    <w:p w:rsidR="00000000" w:rsidRPr="00C17B3D" w:rsidP="00CF1974">
      <w:pPr>
        <w:pStyle w:val="BodyText"/>
      </w:pPr>
      <w:r w:rsidRPr="00C17B3D">
        <w:t>This unit describes the skills and knowledge required to evaluate the impact of deregulation, competition, economi</w:t>
      </w:r>
      <w:r w:rsidRPr="00C17B3D">
        <w:t>c conditions, regulations and legislation on enterprise-specific policies and procedures and its subsequent incorporation into the planning process.</w:t>
      </w:r>
    </w:p>
    <w:p w:rsidR="00000000" w:rsidRPr="00C17B3D" w:rsidP="00CF1974">
      <w:pPr>
        <w:pStyle w:val="BodyText"/>
      </w:pPr>
      <w:r w:rsidRPr="00C17B3D">
        <w:t>It applies to individuals with a range of networking skills and extensive knowledge of core and access netw</w:t>
      </w:r>
      <w:r w:rsidRPr="00C17B3D">
        <w:t>ork capabilities of the service provider. It prepares individuals for entry into planning and design for network additions and implementations to accommodate network growth and technologies in the industry.</w:t>
      </w:r>
    </w:p>
    <w:p w:rsidR="00000000" w:rsidRPr="00C17B3D" w:rsidP="00CF1974">
      <w:pPr>
        <w:pStyle w:val="BodyText"/>
      </w:pPr>
      <w:r w:rsidRPr="00C17B3D">
        <w:t>No licensing, legislative or certification requir</w:t>
      </w:r>
      <w:r w:rsidRPr="00C17B3D">
        <w:t>ements apply to this unit at the time of publication.</w:t>
      </w:r>
    </w:p>
    <w:p w:rsidR="00000000" w:rsidRPr="00C17B3D" w:rsidP="00C17B3D">
      <w:pPr>
        <w:pStyle w:val="Heading1"/>
      </w:pPr>
      <w:bookmarkStart w:id="3" w:name="O_1141411"/>
      <w:bookmarkEnd w:id="3"/>
      <w:r w:rsidRPr="00C17B3D">
        <w:t>Unit Sector</w:t>
      </w:r>
    </w:p>
    <w:p w:rsidR="00000000" w:rsidRPr="00C17B3D" w:rsidP="00CF1974">
      <w:pPr>
        <w:pStyle w:val="BodyText"/>
      </w:pPr>
      <w:r w:rsidRPr="00C17B3D">
        <w:t>Telecommunications – Network Planning</w:t>
      </w:r>
    </w:p>
    <w:p w:rsidR="00000000" w:rsidRPr="00C17B3D" w:rsidP="00C17B3D">
      <w:pPr>
        <w:pStyle w:val="Heading1"/>
      </w:pPr>
      <w:bookmarkStart w:id="4" w:name="O_1141410"/>
      <w:bookmarkEnd w:id="4"/>
      <w:r w:rsidRPr="00C17B3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17B3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B3D" w:rsidP="00C17B3D">
            <w:pPr>
              <w:pStyle w:val="BodyText"/>
            </w:pPr>
            <w:r w:rsidRPr="00C17B3D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B3D">
            <w:pPr>
              <w:pStyle w:val="BodyText"/>
              <w:rPr>
                <w:lang w:val="en-NZ"/>
              </w:rPr>
            </w:pPr>
            <w:r w:rsidRPr="00C17B3D">
              <w:rPr>
                <w:rStyle w:val="SpecialBold"/>
              </w:rPr>
              <w:t>PERFORMANCE CRITERIA</w:t>
            </w:r>
          </w:p>
        </w:tc>
      </w:tr>
      <w:tr w:rsidTr="00C17B3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B3D" w:rsidP="00C17B3D">
            <w:pPr>
              <w:pStyle w:val="BodyText"/>
            </w:pPr>
            <w:r w:rsidRPr="00C17B3D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B3D">
            <w:pPr>
              <w:pStyle w:val="BodyText"/>
              <w:rPr>
                <w:lang w:val="en-NZ"/>
              </w:rPr>
            </w:pPr>
            <w:r w:rsidRPr="00C17B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7B3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B3D">
            <w:pPr>
              <w:pStyle w:val="List"/>
              <w:rPr>
                <w:lang w:val="en-NZ"/>
              </w:rPr>
            </w:pPr>
            <w:r w:rsidRPr="00C17B3D">
              <w:t>1. Assess economic and political influences on networking regulations and legislation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B3D" w:rsidP="00C17B3D">
            <w:pPr>
              <w:pStyle w:val="List"/>
            </w:pPr>
            <w:r w:rsidRPr="00C17B3D">
              <w:t>1.1 Access all legislation governing carriers and service providers in Au</w:t>
            </w:r>
            <w:r w:rsidRPr="00C17B3D">
              <w:t xml:space="preserve">stralia and research the impact of government regulation and deregulation on the networking planning industry </w:t>
            </w:r>
          </w:p>
          <w:p w:rsidR="00000000" w:rsidRPr="00C17B3D" w:rsidP="00C17B3D">
            <w:pPr>
              <w:pStyle w:val="List"/>
            </w:pPr>
            <w:r w:rsidRPr="00C17B3D">
              <w:t>1.2 Assess the influence of economic conditions on the growth and planning of network industries</w:t>
            </w:r>
          </w:p>
          <w:p w:rsidR="00000000" w:rsidP="00C17B3D">
            <w:pPr>
              <w:pStyle w:val="List"/>
              <w:rPr>
                <w:lang w:val="en-NZ"/>
              </w:rPr>
            </w:pPr>
            <w:r w:rsidRPr="00C17B3D">
              <w:t>1.3 Produce a report that evaluates economic and</w:t>
            </w:r>
            <w:r w:rsidRPr="00C17B3D">
              <w:t xml:space="preserve"> political influences on public and commercial enterprises that provide services in networking markets</w:t>
            </w:r>
          </w:p>
        </w:tc>
      </w:tr>
      <w:tr w:rsidTr="00C17B3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B3D">
            <w:pPr>
              <w:pStyle w:val="List"/>
              <w:rPr>
                <w:lang w:val="en-NZ"/>
              </w:rPr>
            </w:pPr>
            <w:r w:rsidRPr="00C17B3D">
              <w:t xml:space="preserve">2. Determine impact of networking regulations and legislation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B3D" w:rsidP="00C17B3D">
            <w:pPr>
              <w:pStyle w:val="List"/>
            </w:pPr>
            <w:r w:rsidRPr="00C17B3D">
              <w:t>2.1 Determine the rights of carriers and service providers in installing facilities in Au</w:t>
            </w:r>
            <w:r w:rsidRPr="00C17B3D">
              <w:t>stralia</w:t>
            </w:r>
          </w:p>
          <w:p w:rsidR="00000000" w:rsidRPr="00C17B3D" w:rsidP="00C17B3D">
            <w:pPr>
              <w:pStyle w:val="List"/>
            </w:pPr>
            <w:r w:rsidRPr="00C17B3D">
              <w:t>2.2 Identify the method used by the Australian Competition and Consumer Commission (ACCC) to enforce competitive provisions between service providers</w:t>
            </w:r>
          </w:p>
          <w:p w:rsidR="00000000" w:rsidRPr="00C17B3D" w:rsidP="00C17B3D">
            <w:pPr>
              <w:pStyle w:val="List"/>
            </w:pPr>
            <w:r w:rsidRPr="00C17B3D">
              <w:t>2.3 Review the planning obligations of Universal Service Obligation (USO) and evaluate the accessi</w:t>
            </w:r>
            <w:r w:rsidRPr="00C17B3D">
              <w:t>bility of networking services to individuals and organisations across Australia</w:t>
            </w:r>
          </w:p>
          <w:p w:rsidR="00000000" w:rsidRPr="00C17B3D" w:rsidP="00C17B3D">
            <w:pPr>
              <w:pStyle w:val="List"/>
            </w:pPr>
            <w:r w:rsidRPr="00C17B3D">
              <w:t>2.4 Produce a report outlining the impact of Australian federal legislation on network service planning processes and accessibility</w:t>
            </w:r>
          </w:p>
        </w:tc>
      </w:tr>
    </w:tbl>
    <w:p w:rsidR="00000000" w:rsidRPr="00C17B3D" w:rsidP="00C17B3D">
      <w:pPr>
        <w:pStyle w:val="BodyText"/>
      </w:pPr>
    </w:p>
    <w:p w:rsidR="00000000" w:rsidRPr="00C17B3D" w:rsidP="00C17B3D">
      <w:pPr>
        <w:pStyle w:val="AllowPageBreak"/>
      </w:pPr>
    </w:p>
    <w:p w:rsidR="00000000" w:rsidRPr="00C17B3D" w:rsidP="00C17B3D">
      <w:pPr>
        <w:pStyle w:val="Heading1"/>
      </w:pPr>
      <w:bookmarkStart w:id="5" w:name="O_1141409"/>
      <w:bookmarkEnd w:id="5"/>
      <w:r w:rsidRPr="00C17B3D">
        <w:t>Foundation Skills</w:t>
      </w:r>
    </w:p>
    <w:p w:rsidR="00000000" w:rsidRPr="00CF1974" w:rsidP="00CF1974">
      <w:pPr>
        <w:pStyle w:val="BodyText"/>
        <w:rPr>
          <w:i/>
        </w:rPr>
      </w:pPr>
      <w:r w:rsidRPr="00CF197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C17B3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B3D" w:rsidP="00C17B3D">
            <w:pPr>
              <w:pStyle w:val="BodyText"/>
            </w:pPr>
            <w:r w:rsidRPr="00C17B3D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B3D">
            <w:pPr>
              <w:pStyle w:val="BodyText"/>
              <w:rPr>
                <w:lang w:val="en-NZ"/>
              </w:rPr>
            </w:pPr>
            <w:r w:rsidRPr="00C17B3D">
              <w:rPr>
                <w:rStyle w:val="SpecialBold"/>
              </w:rPr>
              <w:t>DESCRIPTION</w:t>
            </w:r>
          </w:p>
        </w:tc>
      </w:tr>
      <w:tr w:rsidTr="00C17B3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B3D">
            <w:pPr>
              <w:pStyle w:val="BodyText"/>
              <w:rPr>
                <w:lang w:val="en-NZ"/>
              </w:rPr>
            </w:pPr>
            <w:r w:rsidRPr="00C17B3D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B3D" w:rsidP="00C17B3D">
            <w:pPr>
              <w:pStyle w:val="ListBullet"/>
            </w:pPr>
            <w:r w:rsidRPr="00C17B3D">
              <w:t xml:space="preserve">Analyses and evaluates complex written and visual text in workplace </w:t>
            </w:r>
            <w:r w:rsidRPr="00C17B3D">
              <w:t xml:space="preserve">documentation to determine key information and specific requirements </w:t>
            </w:r>
          </w:p>
          <w:p w:rsidR="00000000" w:rsidP="00C17B3D">
            <w:pPr>
              <w:pStyle w:val="ListBullet"/>
              <w:rPr>
                <w:lang w:val="en-NZ"/>
              </w:rPr>
            </w:pPr>
            <w:r w:rsidRPr="00C17B3D">
              <w:t>Evaluates complex text to determine legislative, regulatory and project requirements</w:t>
            </w:r>
          </w:p>
        </w:tc>
      </w:tr>
      <w:tr w:rsidTr="00C17B3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B3D">
            <w:pPr>
              <w:pStyle w:val="BodyText"/>
              <w:rPr>
                <w:lang w:val="en-NZ"/>
              </w:rPr>
            </w:pPr>
            <w:r w:rsidRPr="00C17B3D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B3D" w:rsidP="00C17B3D">
            <w:pPr>
              <w:pStyle w:val="ListBullet"/>
            </w:pPr>
            <w:r w:rsidRPr="00C17B3D">
              <w:t>Develops complex material for a specific audience using clear and detailed language employing expected forms and conventions</w:t>
            </w:r>
          </w:p>
          <w:p w:rsidR="00000000" w:rsidP="00C17B3D">
            <w:pPr>
              <w:pStyle w:val="ListBullet"/>
              <w:rPr>
                <w:lang w:val="en-NZ"/>
              </w:rPr>
            </w:pPr>
            <w:r w:rsidRPr="00C17B3D">
              <w:t>Prepares reports which incorporate evaluation of information and specialised and cohesive language</w:t>
            </w:r>
          </w:p>
        </w:tc>
      </w:tr>
      <w:tr w:rsidTr="00C17B3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B3D">
            <w:pPr>
              <w:pStyle w:val="BodyText"/>
              <w:rPr>
                <w:lang w:val="en-NZ"/>
              </w:rPr>
            </w:pPr>
            <w:r w:rsidRPr="00C17B3D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B3D">
            <w:pPr>
              <w:pStyle w:val="ListBullet"/>
              <w:rPr>
                <w:lang w:val="en-NZ"/>
              </w:rPr>
            </w:pPr>
            <w:r w:rsidRPr="00C17B3D">
              <w:t xml:space="preserve">Takes </w:t>
            </w:r>
            <w:r w:rsidRPr="00C17B3D">
              <w:t xml:space="preserve">responsibility for planning, sequencing and prioritising tasks, and own workload </w:t>
            </w:r>
          </w:p>
        </w:tc>
      </w:tr>
      <w:tr w:rsidTr="00C17B3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B3D">
            <w:pPr>
              <w:pStyle w:val="BodyText"/>
              <w:rPr>
                <w:lang w:val="en-NZ"/>
              </w:rPr>
            </w:pPr>
            <w:r w:rsidRPr="00C17B3D">
              <w:t>Problem solving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B3D">
            <w:pPr>
              <w:pStyle w:val="ListBullet"/>
              <w:rPr>
                <w:lang w:val="en-NZ"/>
              </w:rPr>
            </w:pPr>
            <w:r w:rsidRPr="00C17B3D">
              <w:t>Identifies and acts on issues that contravene relevant policies, procedures and legal requirements</w:t>
            </w:r>
          </w:p>
        </w:tc>
      </w:tr>
      <w:tr w:rsidTr="00C17B3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B3D">
            <w:pPr>
              <w:pStyle w:val="BodyText"/>
              <w:rPr>
                <w:lang w:val="en-NZ"/>
              </w:rPr>
            </w:pPr>
            <w:r w:rsidRPr="00C17B3D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B3D">
            <w:pPr>
              <w:pStyle w:val="ListBullet"/>
              <w:rPr>
                <w:lang w:val="en-NZ"/>
              </w:rPr>
            </w:pPr>
            <w:r w:rsidRPr="00C17B3D">
              <w:t>Ensures knowledge of legislative requir</w:t>
            </w:r>
            <w:r w:rsidRPr="00C17B3D">
              <w:t>ements is kept up to date in order to provide accurate information</w:t>
            </w:r>
          </w:p>
        </w:tc>
      </w:tr>
      <w:tr w:rsidTr="00C17B3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B3D">
            <w:pPr>
              <w:pStyle w:val="BodyText"/>
              <w:rPr>
                <w:lang w:val="en-NZ"/>
              </w:rPr>
            </w:pPr>
            <w:r w:rsidRPr="00C17B3D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B3D" w:rsidP="00C17B3D">
            <w:pPr>
              <w:pStyle w:val="ListBullet"/>
            </w:pPr>
            <w:r w:rsidRPr="00C17B3D">
              <w:t>Uses familiar digital technologies and systems to access information, search and enter data and code, present information and communicate with others</w:t>
            </w:r>
          </w:p>
          <w:p w:rsidR="00000000" w:rsidRPr="00C17B3D" w:rsidP="00C17B3D">
            <w:pPr>
              <w:pStyle w:val="ListBullet"/>
            </w:pPr>
            <w:r w:rsidRPr="00C17B3D">
              <w:t>Recognises importance of data security and safety</w:t>
            </w:r>
          </w:p>
        </w:tc>
      </w:tr>
    </w:tbl>
    <w:p w:rsidR="00000000" w:rsidRPr="00C17B3D" w:rsidP="00C17B3D">
      <w:pPr>
        <w:pStyle w:val="BodyText"/>
      </w:pPr>
    </w:p>
    <w:p w:rsidR="00000000" w:rsidRPr="00C17B3D" w:rsidP="00C17B3D">
      <w:pPr>
        <w:pStyle w:val="AllowPageBreak"/>
      </w:pPr>
    </w:p>
    <w:p w:rsidR="00000000" w:rsidRPr="00C17B3D" w:rsidP="00C17B3D">
      <w:pPr>
        <w:pStyle w:val="Heading1"/>
      </w:pPr>
      <w:bookmarkStart w:id="6" w:name="O_1141408"/>
      <w:bookmarkEnd w:id="6"/>
      <w:r w:rsidRPr="00C17B3D">
        <w:t>Unit Mapping Information</w:t>
      </w:r>
    </w:p>
    <w:p w:rsidR="00000000" w:rsidRPr="00C17B3D" w:rsidP="00CF1974">
      <w:pPr>
        <w:pStyle w:val="BodyText"/>
      </w:pPr>
      <w:r w:rsidRPr="00C17B3D">
        <w:t>Supersedes and is equivalent to ICTNPL409 Apply knowledge of regulation and legislation for the telecommunications industry.</w:t>
      </w:r>
    </w:p>
    <w:p w:rsidR="00000000" w:rsidRPr="00C17B3D" w:rsidP="00C17B3D">
      <w:pPr>
        <w:pStyle w:val="Heading1"/>
      </w:pPr>
      <w:bookmarkStart w:id="7" w:name="O_1141401"/>
      <w:bookmarkEnd w:id="7"/>
      <w:r w:rsidRPr="00C17B3D">
        <w:t>Links</w:t>
      </w:r>
    </w:p>
    <w:p w:rsidR="00000000" w:rsidRPr="00C17B3D" w:rsidP="00CF1974">
      <w:pPr>
        <w:pStyle w:val="BodyText"/>
      </w:pPr>
      <w:r w:rsidRPr="00C17B3D">
        <w:t xml:space="preserve">Companion </w:t>
      </w:r>
      <w:r w:rsidRPr="00C17B3D">
        <w:t xml:space="preserve">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C13C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17B3D" w:rsidP="00CF1974">
      <w:pPr>
        <w:pStyle w:val="BodyText"/>
        <w:sectPr w:rsidSect="00C17B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7B3D" w:rsidP="00C17B3D">
      <w:pPr>
        <w:pStyle w:val="SuperHeading"/>
      </w:pPr>
      <w:r w:rsidRPr="00C17B3D">
        <w:t xml:space="preserve">Assessment </w:t>
      </w:r>
      <w:r w:rsidRPr="00C17B3D">
        <w:t>Requirements for ICTNPL413 Evaluate networking regulations and legislation for the telecommunications industry</w:t>
      </w:r>
    </w:p>
    <w:p w:rsidR="00000000" w:rsidRPr="00C17B3D" w:rsidP="00C17B3D">
      <w:pPr>
        <w:pStyle w:val="Heading1"/>
      </w:pPr>
      <w:bookmarkStart w:id="8" w:name="O_1141403"/>
      <w:bookmarkEnd w:id="8"/>
      <w:r w:rsidRPr="00C17B3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C17B3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B3D" w:rsidP="00C17B3D">
            <w:pPr>
              <w:pStyle w:val="BodyText"/>
            </w:pPr>
            <w:r w:rsidRPr="00C17B3D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B3D">
            <w:pPr>
              <w:pStyle w:val="BodyText"/>
              <w:rPr>
                <w:lang w:val="en-NZ"/>
              </w:rPr>
            </w:pPr>
            <w:r w:rsidRPr="00C17B3D">
              <w:rPr>
                <w:rStyle w:val="SpecialBold"/>
              </w:rPr>
              <w:t>Comments</w:t>
            </w:r>
          </w:p>
        </w:tc>
      </w:tr>
      <w:tr w:rsidTr="00C17B3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B3D">
            <w:pPr>
              <w:pStyle w:val="BodyText"/>
              <w:rPr>
                <w:lang w:val="en-NZ"/>
              </w:rPr>
            </w:pPr>
            <w:r w:rsidRPr="00C17B3D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B3D" w:rsidP="00C17B3D">
            <w:pPr>
              <w:pStyle w:val="BodyText"/>
            </w:pPr>
            <w:r w:rsidRPr="00C17B3D">
              <w:t>This version first released with ICT Information and Communications Technology</w:t>
            </w:r>
            <w:r w:rsidRPr="00C17B3D">
              <w:t xml:space="preserve"> Training Package Version 7.0.</w:t>
            </w:r>
          </w:p>
        </w:tc>
      </w:tr>
    </w:tbl>
    <w:p w:rsidR="00000000" w:rsidRPr="00C17B3D" w:rsidP="00C17B3D">
      <w:pPr>
        <w:pStyle w:val="BodyText"/>
      </w:pPr>
    </w:p>
    <w:p w:rsidR="00000000" w:rsidRPr="00C17B3D" w:rsidP="00C17B3D">
      <w:pPr>
        <w:pStyle w:val="AllowPageBreak"/>
      </w:pPr>
    </w:p>
    <w:p w:rsidR="00000000" w:rsidRPr="00C17B3D" w:rsidP="00C17B3D">
      <w:pPr>
        <w:pStyle w:val="Heading1"/>
      </w:pPr>
      <w:bookmarkStart w:id="9" w:name="O_1141406"/>
      <w:bookmarkEnd w:id="9"/>
      <w:r w:rsidRPr="00C17B3D">
        <w:t>Performance Evidence</w:t>
      </w:r>
    </w:p>
    <w:p w:rsidR="00000000" w:rsidRPr="00C17B3D" w:rsidP="00CF1974">
      <w:pPr>
        <w:pStyle w:val="BodyText"/>
      </w:pPr>
      <w:r w:rsidRPr="00C17B3D">
        <w:t xml:space="preserve">The candidate must demonstrate the ability to complete the tasks outlined in the elements, performance criteria and foundation skills of this unit, including evidence </w:t>
      </w:r>
      <w:r w:rsidRPr="00C17B3D">
        <w:t>of the ability to:</w:t>
      </w:r>
    </w:p>
    <w:p w:rsidR="00000000" w:rsidRPr="00C17B3D" w:rsidP="00C17B3D">
      <w:pPr>
        <w:pStyle w:val="ListBullet"/>
      </w:pPr>
      <w:r w:rsidRPr="00C17B3D">
        <w:t>produce at least two comprehensive reports that evaluate the economic and political influences on the networking industry in Australia and the impact of regulations and legislation on the networking industry</w:t>
      </w:r>
    </w:p>
    <w:p w:rsidR="00000000" w:rsidRPr="00C17B3D" w:rsidP="00C17B3D">
      <w:pPr>
        <w:pStyle w:val="ListBullet"/>
      </w:pPr>
      <w:r w:rsidRPr="00C17B3D">
        <w:t>produce at least two summary reports that evaluate the impact of legislation on planning processes and accessibility to networks.</w:t>
      </w:r>
    </w:p>
    <w:p w:rsidR="00000000" w:rsidRPr="00C17B3D" w:rsidP="00C17B3D">
      <w:pPr>
        <w:pStyle w:val="AllowPageBreak"/>
      </w:pPr>
    </w:p>
    <w:p w:rsidR="00000000" w:rsidRPr="00C17B3D" w:rsidP="00C17B3D">
      <w:pPr>
        <w:pStyle w:val="Heading1"/>
      </w:pPr>
      <w:bookmarkStart w:id="10" w:name="O_1141405"/>
      <w:bookmarkEnd w:id="10"/>
      <w:r w:rsidRPr="00C17B3D">
        <w:t>Knowledge Evidence</w:t>
      </w:r>
    </w:p>
    <w:p w:rsidR="00000000" w:rsidRPr="00C17B3D" w:rsidP="00CF1974">
      <w:pPr>
        <w:pStyle w:val="BodyText"/>
      </w:pPr>
      <w:r w:rsidRPr="00C17B3D">
        <w:t>The candidate must be able to demonstrate knowledge to complete the tasks outlined in th</w:t>
      </w:r>
      <w:r w:rsidRPr="00C17B3D">
        <w:t>e elements, performance criteria and foundation skills of this unit, including knowledge of:</w:t>
      </w:r>
    </w:p>
    <w:p w:rsidR="00000000" w:rsidRPr="00C17B3D" w:rsidP="00C17B3D">
      <w:pPr>
        <w:pStyle w:val="ListBullet"/>
      </w:pPr>
      <w:r w:rsidRPr="00C17B3D">
        <w:t>identify economic factors that can affect growth</w:t>
      </w:r>
    </w:p>
    <w:p w:rsidR="00000000" w:rsidRPr="00C17B3D" w:rsidP="00C17B3D">
      <w:pPr>
        <w:pStyle w:val="ListBullet"/>
      </w:pPr>
      <w:r w:rsidRPr="00C17B3D">
        <w:t>functions and features of producing evaluation reports</w:t>
      </w:r>
    </w:p>
    <w:p w:rsidR="00000000" w:rsidRPr="00C17B3D" w:rsidP="00C17B3D">
      <w:pPr>
        <w:pStyle w:val="ListBullet"/>
      </w:pPr>
      <w:r w:rsidRPr="00C17B3D">
        <w:t>policies and procedures of:</w:t>
      </w:r>
    </w:p>
    <w:p w:rsidR="00000000" w:rsidRPr="00C17B3D" w:rsidP="00C17B3D">
      <w:pPr>
        <w:pStyle w:val="ListBullet2"/>
      </w:pPr>
      <w:r w:rsidRPr="00C17B3D">
        <w:t>Australian Competition and Co</w:t>
      </w:r>
      <w:r w:rsidRPr="00C17B3D">
        <w:t>nsumer Commission (ACCC)</w:t>
      </w:r>
    </w:p>
    <w:p w:rsidR="00000000" w:rsidRPr="00C17B3D" w:rsidP="00C17B3D">
      <w:pPr>
        <w:pStyle w:val="ListBullet2"/>
      </w:pPr>
      <w:r w:rsidRPr="00C17B3D">
        <w:t>Universal Services Obligation (USO)</w:t>
      </w:r>
    </w:p>
    <w:p w:rsidR="00000000" w:rsidRPr="00C17B3D" w:rsidP="00C17B3D">
      <w:pPr>
        <w:pStyle w:val="ListBullet"/>
      </w:pPr>
      <w:r w:rsidRPr="00C17B3D">
        <w:t xml:space="preserve">the implications of Australian federal government regulation and deregulation on the networking industry </w:t>
      </w:r>
    </w:p>
    <w:p w:rsidR="00000000" w:rsidRPr="00C17B3D" w:rsidP="00C17B3D">
      <w:pPr>
        <w:pStyle w:val="ListBullet"/>
      </w:pPr>
      <w:r w:rsidRPr="00C17B3D">
        <w:t>the purpose and implementation of networking legislation.</w:t>
      </w:r>
    </w:p>
    <w:p w:rsidR="00000000" w:rsidRPr="00C17B3D" w:rsidP="00C17B3D">
      <w:pPr>
        <w:pStyle w:val="AllowPageBreak"/>
      </w:pPr>
    </w:p>
    <w:p w:rsidR="00000000" w:rsidRPr="00C17B3D" w:rsidP="00C17B3D">
      <w:pPr>
        <w:pStyle w:val="Heading1"/>
      </w:pPr>
      <w:bookmarkStart w:id="11" w:name="O_1141404"/>
      <w:bookmarkEnd w:id="11"/>
      <w:r w:rsidRPr="00C17B3D">
        <w:t>Assessment Conditions</w:t>
      </w:r>
    </w:p>
    <w:p w:rsidR="00000000" w:rsidRPr="00C17B3D" w:rsidP="00CF1974">
      <w:pPr>
        <w:pStyle w:val="BodyText"/>
      </w:pPr>
      <w:r w:rsidRPr="00C17B3D">
        <w:t>Skills in this unit must be demonstrated in a workplace or simulated environment where the conditions are typical of those in a working environment in this industry.</w:t>
      </w:r>
    </w:p>
    <w:p w:rsidR="00000000" w:rsidRPr="00C17B3D" w:rsidP="00CF1974">
      <w:pPr>
        <w:pStyle w:val="BodyText"/>
      </w:pPr>
      <w:r w:rsidRPr="00C17B3D">
        <w:t>This includes access to:</w:t>
      </w:r>
    </w:p>
    <w:p w:rsidR="00000000" w:rsidRPr="00C17B3D" w:rsidP="00C17B3D">
      <w:pPr>
        <w:pStyle w:val="ListBullet"/>
      </w:pPr>
      <w:r w:rsidRPr="00C17B3D">
        <w:t>legislation</w:t>
      </w:r>
    </w:p>
    <w:p w:rsidR="00000000" w:rsidRPr="00C17B3D" w:rsidP="00C17B3D">
      <w:pPr>
        <w:pStyle w:val="ListBullet"/>
      </w:pPr>
      <w:r w:rsidRPr="00C17B3D">
        <w:t>planning processes</w:t>
      </w:r>
    </w:p>
    <w:p w:rsidR="00000000" w:rsidRPr="00C17B3D" w:rsidP="00C17B3D">
      <w:pPr>
        <w:pStyle w:val="ListBullet"/>
      </w:pPr>
      <w:r w:rsidRPr="00C17B3D">
        <w:t>databases</w:t>
      </w:r>
    </w:p>
    <w:p w:rsidR="00000000" w:rsidRPr="00C17B3D" w:rsidP="00C17B3D">
      <w:pPr>
        <w:pStyle w:val="ListBullet"/>
      </w:pPr>
      <w:r w:rsidRPr="00C17B3D">
        <w:t>l</w:t>
      </w:r>
      <w:r w:rsidRPr="00C17B3D">
        <w:t>icensing requirements</w:t>
      </w:r>
    </w:p>
    <w:p w:rsidR="00000000" w:rsidRPr="00C17B3D" w:rsidP="00C17B3D">
      <w:pPr>
        <w:pStyle w:val="ListBullet"/>
      </w:pPr>
      <w:r w:rsidRPr="00C17B3D">
        <w:t>other related procedures.</w:t>
      </w:r>
    </w:p>
    <w:p w:rsidR="00000000" w:rsidRPr="00C17B3D" w:rsidP="00C17B3D">
      <w:pPr>
        <w:pStyle w:val="BodyText"/>
      </w:pPr>
    </w:p>
    <w:p w:rsidR="00000000" w:rsidRPr="00C17B3D" w:rsidP="00CF1974">
      <w:pPr>
        <w:pStyle w:val="BodyText"/>
      </w:pPr>
      <w:r w:rsidRPr="00C17B3D">
        <w:t>Assessors of this unit must satisfy the requirements for assessors in applicable vocational education and training legislation, frameworks and/or standards.</w:t>
      </w:r>
    </w:p>
    <w:p w:rsidR="00000000" w:rsidRPr="00C17B3D" w:rsidP="00C17B3D">
      <w:pPr>
        <w:pStyle w:val="Heading1"/>
      </w:pPr>
      <w:bookmarkStart w:id="12" w:name="O_1141402"/>
      <w:bookmarkEnd w:id="12"/>
      <w:r w:rsidRPr="00C17B3D">
        <w:t>Links</w:t>
      </w:r>
    </w:p>
    <w:p w:rsidR="00000000" w:rsidRPr="00C17B3D" w:rsidP="00CF1974">
      <w:pPr>
        <w:pStyle w:val="BodyText"/>
      </w:pPr>
      <w:r w:rsidRPr="00C17B3D">
        <w:t>Companion Volume Implemen</w:t>
      </w:r>
      <w:r w:rsidRPr="00C17B3D">
        <w:t xml:space="preserve">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C13C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17B3D" w:rsidP="00C17B3D"/>
    <w:sectPr w:rsidSect="00C17B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B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B3D" w:rsidRPr="00CF1974" w:rsidP="00CF19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B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74" w:rsidP="00C17B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1974" w:rsidP="00C17B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F1974" w:rsidP="00C17B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B3D" w:rsidP="00C17B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1974">
      <w:t>Approved</w:t>
    </w:r>
    <w:r w:rsidR="00CF19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19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1974">
      <w:rPr>
        <w:noProof/>
      </w:rPr>
      <w:t>4</w:t>
    </w:r>
    <w:r>
      <w:rPr>
        <w:noProof/>
      </w:rPr>
      <w:fldChar w:fldCharType="end"/>
    </w:r>
  </w:p>
  <w:p w:rsidR="00C17B3D" w:rsidP="00C17B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19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1974">
      <w:t>Future Skills Organisation</w:t>
    </w:r>
    <w:r w:rsidR="00CF1974">
      <w:fldChar w:fldCharType="end"/>
    </w:r>
  </w:p>
  <w:p w:rsidR="00C17B3D" w:rsidP="00C17B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B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7B3D" w:rsidRPr="00CF1974" w:rsidP="00CF19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B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74" w:rsidRPr="002D2AF8" w:rsidP="00C17B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ICTNPL413 Evaluate networking regulations and legislation for the telecommunications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1974" w:rsidP="00C17B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B3D" w:rsidRPr="002D2AF8" w:rsidP="00C17B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1974">
      <w:t>ICTNPL413 Evaluate networking regulations and legislation for the telecommunications industry</w:t>
    </w:r>
    <w:r w:rsidR="00CF19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1974">
      <w:rPr>
        <w:noProof/>
      </w:rPr>
      <w:t>2 March 2025</w:t>
    </w:r>
    <w:r>
      <w:fldChar w:fldCharType="end"/>
    </w:r>
  </w:p>
  <w:p w:rsidR="00C17B3D" w:rsidP="00C17B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6804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56E4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F081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B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7B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7B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7B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7B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7B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7B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7B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7B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7B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7B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7B3D"/>
  </w:style>
  <w:style w:type="character" w:customStyle="1" w:styleId="Heading1Char">
    <w:name w:val="Heading 1 Char"/>
    <w:basedOn w:val="DefaultParagraphFont"/>
    <w:link w:val="Heading1"/>
    <w:rsid w:val="00C17B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7B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7B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7B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7B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7B3D"/>
    <w:rPr>
      <w:b/>
      <w:spacing w:val="0"/>
    </w:rPr>
  </w:style>
  <w:style w:type="paragraph" w:styleId="ListBullet2">
    <w:name w:val="List Bullet 2"/>
    <w:basedOn w:val="List2"/>
    <w:rsid w:val="00C17B3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17B3D"/>
    <w:rPr>
      <w:i/>
    </w:rPr>
  </w:style>
  <w:style w:type="paragraph" w:customStyle="1" w:styleId="SuperHeading">
    <w:name w:val="SuperHeading"/>
    <w:basedOn w:val="Normal"/>
    <w:rsid w:val="00C17B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7B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7B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7B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7B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7B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7B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7B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7B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7B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7B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7B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7B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7B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7B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7B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7B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7B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7B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7B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7B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7B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7B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7B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7B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7B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7B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7B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7B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7B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7B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7B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7B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7B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7B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7B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7B3D"/>
  </w:style>
  <w:style w:type="paragraph" w:styleId="TableofFigures">
    <w:name w:val="table of figures"/>
    <w:basedOn w:val="Normal"/>
    <w:next w:val="Normal"/>
    <w:semiHidden/>
    <w:rsid w:val="00C17B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7B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7B3D"/>
    <w:rPr>
      <w:rFonts w:ascii="Wingdings" w:hAnsi="Wingdings"/>
    </w:rPr>
  </w:style>
  <w:style w:type="paragraph" w:customStyle="1" w:styleId="TableHeading">
    <w:name w:val="Table Heading"/>
    <w:basedOn w:val="HeadingBase"/>
    <w:rsid w:val="00C17B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7B3D"/>
    <w:rPr>
      <w:color w:val="0033CC"/>
      <w:u w:val="none"/>
    </w:rPr>
  </w:style>
  <w:style w:type="paragraph" w:customStyle="1" w:styleId="BodyTextRight">
    <w:name w:val="Body Text Right"/>
    <w:basedOn w:val="BodyText"/>
    <w:rsid w:val="00C17B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7B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7B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7B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7B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7B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7B3D"/>
    <w:rPr>
      <w:sz w:val="32"/>
    </w:rPr>
  </w:style>
  <w:style w:type="paragraph" w:customStyle="1" w:styleId="HeadingProcedure">
    <w:name w:val="Heading Procedure"/>
    <w:basedOn w:val="HeadingBase"/>
    <w:next w:val="Normal"/>
    <w:rsid w:val="00C17B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7B3D"/>
    <w:pPr>
      <w:spacing w:before="60" w:after="60"/>
    </w:pPr>
  </w:style>
  <w:style w:type="paragraph" w:styleId="ListContinue">
    <w:name w:val="List Continue"/>
    <w:basedOn w:val="List"/>
    <w:rsid w:val="00C17B3D"/>
    <w:pPr>
      <w:ind w:firstLine="0"/>
    </w:pPr>
  </w:style>
  <w:style w:type="paragraph" w:customStyle="1" w:styleId="ListNote">
    <w:name w:val="List Note"/>
    <w:basedOn w:val="List"/>
    <w:rsid w:val="00C17B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7B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7B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7B3D"/>
    <w:rPr>
      <w:rFonts w:ascii="Courier New" w:hAnsi="Courier New"/>
    </w:rPr>
  </w:style>
  <w:style w:type="paragraph" w:customStyle="1" w:styleId="NoteBullet">
    <w:name w:val="Note Bullet"/>
    <w:basedOn w:val="Note"/>
    <w:rsid w:val="00C17B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7B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7B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7B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7B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7B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7B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7B3D"/>
    <w:rPr>
      <w:b/>
      <w:smallCaps/>
    </w:rPr>
  </w:style>
  <w:style w:type="paragraph" w:customStyle="1" w:styleId="TableListNumber">
    <w:name w:val="Table List Number"/>
    <w:basedOn w:val="ListNumber"/>
    <w:rsid w:val="00C17B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7B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7B3D"/>
    <w:pPr>
      <w:numPr>
        <w:numId w:val="9"/>
      </w:numPr>
    </w:pPr>
  </w:style>
  <w:style w:type="paragraph" w:customStyle="1" w:styleId="ListAlpha2">
    <w:name w:val="List Alpha 2"/>
    <w:basedOn w:val="List2"/>
    <w:rsid w:val="00C17B3D"/>
    <w:pPr>
      <w:numPr>
        <w:numId w:val="8"/>
      </w:numPr>
    </w:pPr>
  </w:style>
  <w:style w:type="paragraph" w:styleId="List2">
    <w:name w:val="List 2"/>
    <w:basedOn w:val="BodyText"/>
    <w:rsid w:val="00C17B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7B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7B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7B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7B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7B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7B3D"/>
    <w:pPr>
      <w:numPr>
        <w:numId w:val="4"/>
      </w:numPr>
    </w:pPr>
  </w:style>
  <w:style w:type="paragraph" w:styleId="ListContinue2">
    <w:name w:val="List Continue 2"/>
    <w:basedOn w:val="List2"/>
    <w:rsid w:val="00C17B3D"/>
    <w:pPr>
      <w:ind w:firstLine="0"/>
    </w:pPr>
  </w:style>
  <w:style w:type="paragraph" w:styleId="ListContinue3">
    <w:name w:val="List Continue 3"/>
    <w:basedOn w:val="List3"/>
    <w:rsid w:val="00C17B3D"/>
    <w:pPr>
      <w:ind w:left="1021" w:firstLine="0"/>
    </w:pPr>
  </w:style>
  <w:style w:type="paragraph" w:styleId="ListContinue4">
    <w:name w:val="List Continue 4"/>
    <w:basedOn w:val="List4"/>
    <w:rsid w:val="00C17B3D"/>
    <w:pPr>
      <w:ind w:firstLine="0"/>
    </w:pPr>
  </w:style>
  <w:style w:type="paragraph" w:styleId="ListContinue5">
    <w:name w:val="List Continue 5"/>
    <w:basedOn w:val="List5"/>
    <w:rsid w:val="00C17B3D"/>
    <w:pPr>
      <w:ind w:firstLine="0"/>
    </w:pPr>
  </w:style>
  <w:style w:type="paragraph" w:styleId="ListNumber3">
    <w:name w:val="List Number 3"/>
    <w:basedOn w:val="List3"/>
    <w:rsid w:val="00C17B3D"/>
    <w:pPr>
      <w:numPr>
        <w:numId w:val="5"/>
      </w:numPr>
    </w:pPr>
  </w:style>
  <w:style w:type="paragraph" w:styleId="ListNumber4">
    <w:name w:val="List Number 4"/>
    <w:basedOn w:val="List4"/>
    <w:rsid w:val="00C17B3D"/>
    <w:pPr>
      <w:numPr>
        <w:numId w:val="6"/>
      </w:numPr>
    </w:pPr>
  </w:style>
  <w:style w:type="paragraph" w:styleId="ListNumber5">
    <w:name w:val="List Number 5"/>
    <w:basedOn w:val="List5"/>
    <w:rsid w:val="00C17B3D"/>
    <w:pPr>
      <w:numPr>
        <w:numId w:val="7"/>
      </w:numPr>
    </w:pPr>
  </w:style>
  <w:style w:type="paragraph" w:styleId="BlockText">
    <w:name w:val="Block Text"/>
    <w:basedOn w:val="Normal"/>
    <w:rsid w:val="00C17B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7B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7B3D"/>
    <w:rPr>
      <w:sz w:val="16"/>
      <w:vertAlign w:val="superscript"/>
    </w:rPr>
  </w:style>
  <w:style w:type="character" w:customStyle="1" w:styleId="Symbols">
    <w:name w:val="Symbols"/>
    <w:basedOn w:val="DefaultParagraphFont"/>
    <w:rsid w:val="00C17B3D"/>
    <w:rPr>
      <w:rFonts w:ascii="Symbol" w:hAnsi="Symbol"/>
    </w:rPr>
  </w:style>
  <w:style w:type="character" w:customStyle="1" w:styleId="MenuOptions">
    <w:name w:val="Menu Options"/>
    <w:basedOn w:val="DefaultParagraphFont"/>
    <w:rsid w:val="00C17B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7B3D"/>
    <w:rPr>
      <w:b/>
    </w:rPr>
  </w:style>
  <w:style w:type="character" w:customStyle="1" w:styleId="Underlined">
    <w:name w:val="Underlined"/>
    <w:basedOn w:val="DefaultParagraphFont"/>
    <w:rsid w:val="00C17B3D"/>
    <w:rPr>
      <w:u w:val="single"/>
    </w:rPr>
  </w:style>
  <w:style w:type="paragraph" w:customStyle="1" w:styleId="TableBodyTextRight">
    <w:name w:val="Table Body Text Right"/>
    <w:basedOn w:val="TableBodyText"/>
    <w:rsid w:val="00C17B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7B3D"/>
    <w:rPr>
      <w:sz w:val="18"/>
    </w:rPr>
  </w:style>
  <w:style w:type="paragraph" w:customStyle="1" w:styleId="BodySmallRight">
    <w:name w:val="Body Small Right"/>
    <w:basedOn w:val="BodyTextRight"/>
    <w:rsid w:val="00C17B3D"/>
    <w:rPr>
      <w:sz w:val="18"/>
      <w:szCs w:val="18"/>
    </w:rPr>
  </w:style>
  <w:style w:type="paragraph" w:customStyle="1" w:styleId="MarginEdition">
    <w:name w:val="Margin Edition"/>
    <w:basedOn w:val="MarginNote"/>
    <w:rsid w:val="00C17B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7B3D"/>
    <w:rPr>
      <w:sz w:val="2"/>
      <w:szCs w:val="2"/>
    </w:rPr>
  </w:style>
  <w:style w:type="character" w:customStyle="1" w:styleId="Small">
    <w:name w:val="Small"/>
    <w:basedOn w:val="DefaultParagraphFont"/>
    <w:rsid w:val="00C17B3D"/>
    <w:rPr>
      <w:sz w:val="16"/>
    </w:rPr>
  </w:style>
  <w:style w:type="paragraph" w:customStyle="1" w:styleId="WideTable">
    <w:name w:val="Wide Table"/>
    <w:basedOn w:val="Normal"/>
    <w:rsid w:val="00C17B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7B3D"/>
  </w:style>
  <w:style w:type="paragraph" w:styleId="Quote">
    <w:name w:val="Quote"/>
    <w:basedOn w:val="Heading1"/>
    <w:link w:val="QuoteChar"/>
    <w:qFormat/>
    <w:rsid w:val="00C17B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7B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7B3D"/>
    <w:pPr>
      <w:pageBreakBefore/>
    </w:pPr>
  </w:style>
  <w:style w:type="paragraph" w:customStyle="1" w:styleId="Border">
    <w:name w:val="Border"/>
    <w:basedOn w:val="Normal"/>
    <w:qFormat/>
    <w:rsid w:val="00C17B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7B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B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B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7B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7B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7B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7B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7B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7B3D"/>
    <w:rPr>
      <w:u w:val="single"/>
    </w:rPr>
  </w:style>
  <w:style w:type="character" w:customStyle="1" w:styleId="BoldandItalics">
    <w:name w:val="Bold and Italics"/>
    <w:qFormat/>
    <w:rsid w:val="00C17B3D"/>
    <w:rPr>
      <w:b/>
      <w:i/>
      <w:u w:val="none"/>
    </w:rPr>
  </w:style>
  <w:style w:type="paragraph" w:styleId="BalloonText">
    <w:name w:val="Balloon Text"/>
    <w:basedOn w:val="Normal"/>
    <w:link w:val="BalloonTextChar"/>
    <w:rsid w:val="00C17B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7B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7B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7B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7B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7B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7B3D"/>
    <w:pPr>
      <w:spacing w:before="0" w:after="0"/>
    </w:pPr>
  </w:style>
  <w:style w:type="paragraph" w:customStyle="1" w:styleId="BodyTextBold">
    <w:name w:val="Body Text Bold"/>
    <w:basedOn w:val="BodyText"/>
    <w:qFormat/>
    <w:rsid w:val="00C17B3D"/>
    <w:rPr>
      <w:b/>
    </w:rPr>
  </w:style>
  <w:style w:type="character" w:styleId="Hyperlink">
    <w:name w:val="Hyperlink"/>
    <w:basedOn w:val="DefaultParagraphFont"/>
    <w:uiPriority w:val="99"/>
    <w:unhideWhenUsed/>
    <w:rsid w:val="00CF19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809</Words>
  <Characters>5466</Characters>
  <Application>Microsoft Office Word</Application>
  <DocSecurity>0</DocSecurity>
  <Lines>160</Lines>
  <Paragraphs>96</Paragraphs>
  <ScaleCrop>false</ScaleCrop>
  <Company>Author-it Software Corporation Ltd.</Company>
  <LinksUpToDate>false</LinksUpToDate>
  <CharactersWithSpaces>6179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ICTNPL413 Evaluate networking regulations and legislation for the telecommunications industry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2025-03-01T13:26:00Z</dcterms:created>
  <dcterms:modified xsi:type="dcterms:W3CDTF">2025-03-01T13:26:00Z</dcterms:modified>
</cp:coreProperties>
</file>