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4B8" w:rsidP="003F6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ICTNPL412 Apply business acumen to network planning</w:t>
      </w:r>
      <w:r>
        <w:fldChar w:fldCharType="end"/>
      </w:r>
    </w:p>
    <w:p w:rsidR="003F64B8" w:rsidP="003F64B8">
      <w:pPr>
        <w:pStyle w:val="Version"/>
        <w:sectPr w:rsidSect="00AF6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C81" w:rsidP="00AF6C81">
      <w:pPr>
        <w:pStyle w:val="SuperHeading"/>
      </w:pPr>
      <w:r w:rsidRPr="00AF6C81">
        <w:t>ICTNPL412 Apply business acumen to network planning</w:t>
      </w:r>
    </w:p>
    <w:p w:rsidR="00000000" w:rsidRPr="00AF6C81" w:rsidP="00AF6C81">
      <w:pPr>
        <w:pStyle w:val="Heading1"/>
      </w:pPr>
      <w:bookmarkStart w:id="1" w:name="O_1141380"/>
      <w:bookmarkEnd w:id="1"/>
      <w:r w:rsidRPr="00AF6C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AF6C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rPr>
                <w:rStyle w:val="SpecialBold"/>
              </w:rPr>
              <w:t>Comments</w:t>
            </w:r>
          </w:p>
        </w:tc>
      </w:tr>
      <w:tr w:rsidTr="00AF6C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t>This version first released with ICT Information and Communications Technology Training Package Version 7.0.</w:t>
            </w:r>
          </w:p>
        </w:tc>
      </w:tr>
    </w:tbl>
    <w:p w:rsidR="00000000" w:rsidRPr="00AF6C81" w:rsidP="00AF6C81">
      <w:pPr>
        <w:pStyle w:val="BodyText"/>
      </w:pP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2" w:name="O_1141381"/>
      <w:bookmarkEnd w:id="2"/>
      <w:r w:rsidRPr="00AF6C81">
        <w:t>Application</w:t>
      </w:r>
    </w:p>
    <w:p w:rsidR="00000000" w:rsidRPr="00AF6C81" w:rsidP="003F64B8">
      <w:pPr>
        <w:pStyle w:val="BodyText"/>
      </w:pPr>
      <w:r w:rsidRPr="00AF6C81">
        <w:t>This unit describes the skills and knowledge required to</w:t>
      </w:r>
      <w:r w:rsidRPr="00AF6C81">
        <w:t xml:space="preserve"> consider business drivers in decision-making processes for network planning and investment. It prepares individuals for entry into planning and design for network additions and implementations to accommodate network growth and incorporating new technologi</w:t>
      </w:r>
      <w:r w:rsidRPr="00AF6C81">
        <w:t>es.</w:t>
      </w:r>
    </w:p>
    <w:p w:rsidR="00000000" w:rsidRPr="00AF6C81" w:rsidP="003F64B8">
      <w:pPr>
        <w:pStyle w:val="BodyText"/>
      </w:pPr>
      <w:r w:rsidRPr="00AF6C81">
        <w:t>It applies to individuals with diverse telecommunications networking skills and extensive knowledge of core and access network capabilities of service providers.</w:t>
      </w:r>
    </w:p>
    <w:p w:rsidR="00000000" w:rsidRPr="00AF6C81" w:rsidP="003F64B8">
      <w:pPr>
        <w:pStyle w:val="BodyText"/>
      </w:pPr>
      <w:r w:rsidRPr="00AF6C81">
        <w:t xml:space="preserve">No licensing, legislative or certification requirements apply to this unit at the time of </w:t>
      </w:r>
      <w:r w:rsidRPr="00AF6C81">
        <w:t>publication.</w:t>
      </w:r>
    </w:p>
    <w:p w:rsidR="00000000" w:rsidRPr="00AF6C81" w:rsidP="00AF6C81">
      <w:pPr>
        <w:pStyle w:val="Heading1"/>
      </w:pPr>
      <w:bookmarkStart w:id="3" w:name="O_1141384"/>
      <w:bookmarkEnd w:id="3"/>
      <w:r w:rsidRPr="00AF6C81">
        <w:t>Unit Sector</w:t>
      </w:r>
    </w:p>
    <w:p w:rsidR="00000000" w:rsidRPr="00AF6C81" w:rsidP="003F64B8">
      <w:pPr>
        <w:pStyle w:val="BodyText"/>
      </w:pPr>
      <w:r w:rsidRPr="00AF6C81">
        <w:t>Telecommunications – Network Planning</w:t>
      </w:r>
    </w:p>
    <w:p w:rsidR="00000000" w:rsidRPr="00AF6C81" w:rsidP="00AF6C81">
      <w:pPr>
        <w:pStyle w:val="Heading1"/>
      </w:pPr>
      <w:bookmarkStart w:id="4" w:name="O_1141385"/>
      <w:bookmarkEnd w:id="4"/>
      <w:r w:rsidRPr="00AF6C8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rPr>
                <w:rStyle w:val="SpecialBold"/>
              </w:rPr>
              <w:t>PERFORMANCE CRITERIA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"/>
              <w:rPr>
                <w:lang w:val="en-NZ"/>
              </w:rPr>
            </w:pPr>
            <w:r w:rsidRPr="00AF6C81">
              <w:t>1. Analyse network usage forecasts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"/>
            </w:pPr>
            <w:r w:rsidRPr="00AF6C81">
              <w:t>1.1 Obtain work details and scope from relevant personnel and arrange for network access in compliance with required securit</w:t>
            </w:r>
            <w:r w:rsidRPr="00AF6C81">
              <w:t>y arrangements, legislation, codes, regulations, standards and organisational requirements</w:t>
            </w:r>
          </w:p>
          <w:p w:rsidR="00000000" w:rsidRPr="00AF6C81" w:rsidP="00AF6C81">
            <w:pPr>
              <w:pStyle w:val="List"/>
            </w:pPr>
            <w:r w:rsidRPr="00AF6C81">
              <w:t>1.2 Organise network information concerning customer service and usage data, according to organisational requirements</w:t>
            </w:r>
          </w:p>
          <w:p w:rsidR="00000000" w:rsidRPr="00AF6C81" w:rsidP="00AF6C81">
            <w:pPr>
              <w:pStyle w:val="List"/>
            </w:pPr>
            <w:r w:rsidRPr="00AF6C81">
              <w:t>1.3 Determine trends in customer network demand</w:t>
            </w:r>
            <w:r w:rsidRPr="00AF6C81">
              <w:t>s, and operating environments and markets, according to organisational requirements</w:t>
            </w:r>
          </w:p>
          <w:p w:rsidR="00000000" w:rsidP="00AF6C81">
            <w:pPr>
              <w:pStyle w:val="List"/>
              <w:rPr>
                <w:lang w:val="en-NZ"/>
              </w:rPr>
            </w:pPr>
            <w:r w:rsidRPr="00AF6C81">
              <w:t xml:space="preserve">1.4 Assess key measures of capacity and customer demand, according </w:t>
            </w:r>
            <w:r w:rsidRPr="00AF6C81">
              <w:t>to organisational requirements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"/>
              <w:rPr>
                <w:lang w:val="en-NZ"/>
              </w:rPr>
            </w:pPr>
            <w:r w:rsidRPr="00AF6C81">
              <w:t>2. Build models to develop business cases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"/>
            </w:pPr>
            <w:r w:rsidRPr="00AF6C81">
              <w:t>2.1 Construct network model and</w:t>
            </w:r>
            <w:r w:rsidRPr="00AF6C81">
              <w:t xml:space="preserve"> represent key options and strategic network plan proposals</w:t>
            </w:r>
          </w:p>
          <w:p w:rsidR="00000000" w:rsidRPr="00AF6C81" w:rsidP="00AF6C81">
            <w:pPr>
              <w:pStyle w:val="List"/>
            </w:pPr>
            <w:r w:rsidRPr="00AF6C81">
              <w:t>2.2 Determine rights of carriers and service providers in installing facilities under required legislation</w:t>
            </w:r>
          </w:p>
          <w:p w:rsidR="00000000" w:rsidRPr="00AF6C81" w:rsidP="00AF6C81">
            <w:pPr>
              <w:pStyle w:val="List"/>
            </w:pPr>
            <w:r w:rsidRPr="00AF6C81">
              <w:t>2.3 Produce strategic network plan with key variables, and communicate plan to relevant p</w:t>
            </w:r>
            <w:r w:rsidRPr="00AF6C81">
              <w:t>ersonnel</w:t>
            </w:r>
          </w:p>
          <w:p w:rsidR="00000000" w:rsidRPr="00AF6C81" w:rsidP="00AF6C81">
            <w:pPr>
              <w:pStyle w:val="List"/>
            </w:pPr>
            <w:r w:rsidRPr="00AF6C81">
              <w:t>2.4 Determine key economic measures, business risks and values, and available resources for network planning strategies</w:t>
            </w:r>
          </w:p>
          <w:p w:rsidR="00000000" w:rsidP="00AF6C81">
            <w:pPr>
              <w:pStyle w:val="List"/>
              <w:rPr>
                <w:lang w:val="en-NZ"/>
              </w:rPr>
            </w:pPr>
            <w:r w:rsidRPr="00AF6C81">
              <w:t>2.5 Recommend network planning strategies to relevant personnel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"/>
              <w:rPr>
                <w:lang w:val="en-NZ"/>
              </w:rPr>
            </w:pPr>
            <w:r w:rsidRPr="00AF6C81">
              <w:t xml:space="preserve">3. Analyse financial trends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"/>
            </w:pPr>
            <w:r w:rsidRPr="00AF6C81">
              <w:t>3.1 Determine and confirm extent of financial analysis required to plan network</w:t>
            </w:r>
          </w:p>
          <w:p w:rsidR="00000000" w:rsidRPr="00AF6C81" w:rsidP="00AF6C81">
            <w:pPr>
              <w:pStyle w:val="List"/>
            </w:pPr>
            <w:r w:rsidRPr="00AF6C81">
              <w:t>3.2 Apply required economic measures in financial analysis and develop recommended network strategy</w:t>
            </w:r>
          </w:p>
          <w:p w:rsidR="00000000" w:rsidP="00AF6C81">
            <w:pPr>
              <w:pStyle w:val="List"/>
              <w:rPr>
                <w:lang w:val="en-NZ"/>
              </w:rPr>
            </w:pPr>
            <w:r w:rsidRPr="00AF6C81">
              <w:t>3.3 Obtain required financial investment tools and determine financial viabi</w:t>
            </w:r>
            <w:r w:rsidRPr="00AF6C81">
              <w:t>lity of network plans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"/>
              <w:rPr>
                <w:lang w:val="en-NZ"/>
              </w:rPr>
            </w:pPr>
            <w:r w:rsidRPr="00AF6C81">
              <w:t xml:space="preserve">4. Analyse demographic trends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"/>
            </w:pPr>
            <w:r w:rsidRPr="00AF6C81">
              <w:t>4.1 Determine and confirm extent of demographic analysis required to plan network</w:t>
            </w:r>
          </w:p>
          <w:p w:rsidR="00000000" w:rsidRPr="00AF6C81" w:rsidP="00AF6C81">
            <w:pPr>
              <w:pStyle w:val="List"/>
            </w:pPr>
            <w:r w:rsidRPr="00AF6C81">
              <w:t>4.2 Gather demographic data and determine impact of demographic diversity on network planning strategies</w:t>
            </w:r>
          </w:p>
          <w:p w:rsidR="00000000" w:rsidP="00AF6C81">
            <w:pPr>
              <w:pStyle w:val="List"/>
              <w:rPr>
                <w:lang w:val="en-NZ"/>
              </w:rPr>
            </w:pPr>
            <w:r w:rsidRPr="00AF6C81">
              <w:t>4.3 Analyse dat</w:t>
            </w:r>
            <w:r w:rsidRPr="00AF6C81">
              <w:t>a and produce demographic trends for use in strategy developments in network planning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"/>
              <w:rPr>
                <w:lang w:val="en-NZ"/>
              </w:rPr>
            </w:pPr>
            <w:r w:rsidRPr="00AF6C81">
              <w:t>5. Analyse technological trends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"/>
            </w:pPr>
            <w:r w:rsidRPr="00AF6C81">
              <w:t>5.1 Determine and confirm extent of technological analysis required to plan network</w:t>
            </w:r>
          </w:p>
          <w:p w:rsidR="00000000" w:rsidRPr="00AF6C81" w:rsidP="00AF6C81">
            <w:pPr>
              <w:pStyle w:val="List"/>
            </w:pPr>
            <w:r w:rsidRPr="00AF6C81">
              <w:t>5.2 Determine unit costs associated with required net</w:t>
            </w:r>
            <w:r w:rsidRPr="00AF6C81">
              <w:t xml:space="preserve">work technologies and products </w:t>
            </w:r>
          </w:p>
          <w:p w:rsidR="00000000" w:rsidP="00AF6C81">
            <w:pPr>
              <w:pStyle w:val="List"/>
              <w:rPr>
                <w:lang w:val="en-NZ"/>
              </w:rPr>
            </w:pPr>
            <w:r w:rsidRPr="00AF6C81">
              <w:t>5.3 Research the advantages and implementation requirements of network technology bases stipulated in the recommended network strategy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"/>
              <w:rPr>
                <w:lang w:val="en-NZ"/>
              </w:rPr>
            </w:pPr>
            <w:r w:rsidRPr="00AF6C81">
              <w:t>6. Evaluate network deployment architecture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"/>
            </w:pPr>
            <w:r w:rsidRPr="00AF6C81">
              <w:t>6.1 Evaluate network deployment architecture</w:t>
            </w:r>
            <w:r w:rsidRPr="00AF6C81">
              <w:t xml:space="preserve"> according to architectural and network deployment rules</w:t>
            </w:r>
          </w:p>
          <w:p w:rsidR="00000000" w:rsidRPr="00AF6C81" w:rsidP="00AF6C81">
            <w:pPr>
              <w:pStyle w:val="List"/>
            </w:pPr>
            <w:r w:rsidRPr="00AF6C81">
              <w:t>6.2 Produce a network business model in consideration of commercial considerations and exemption processes</w:t>
            </w:r>
          </w:p>
        </w:tc>
      </w:tr>
    </w:tbl>
    <w:p w:rsidR="00000000" w:rsidRPr="00AF6C81" w:rsidP="00AF6C81">
      <w:pPr>
        <w:pStyle w:val="BodyText"/>
      </w:pP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5" w:name="O_1141386"/>
      <w:bookmarkEnd w:id="5"/>
      <w:r w:rsidRPr="00AF6C81">
        <w:t>Foundation Skills</w:t>
      </w:r>
    </w:p>
    <w:p w:rsidR="00000000" w:rsidRPr="003F64B8" w:rsidP="003F64B8">
      <w:pPr>
        <w:pStyle w:val="BodyText"/>
        <w:rPr>
          <w:i/>
        </w:rPr>
      </w:pPr>
      <w:r w:rsidRPr="003F64B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rPr>
                <w:rStyle w:val="SpecialBold"/>
              </w:rPr>
              <w:t>DESCRIPTION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Bullet"/>
              <w:rPr>
                <w:lang w:val="en-NZ"/>
              </w:rPr>
            </w:pPr>
            <w:r w:rsidRPr="00AF6C81">
              <w:t>Identifies and evaluates text to determine key information and speci</w:t>
            </w:r>
            <w:r w:rsidRPr="00AF6C81">
              <w:t>fic requirements and responsibilities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Bullet"/>
            </w:pPr>
            <w:r w:rsidRPr="00AF6C81">
              <w:t>Develops material for a specific audience using clear and detailed language</w:t>
            </w:r>
          </w:p>
          <w:p w:rsidR="00000000" w:rsidP="00AF6C81">
            <w:pPr>
              <w:pStyle w:val="ListBullet"/>
              <w:rPr>
                <w:lang w:val="en-NZ"/>
              </w:rPr>
            </w:pPr>
            <w:r w:rsidRPr="00AF6C81">
              <w:t>Uses expected forms and conventions to present required information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Oral Communication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ListBullet"/>
              <w:rPr>
                <w:lang w:val="en-NZ"/>
              </w:rPr>
            </w:pPr>
            <w:r w:rsidRPr="00AF6C81">
              <w:t>Articulates specific information using a tone and vocabulary for intended audiences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Numeracy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Bullet"/>
            </w:pPr>
            <w:r w:rsidRPr="00AF6C81">
              <w:t>Interprets numerical information and applies mathematical calculations relating to time durations and financial consequences</w:t>
            </w:r>
          </w:p>
          <w:p w:rsidR="00000000" w:rsidP="00AF6C81">
            <w:pPr>
              <w:pStyle w:val="ListBullet"/>
              <w:rPr>
                <w:lang w:val="en-NZ"/>
              </w:rPr>
            </w:pPr>
            <w:r w:rsidRPr="00AF6C81">
              <w:t>Applies different financial models t</w:t>
            </w:r>
            <w:r w:rsidRPr="00AF6C81">
              <w:t>o planning processes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Teamwork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Bullet"/>
            </w:pPr>
            <w:r w:rsidRPr="00AF6C81">
              <w:t>Uses strategies to establish a sense of connection and build rapport with clients and co-workers</w:t>
            </w:r>
          </w:p>
          <w:p w:rsidR="00000000" w:rsidP="00AF6C81">
            <w:pPr>
              <w:pStyle w:val="ListBullet"/>
              <w:rPr>
                <w:lang w:val="en-NZ"/>
              </w:rPr>
            </w:pPr>
            <w:r w:rsidRPr="00AF6C81">
              <w:t>Selects and uses required conventions and protocols to communicate with clients and co-workers in a range of work contexts</w:t>
            </w:r>
          </w:p>
        </w:tc>
      </w:tr>
      <w:tr w:rsidTr="00AF6C8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Self-management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ListBullet"/>
            </w:pPr>
            <w:r w:rsidRPr="00AF6C81">
              <w:t>Takes responsibility for planning, sequencing and prioritising tasks</w:t>
            </w:r>
          </w:p>
          <w:p w:rsidR="00000000" w:rsidRPr="00AF6C81" w:rsidP="00AF6C81">
            <w:pPr>
              <w:pStyle w:val="ListBullet"/>
            </w:pPr>
            <w:r w:rsidRPr="00AF6C81">
              <w:t>Makes routine decisions and implements standard procedures for routine tasks, using formal decision-making processes for more complex and non-routine situations</w:t>
            </w:r>
          </w:p>
          <w:p w:rsidR="00000000" w:rsidRPr="00AF6C81" w:rsidP="00AF6C81">
            <w:pPr>
              <w:pStyle w:val="ListBullet"/>
            </w:pPr>
            <w:r w:rsidRPr="00AF6C81">
              <w:t>Addresses</w:t>
            </w:r>
            <w:r w:rsidRPr="00AF6C81">
              <w:t xml:space="preserve"> less predictable problems and initiates standard procedures in response, applying problem-solving processes in determining a solution</w:t>
            </w:r>
          </w:p>
        </w:tc>
      </w:tr>
    </w:tbl>
    <w:p w:rsidR="00000000" w:rsidRPr="00AF6C81" w:rsidP="00AF6C81">
      <w:pPr>
        <w:pStyle w:val="BodyText"/>
      </w:pP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6" w:name="O_1141388"/>
      <w:bookmarkEnd w:id="6"/>
      <w:r w:rsidRPr="00AF6C81">
        <w:t>Unit Mapping Information</w:t>
      </w:r>
    </w:p>
    <w:p w:rsidR="00000000" w:rsidRPr="00AF6C81" w:rsidP="003F64B8">
      <w:pPr>
        <w:pStyle w:val="BodyText"/>
      </w:pPr>
      <w:r w:rsidRPr="00AF6C81">
        <w:t xml:space="preserve">Supersedes and is equivalent to ICTNPL401 Apply business acumen to network </w:t>
      </w:r>
      <w:r w:rsidRPr="00AF6C81">
        <w:t>planning.</w:t>
      </w:r>
    </w:p>
    <w:p w:rsidR="00000000" w:rsidRPr="00AF6C81" w:rsidP="00AF6C81">
      <w:pPr>
        <w:pStyle w:val="Heading1"/>
      </w:pPr>
      <w:bookmarkStart w:id="7" w:name="O_1141395"/>
      <w:bookmarkEnd w:id="7"/>
      <w:r w:rsidRPr="00AF6C81">
        <w:t>Links</w:t>
      </w:r>
    </w:p>
    <w:p w:rsidR="00000000" w:rsidRPr="00AF6C81" w:rsidP="003F64B8">
      <w:pPr>
        <w:pStyle w:val="BodyText"/>
      </w:pPr>
      <w:r w:rsidRPr="00AF6C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33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6C81" w:rsidP="003F64B8">
      <w:pPr>
        <w:pStyle w:val="BodyText"/>
        <w:sectPr w:rsidSect="00AF6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C81" w:rsidP="00AF6C81">
      <w:pPr>
        <w:pStyle w:val="SuperHeading"/>
      </w:pPr>
      <w:r w:rsidRPr="00AF6C81">
        <w:t xml:space="preserve">Assessment </w:t>
      </w:r>
      <w:r w:rsidRPr="00AF6C81">
        <w:t>Requirements for ICTNPL412 Apply business acumen to network planning</w:t>
      </w:r>
    </w:p>
    <w:p w:rsidR="00000000" w:rsidRPr="00AF6C81" w:rsidP="00AF6C81">
      <w:pPr>
        <w:pStyle w:val="Heading1"/>
      </w:pPr>
      <w:bookmarkStart w:id="8" w:name="O_1141390"/>
      <w:bookmarkEnd w:id="8"/>
      <w:r w:rsidRPr="00AF6C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AF6C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rPr>
                <w:rStyle w:val="SpecialBold"/>
              </w:rPr>
              <w:t>Comments</w:t>
            </w:r>
          </w:p>
        </w:tc>
      </w:tr>
      <w:tr w:rsidTr="00AF6C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81">
            <w:pPr>
              <w:pStyle w:val="BodyText"/>
              <w:rPr>
                <w:lang w:val="en-NZ"/>
              </w:rPr>
            </w:pPr>
            <w:r w:rsidRPr="00AF6C81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81" w:rsidP="00AF6C81">
            <w:pPr>
              <w:pStyle w:val="BodyText"/>
            </w:pPr>
            <w:r w:rsidRPr="00AF6C81">
              <w:t>This version first released with ICT Information and Communications Technology Training Package Version 7.0.</w:t>
            </w:r>
          </w:p>
        </w:tc>
      </w:tr>
    </w:tbl>
    <w:p w:rsidR="00000000" w:rsidRPr="00AF6C81" w:rsidP="00AF6C81">
      <w:pPr>
        <w:pStyle w:val="BodyText"/>
      </w:pP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9" w:name="O_1141391"/>
      <w:bookmarkEnd w:id="9"/>
      <w:r w:rsidRPr="00AF6C81">
        <w:t>Performance Evidence</w:t>
      </w:r>
    </w:p>
    <w:p w:rsidR="00000000" w:rsidRPr="00AF6C81" w:rsidP="003F64B8">
      <w:pPr>
        <w:pStyle w:val="BodyText"/>
      </w:pPr>
      <w:r w:rsidRPr="00AF6C81">
        <w:t>The candidate must demonstrate the ability to complete the tasks outlined in the elements, performance criteria and foundation skills of this unit, including evidence of the ability to:</w:t>
      </w:r>
    </w:p>
    <w:p w:rsidR="00000000" w:rsidRPr="00AF6C81" w:rsidP="00AF6C81">
      <w:pPr>
        <w:pStyle w:val="ListBullet"/>
      </w:pPr>
      <w:r w:rsidRPr="00AF6C81">
        <w:t>analyse financial, demographic, technological and usage trends and document for at least two networks.</w:t>
      </w:r>
    </w:p>
    <w:p w:rsidR="00000000" w:rsidRPr="00AF6C81" w:rsidP="00AF6C81">
      <w:pPr>
        <w:pStyle w:val="BodyText"/>
      </w:pPr>
    </w:p>
    <w:p w:rsidR="00000000" w:rsidRPr="00AF6C81" w:rsidP="003F64B8">
      <w:pPr>
        <w:pStyle w:val="BodyText"/>
      </w:pPr>
      <w:r w:rsidRPr="00AF6C81">
        <w:t>In the course of the above, the candidate must:</w:t>
      </w:r>
    </w:p>
    <w:p w:rsidR="00000000" w:rsidRPr="00AF6C81" w:rsidP="00AF6C81">
      <w:pPr>
        <w:pStyle w:val="ListBullet"/>
      </w:pPr>
      <w:r w:rsidRPr="00AF6C81">
        <w:t>analyse forecasts using customer demand</w:t>
      </w:r>
    </w:p>
    <w:p w:rsidR="00000000" w:rsidRPr="00AF6C81" w:rsidP="00AF6C81">
      <w:pPr>
        <w:pStyle w:val="ListBullet"/>
      </w:pPr>
      <w:r w:rsidRPr="00AF6C81">
        <w:t>build models to develop business cases</w:t>
      </w:r>
    </w:p>
    <w:p w:rsidR="00000000" w:rsidRPr="00AF6C81" w:rsidP="00AF6C81">
      <w:pPr>
        <w:pStyle w:val="ListBullet"/>
      </w:pPr>
      <w:r w:rsidRPr="00AF6C81">
        <w:t>apply financial analysis</w:t>
      </w:r>
    </w:p>
    <w:p w:rsidR="00000000" w:rsidRPr="00AF6C81" w:rsidP="00AF6C81">
      <w:pPr>
        <w:pStyle w:val="ListBullet"/>
      </w:pPr>
      <w:r w:rsidRPr="00AF6C81">
        <w:t>analyse demographic trends for strategy development</w:t>
      </w:r>
    </w:p>
    <w:p w:rsidR="00000000" w:rsidRPr="00AF6C81" w:rsidP="00AF6C81">
      <w:pPr>
        <w:pStyle w:val="ListBullet"/>
      </w:pPr>
      <w:r w:rsidRPr="00AF6C81">
        <w:t>assess technology implementation</w:t>
      </w:r>
    </w:p>
    <w:p w:rsidR="00000000" w:rsidRPr="00AF6C81" w:rsidP="00AF6C81">
      <w:pPr>
        <w:pStyle w:val="ListBullet"/>
      </w:pPr>
      <w:r w:rsidRPr="00AF6C81">
        <w:t>communicate with customers</w:t>
      </w:r>
    </w:p>
    <w:p w:rsidR="00000000" w:rsidRPr="00AF6C81" w:rsidP="00AF6C81">
      <w:pPr>
        <w:pStyle w:val="ListBullet"/>
      </w:pPr>
      <w:r w:rsidRPr="00AF6C81">
        <w:t>evaluate network deployment architecture.</w:t>
      </w: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10" w:name="O_1141392"/>
      <w:bookmarkEnd w:id="10"/>
      <w:r w:rsidRPr="00AF6C81">
        <w:t>Knowledge Evidence</w:t>
      </w:r>
    </w:p>
    <w:p w:rsidR="00000000" w:rsidRPr="00AF6C81" w:rsidP="003F64B8">
      <w:pPr>
        <w:pStyle w:val="BodyText"/>
      </w:pPr>
      <w:r w:rsidRPr="00AF6C81">
        <w:t>The candidate must be able to demonstrate knowledge to complete</w:t>
      </w:r>
      <w:r w:rsidRPr="00AF6C81">
        <w:t xml:space="preserve"> the tasks outlined in the elements, performance criteria and foundation skills of this unit, including knowledge of:</w:t>
      </w:r>
    </w:p>
    <w:p w:rsidR="00000000" w:rsidRPr="00AF6C81" w:rsidP="00AF6C81">
      <w:pPr>
        <w:pStyle w:val="ListBullet"/>
      </w:pPr>
      <w:r w:rsidRPr="00AF6C81">
        <w:t>methods of organising network information and usage data</w:t>
      </w:r>
    </w:p>
    <w:p w:rsidR="00000000" w:rsidRPr="00AF6C81" w:rsidP="00AF6C81">
      <w:pPr>
        <w:pStyle w:val="ListBullet"/>
      </w:pPr>
      <w:r w:rsidRPr="00AF6C81">
        <w:t xml:space="preserve">methods to determine trends in customer network demands, operating environments </w:t>
      </w:r>
      <w:r w:rsidRPr="00AF6C81">
        <w:t>and markets</w:t>
      </w:r>
    </w:p>
    <w:p w:rsidR="00000000" w:rsidRPr="00AF6C81" w:rsidP="00AF6C81">
      <w:pPr>
        <w:pStyle w:val="ListBullet"/>
      </w:pPr>
      <w:r w:rsidRPr="00AF6C81">
        <w:t>emerging telecommunications and networking technologies</w:t>
      </w:r>
    </w:p>
    <w:p w:rsidR="00000000" w:rsidRPr="00AF6C81" w:rsidP="00AF6C81">
      <w:pPr>
        <w:pStyle w:val="ListBullet"/>
      </w:pPr>
      <w:r w:rsidRPr="00AF6C81">
        <w:t>principles and techniques of:</w:t>
      </w:r>
    </w:p>
    <w:p w:rsidR="00000000" w:rsidRPr="00AF6C81" w:rsidP="00AF6C81">
      <w:pPr>
        <w:pStyle w:val="ListBullet2"/>
      </w:pPr>
      <w:r w:rsidRPr="00AF6C81">
        <w:t>network planning strategies</w:t>
      </w:r>
    </w:p>
    <w:p w:rsidR="00000000" w:rsidRPr="00AF6C81" w:rsidP="00AF6C81">
      <w:pPr>
        <w:pStyle w:val="ListBullet2"/>
      </w:pPr>
      <w:r w:rsidRPr="00AF6C81">
        <w:t>analysing financial, demographic and technological trends in networks</w:t>
      </w:r>
    </w:p>
    <w:p w:rsidR="00000000" w:rsidRPr="00AF6C81" w:rsidP="00AF6C81">
      <w:pPr>
        <w:pStyle w:val="ListBullet2"/>
      </w:pPr>
      <w:r w:rsidRPr="00AF6C81">
        <w:t>constructing network models</w:t>
      </w:r>
    </w:p>
    <w:p w:rsidR="00000000" w:rsidRPr="00AF6C81" w:rsidP="00AF6C81">
      <w:pPr>
        <w:pStyle w:val="ListBullet2"/>
      </w:pPr>
      <w:r w:rsidRPr="00AF6C81">
        <w:t>financial modelling</w:t>
      </w:r>
    </w:p>
    <w:p w:rsidR="00000000" w:rsidRPr="00AF6C81" w:rsidP="00AF6C81">
      <w:pPr>
        <w:pStyle w:val="ListBullet2"/>
      </w:pPr>
      <w:r w:rsidRPr="00AF6C81">
        <w:t>forecasting trends</w:t>
      </w:r>
    </w:p>
    <w:p w:rsidR="00000000" w:rsidRPr="00AF6C81" w:rsidP="00AF6C81">
      <w:pPr>
        <w:pStyle w:val="ListBullet"/>
      </w:pPr>
      <w:r w:rsidRPr="00AF6C81">
        <w:t>legislative rights of required telecommunications network carriers and service providers</w:t>
      </w:r>
    </w:p>
    <w:p w:rsidR="00000000" w:rsidRPr="00AF6C81" w:rsidP="00AF6C81">
      <w:pPr>
        <w:pStyle w:val="ListBullet"/>
      </w:pPr>
      <w:r w:rsidRPr="00AF6C81">
        <w:t>commercial considerations of implementing network plans, including:</w:t>
      </w:r>
    </w:p>
    <w:p w:rsidR="00000000" w:rsidRPr="00AF6C81" w:rsidP="00AF6C81">
      <w:pPr>
        <w:pStyle w:val="ListBullet2"/>
      </w:pPr>
      <w:r w:rsidRPr="00AF6C81">
        <w:t>capital expenditure (CAPEX)</w:t>
      </w:r>
    </w:p>
    <w:p w:rsidR="00000000" w:rsidRPr="00AF6C81" w:rsidP="00AF6C81">
      <w:pPr>
        <w:pStyle w:val="ListBullet2"/>
      </w:pPr>
      <w:r w:rsidRPr="00AF6C81">
        <w:t>operational expenditure (OPEX)</w:t>
      </w:r>
    </w:p>
    <w:p w:rsidR="00000000" w:rsidRPr="00AF6C81" w:rsidP="00AF6C81">
      <w:pPr>
        <w:pStyle w:val="ListBullet2"/>
      </w:pPr>
      <w:r w:rsidRPr="00AF6C81">
        <w:t>product revenue and</w:t>
      </w:r>
      <w:r w:rsidRPr="00AF6C81">
        <w:t xml:space="preserve"> demand versus network costs</w:t>
      </w:r>
    </w:p>
    <w:p w:rsidR="00000000" w:rsidRPr="00AF6C81" w:rsidP="00AF6C81">
      <w:pPr>
        <w:pStyle w:val="ListBullet2"/>
      </w:pPr>
      <w:r w:rsidRPr="00AF6C81">
        <w:t>return on investment (RoI)</w:t>
      </w:r>
    </w:p>
    <w:p w:rsidR="00000000" w:rsidRPr="00AF6C81" w:rsidP="00AF6C81">
      <w:pPr>
        <w:pStyle w:val="ListBullet2"/>
      </w:pPr>
      <w:r w:rsidRPr="00AF6C81">
        <w:t>time to market</w:t>
      </w:r>
    </w:p>
    <w:p w:rsidR="00000000" w:rsidRPr="00AF6C81" w:rsidP="00AF6C81">
      <w:pPr>
        <w:pStyle w:val="ListBullet"/>
      </w:pPr>
      <w:r w:rsidRPr="00AF6C81">
        <w:t>principles and techniques of financial investment tools, including:</w:t>
      </w:r>
    </w:p>
    <w:p w:rsidR="00000000" w:rsidRPr="00AF6C81" w:rsidP="00AF6C81">
      <w:pPr>
        <w:pStyle w:val="ListBullet2"/>
      </w:pPr>
      <w:r w:rsidRPr="00AF6C81">
        <w:t>cost-benefit analysis</w:t>
      </w:r>
    </w:p>
    <w:p w:rsidR="00000000" w:rsidRPr="00AF6C81" w:rsidP="00AF6C81">
      <w:pPr>
        <w:pStyle w:val="ListBullet2"/>
      </w:pPr>
      <w:r w:rsidRPr="00AF6C81">
        <w:t>investment management systems</w:t>
      </w:r>
    </w:p>
    <w:p w:rsidR="00000000" w:rsidRPr="00AF6C81" w:rsidP="00AF6C81">
      <w:pPr>
        <w:pStyle w:val="ListBullet2"/>
      </w:pPr>
      <w:r w:rsidRPr="00AF6C81">
        <w:t>net present value (NPV)</w:t>
      </w:r>
    </w:p>
    <w:p w:rsidR="00000000" w:rsidRPr="00AF6C81" w:rsidP="00AF6C81">
      <w:pPr>
        <w:pStyle w:val="ListBullet"/>
      </w:pPr>
      <w:r w:rsidRPr="00AF6C81">
        <w:t>legislation, codes, regulations and standards, work health and safety (WHS) requirements and organisational requirements for scoped work, including:</w:t>
      </w:r>
    </w:p>
    <w:p w:rsidR="00000000" w:rsidRPr="00AF6C81" w:rsidP="00AF6C81">
      <w:pPr>
        <w:pStyle w:val="ListBullet2"/>
      </w:pPr>
      <w:r w:rsidRPr="00AF6C81">
        <w:t>Australian competition and consumer affairs</w:t>
      </w:r>
    </w:p>
    <w:p w:rsidR="00000000" w:rsidRPr="00AF6C81" w:rsidP="00AF6C81">
      <w:pPr>
        <w:pStyle w:val="ListBullet2"/>
      </w:pPr>
      <w:r w:rsidRPr="00AF6C81">
        <w:t>telecommunications industry regulatory accounting</w:t>
      </w:r>
    </w:p>
    <w:p w:rsidR="00000000" w:rsidRPr="00AF6C81" w:rsidP="00AF6C81">
      <w:pPr>
        <w:pStyle w:val="ListBullet2"/>
      </w:pPr>
      <w:r w:rsidRPr="00AF6C81">
        <w:t>universal se</w:t>
      </w:r>
      <w:r w:rsidRPr="00AF6C81">
        <w:t>rvices obligations.</w:t>
      </w: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11" w:name="O_1141393"/>
      <w:bookmarkEnd w:id="11"/>
      <w:r w:rsidRPr="00AF6C81">
        <w:t>Assessment Conditions</w:t>
      </w:r>
    </w:p>
    <w:p w:rsidR="00000000" w:rsidRPr="00AF6C81" w:rsidP="003F64B8">
      <w:pPr>
        <w:pStyle w:val="BodyText"/>
      </w:pPr>
      <w:r w:rsidRPr="00AF6C81">
        <w:t xml:space="preserve">Skills in this unit must be demonstrated in a workplace or simulated environment where the conditions are typical of those in a working environment in this industry. </w:t>
      </w:r>
    </w:p>
    <w:p w:rsidR="00000000" w:rsidRPr="00AF6C81" w:rsidP="003F64B8">
      <w:pPr>
        <w:pStyle w:val="BodyText"/>
      </w:pPr>
      <w:r w:rsidRPr="00AF6C81">
        <w:t>This includes access to:</w:t>
      </w:r>
    </w:p>
    <w:p w:rsidR="00000000" w:rsidRPr="00AF6C81" w:rsidP="00AF6C81">
      <w:pPr>
        <w:pStyle w:val="ListBullet"/>
      </w:pPr>
      <w:r w:rsidRPr="00AF6C81">
        <w:t>ne</w:t>
      </w:r>
      <w:r w:rsidRPr="00AF6C81">
        <w:t>twork planning data</w:t>
      </w:r>
    </w:p>
    <w:p w:rsidR="00000000" w:rsidRPr="00AF6C81" w:rsidP="00AF6C81">
      <w:pPr>
        <w:pStyle w:val="ListBullet"/>
      </w:pPr>
      <w:r w:rsidRPr="00AF6C81">
        <w:t>relevant databases</w:t>
      </w:r>
    </w:p>
    <w:p w:rsidR="00000000" w:rsidRPr="00AF6C81" w:rsidP="00AF6C81">
      <w:pPr>
        <w:pStyle w:val="ListBullet"/>
      </w:pPr>
      <w:r w:rsidRPr="00AF6C81">
        <w:t>business and financial models</w:t>
      </w:r>
    </w:p>
    <w:p w:rsidR="00000000" w:rsidRPr="00AF6C81" w:rsidP="00AF6C81">
      <w:pPr>
        <w:pStyle w:val="ListBullet"/>
      </w:pPr>
      <w:r w:rsidRPr="00AF6C81">
        <w:t>systems and deployment rules and relevant legislation</w:t>
      </w:r>
    </w:p>
    <w:p w:rsidR="00000000" w:rsidRPr="00AF6C81" w:rsidP="00AF6C81">
      <w:pPr>
        <w:pStyle w:val="ListBullet"/>
      </w:pPr>
      <w:r w:rsidRPr="00AF6C81">
        <w:t>planning processes and regulatory frameworks.</w:t>
      </w:r>
    </w:p>
    <w:p w:rsidR="00000000" w:rsidRPr="00AF6C81" w:rsidP="00AF6C81">
      <w:pPr>
        <w:pStyle w:val="AllowPageBreak"/>
      </w:pPr>
    </w:p>
    <w:p w:rsidR="00000000" w:rsidRPr="00AF6C81" w:rsidP="00AF6C81">
      <w:pPr>
        <w:pStyle w:val="Heading1"/>
      </w:pPr>
      <w:bookmarkStart w:id="12" w:name="O_1141396"/>
      <w:bookmarkEnd w:id="12"/>
      <w:r w:rsidRPr="00AF6C81">
        <w:t>Links</w:t>
      </w:r>
    </w:p>
    <w:p w:rsidR="00000000" w:rsidRPr="00AF6C81" w:rsidP="003F64B8">
      <w:pPr>
        <w:pStyle w:val="BodyText"/>
      </w:pPr>
      <w:r w:rsidRPr="00AF6C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33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6C81" w:rsidP="00AF6C81"/>
    <w:sectPr w:rsidSect="00AF6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 w:rsidRPr="003F64B8" w:rsidP="003F6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8" w:rsidP="00AF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64B8" w:rsidP="00AF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64B8" w:rsidP="00AF6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 w:rsidP="00AF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64B8">
      <w:t>Approved</w:t>
    </w:r>
    <w:r w:rsidR="003F64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64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64B8">
      <w:rPr>
        <w:noProof/>
      </w:rPr>
      <w:t>5</w:t>
    </w:r>
    <w:r>
      <w:rPr>
        <w:noProof/>
      </w:rPr>
      <w:fldChar w:fldCharType="end"/>
    </w:r>
  </w:p>
  <w:p w:rsidR="00AF6C81" w:rsidP="00AF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64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64B8">
      <w:t>Future Skills Organisation</w:t>
    </w:r>
    <w:r w:rsidR="003F64B8">
      <w:fldChar w:fldCharType="end"/>
    </w:r>
  </w:p>
  <w:p w:rsidR="00AF6C81" w:rsidP="00AF6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C81" w:rsidRPr="003F64B8" w:rsidP="003F6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B8" w:rsidRPr="002D2AF8" w:rsidP="00AF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ICTNPL412 Apply business acumen to network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64B8" w:rsidP="00AF6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81" w:rsidRPr="002D2AF8" w:rsidP="00AF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64B8">
      <w:t>ICTNPL412 Apply business acumen to network planning</w:t>
    </w:r>
    <w:r w:rsidR="003F64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64B8">
      <w:rPr>
        <w:noProof/>
      </w:rPr>
      <w:t>2 March 2025</w:t>
    </w:r>
    <w:r>
      <w:fldChar w:fldCharType="end"/>
    </w:r>
  </w:p>
  <w:p w:rsidR="00AF6C81" w:rsidP="00AF6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26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CE9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0C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C81"/>
  </w:style>
  <w:style w:type="character" w:customStyle="1" w:styleId="Heading1Char">
    <w:name w:val="Heading 1 Char"/>
    <w:basedOn w:val="DefaultParagraphFont"/>
    <w:link w:val="Heading1"/>
    <w:rsid w:val="00AF6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C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C81"/>
    <w:rPr>
      <w:b/>
      <w:spacing w:val="0"/>
    </w:rPr>
  </w:style>
  <w:style w:type="paragraph" w:styleId="ListBullet2">
    <w:name w:val="List Bullet 2"/>
    <w:basedOn w:val="List2"/>
    <w:rsid w:val="00AF6C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6C81"/>
    <w:rPr>
      <w:i/>
    </w:rPr>
  </w:style>
  <w:style w:type="paragraph" w:customStyle="1" w:styleId="SuperHeading">
    <w:name w:val="SuperHeading"/>
    <w:basedOn w:val="Normal"/>
    <w:rsid w:val="00AF6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C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C81"/>
  </w:style>
  <w:style w:type="paragraph" w:styleId="TableofFigures">
    <w:name w:val="table of figures"/>
    <w:basedOn w:val="Normal"/>
    <w:next w:val="Normal"/>
    <w:semiHidden/>
    <w:rsid w:val="00AF6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C81"/>
    <w:rPr>
      <w:rFonts w:ascii="Wingdings" w:hAnsi="Wingdings"/>
    </w:rPr>
  </w:style>
  <w:style w:type="paragraph" w:customStyle="1" w:styleId="TableHeading">
    <w:name w:val="Table Heading"/>
    <w:basedOn w:val="HeadingBase"/>
    <w:rsid w:val="00AF6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C81"/>
    <w:rPr>
      <w:color w:val="0033CC"/>
      <w:u w:val="none"/>
    </w:rPr>
  </w:style>
  <w:style w:type="paragraph" w:customStyle="1" w:styleId="BodyTextRight">
    <w:name w:val="Body Text Right"/>
    <w:basedOn w:val="BodyText"/>
    <w:rsid w:val="00AF6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C81"/>
    <w:rPr>
      <w:sz w:val="32"/>
    </w:rPr>
  </w:style>
  <w:style w:type="paragraph" w:customStyle="1" w:styleId="HeadingProcedure">
    <w:name w:val="Heading Procedure"/>
    <w:basedOn w:val="HeadingBase"/>
    <w:next w:val="Normal"/>
    <w:rsid w:val="00AF6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C81"/>
    <w:pPr>
      <w:spacing w:before="60" w:after="60"/>
    </w:pPr>
  </w:style>
  <w:style w:type="paragraph" w:styleId="ListContinue">
    <w:name w:val="List Continue"/>
    <w:basedOn w:val="List"/>
    <w:rsid w:val="00AF6C81"/>
    <w:pPr>
      <w:ind w:firstLine="0"/>
    </w:pPr>
  </w:style>
  <w:style w:type="paragraph" w:customStyle="1" w:styleId="ListNote">
    <w:name w:val="List Note"/>
    <w:basedOn w:val="List"/>
    <w:rsid w:val="00AF6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C81"/>
    <w:rPr>
      <w:rFonts w:ascii="Courier New" w:hAnsi="Courier New"/>
    </w:rPr>
  </w:style>
  <w:style w:type="paragraph" w:customStyle="1" w:styleId="NoteBullet">
    <w:name w:val="Note Bullet"/>
    <w:basedOn w:val="Note"/>
    <w:rsid w:val="00AF6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C81"/>
    <w:rPr>
      <w:b/>
      <w:smallCaps/>
    </w:rPr>
  </w:style>
  <w:style w:type="paragraph" w:customStyle="1" w:styleId="TableListNumber">
    <w:name w:val="Table List Number"/>
    <w:basedOn w:val="ListNumber"/>
    <w:rsid w:val="00AF6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C81"/>
    <w:pPr>
      <w:numPr>
        <w:numId w:val="9"/>
      </w:numPr>
    </w:pPr>
  </w:style>
  <w:style w:type="paragraph" w:customStyle="1" w:styleId="ListAlpha2">
    <w:name w:val="List Alpha 2"/>
    <w:basedOn w:val="List2"/>
    <w:rsid w:val="00AF6C81"/>
    <w:pPr>
      <w:numPr>
        <w:numId w:val="8"/>
      </w:numPr>
    </w:pPr>
  </w:style>
  <w:style w:type="paragraph" w:styleId="List2">
    <w:name w:val="List 2"/>
    <w:basedOn w:val="BodyText"/>
    <w:rsid w:val="00AF6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C81"/>
    <w:pPr>
      <w:numPr>
        <w:numId w:val="4"/>
      </w:numPr>
    </w:pPr>
  </w:style>
  <w:style w:type="paragraph" w:styleId="ListContinue2">
    <w:name w:val="List Continue 2"/>
    <w:basedOn w:val="List2"/>
    <w:rsid w:val="00AF6C81"/>
    <w:pPr>
      <w:ind w:firstLine="0"/>
    </w:pPr>
  </w:style>
  <w:style w:type="paragraph" w:styleId="ListContinue3">
    <w:name w:val="List Continue 3"/>
    <w:basedOn w:val="List3"/>
    <w:rsid w:val="00AF6C81"/>
    <w:pPr>
      <w:ind w:left="1021" w:firstLine="0"/>
    </w:pPr>
  </w:style>
  <w:style w:type="paragraph" w:styleId="ListContinue4">
    <w:name w:val="List Continue 4"/>
    <w:basedOn w:val="List4"/>
    <w:rsid w:val="00AF6C81"/>
    <w:pPr>
      <w:ind w:firstLine="0"/>
    </w:pPr>
  </w:style>
  <w:style w:type="paragraph" w:styleId="ListContinue5">
    <w:name w:val="List Continue 5"/>
    <w:basedOn w:val="List5"/>
    <w:rsid w:val="00AF6C81"/>
    <w:pPr>
      <w:ind w:firstLine="0"/>
    </w:pPr>
  </w:style>
  <w:style w:type="paragraph" w:styleId="ListNumber3">
    <w:name w:val="List Number 3"/>
    <w:basedOn w:val="List3"/>
    <w:rsid w:val="00AF6C81"/>
    <w:pPr>
      <w:numPr>
        <w:numId w:val="5"/>
      </w:numPr>
    </w:pPr>
  </w:style>
  <w:style w:type="paragraph" w:styleId="ListNumber4">
    <w:name w:val="List Number 4"/>
    <w:basedOn w:val="List4"/>
    <w:rsid w:val="00AF6C81"/>
    <w:pPr>
      <w:numPr>
        <w:numId w:val="6"/>
      </w:numPr>
    </w:pPr>
  </w:style>
  <w:style w:type="paragraph" w:styleId="ListNumber5">
    <w:name w:val="List Number 5"/>
    <w:basedOn w:val="List5"/>
    <w:rsid w:val="00AF6C81"/>
    <w:pPr>
      <w:numPr>
        <w:numId w:val="7"/>
      </w:numPr>
    </w:pPr>
  </w:style>
  <w:style w:type="paragraph" w:styleId="BlockText">
    <w:name w:val="Block Text"/>
    <w:basedOn w:val="Normal"/>
    <w:rsid w:val="00AF6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C81"/>
    <w:rPr>
      <w:sz w:val="16"/>
      <w:vertAlign w:val="superscript"/>
    </w:rPr>
  </w:style>
  <w:style w:type="character" w:customStyle="1" w:styleId="Symbols">
    <w:name w:val="Symbols"/>
    <w:basedOn w:val="DefaultParagraphFont"/>
    <w:rsid w:val="00AF6C81"/>
    <w:rPr>
      <w:rFonts w:ascii="Symbol" w:hAnsi="Symbol"/>
    </w:rPr>
  </w:style>
  <w:style w:type="character" w:customStyle="1" w:styleId="MenuOptions">
    <w:name w:val="Menu Options"/>
    <w:basedOn w:val="DefaultParagraphFont"/>
    <w:rsid w:val="00AF6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C81"/>
    <w:rPr>
      <w:b/>
    </w:rPr>
  </w:style>
  <w:style w:type="character" w:customStyle="1" w:styleId="Underlined">
    <w:name w:val="Underlined"/>
    <w:basedOn w:val="DefaultParagraphFont"/>
    <w:rsid w:val="00AF6C81"/>
    <w:rPr>
      <w:u w:val="single"/>
    </w:rPr>
  </w:style>
  <w:style w:type="paragraph" w:customStyle="1" w:styleId="TableBodyTextRight">
    <w:name w:val="Table Body Text Right"/>
    <w:basedOn w:val="TableBodyText"/>
    <w:rsid w:val="00AF6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C81"/>
    <w:rPr>
      <w:sz w:val="18"/>
    </w:rPr>
  </w:style>
  <w:style w:type="paragraph" w:customStyle="1" w:styleId="BodySmallRight">
    <w:name w:val="Body Small Right"/>
    <w:basedOn w:val="BodyTextRight"/>
    <w:rsid w:val="00AF6C81"/>
    <w:rPr>
      <w:sz w:val="18"/>
      <w:szCs w:val="18"/>
    </w:rPr>
  </w:style>
  <w:style w:type="paragraph" w:customStyle="1" w:styleId="MarginEdition">
    <w:name w:val="Margin Edition"/>
    <w:basedOn w:val="MarginNote"/>
    <w:rsid w:val="00AF6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C81"/>
    <w:rPr>
      <w:sz w:val="2"/>
      <w:szCs w:val="2"/>
    </w:rPr>
  </w:style>
  <w:style w:type="character" w:customStyle="1" w:styleId="Small">
    <w:name w:val="Small"/>
    <w:basedOn w:val="DefaultParagraphFont"/>
    <w:rsid w:val="00AF6C81"/>
    <w:rPr>
      <w:sz w:val="16"/>
    </w:rPr>
  </w:style>
  <w:style w:type="paragraph" w:customStyle="1" w:styleId="WideTable">
    <w:name w:val="Wide Table"/>
    <w:basedOn w:val="Normal"/>
    <w:rsid w:val="00AF6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C81"/>
  </w:style>
  <w:style w:type="paragraph" w:styleId="Quote">
    <w:name w:val="Quote"/>
    <w:basedOn w:val="Heading1"/>
    <w:link w:val="QuoteChar"/>
    <w:qFormat/>
    <w:rsid w:val="00AF6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C81"/>
    <w:pPr>
      <w:pageBreakBefore/>
    </w:pPr>
  </w:style>
  <w:style w:type="paragraph" w:customStyle="1" w:styleId="Border">
    <w:name w:val="Border"/>
    <w:basedOn w:val="Normal"/>
    <w:qFormat/>
    <w:rsid w:val="00AF6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C81"/>
    <w:rPr>
      <w:u w:val="single"/>
    </w:rPr>
  </w:style>
  <w:style w:type="character" w:customStyle="1" w:styleId="BoldandItalics">
    <w:name w:val="Bold and Italics"/>
    <w:qFormat/>
    <w:rsid w:val="00AF6C81"/>
    <w:rPr>
      <w:b/>
      <w:i/>
      <w:u w:val="none"/>
    </w:rPr>
  </w:style>
  <w:style w:type="paragraph" w:styleId="BalloonText">
    <w:name w:val="Balloon Text"/>
    <w:basedOn w:val="Normal"/>
    <w:link w:val="BalloonTextChar"/>
    <w:rsid w:val="00AF6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C81"/>
    <w:pPr>
      <w:spacing w:before="0" w:after="0"/>
    </w:pPr>
  </w:style>
  <w:style w:type="paragraph" w:customStyle="1" w:styleId="BodyTextBold">
    <w:name w:val="Body Text Bold"/>
    <w:basedOn w:val="BodyText"/>
    <w:qFormat/>
    <w:rsid w:val="00AF6C81"/>
    <w:rPr>
      <w:b/>
    </w:rPr>
  </w:style>
  <w:style w:type="character" w:styleId="Hyperlink">
    <w:name w:val="Hyperlink"/>
    <w:basedOn w:val="DefaultParagraphFont"/>
    <w:uiPriority w:val="99"/>
    <w:unhideWhenUsed/>
    <w:rsid w:val="003F6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1028</Words>
  <Characters>7073</Characters>
  <Application>Microsoft Office Word</Application>
  <DocSecurity>0</DocSecurity>
  <Lines>214</Lines>
  <Paragraphs>144</Paragraphs>
  <ScaleCrop>false</ScaleCrop>
  <Company>Author-it Software Corporation Ltd.</Company>
  <LinksUpToDate>false</LinksUpToDate>
  <CharactersWithSpaces>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ICTNPL412 Apply business acumen to network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