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1B9" w:rsidP="007051B9">
      <w:pPr>
        <w:pStyle w:val="Title"/>
      </w:pPr>
      <w:r>
        <w:fldChar w:fldCharType="begin"/>
      </w:r>
      <w:r>
        <w:instrText xml:space="preserve"> TITLE   \* MERGEFORMAT </w:instrText>
      </w:r>
      <w:r>
        <w:fldChar w:fldCharType="separate"/>
      </w:r>
      <w:r>
        <w:t>ICTNPL409 Apply knowledge of regulation and legislation for the telecommunications industry</w:t>
      </w:r>
      <w:r>
        <w:fldChar w:fldCharType="end"/>
      </w:r>
    </w:p>
    <w:p w:rsidR="007051B9" w:rsidP="007051B9">
      <w:pPr>
        <w:pStyle w:val="Version"/>
        <w:sectPr w:rsidSect="00EC5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E9D" w:rsidP="00EC5E9D">
      <w:pPr>
        <w:pStyle w:val="SuperHeading"/>
      </w:pPr>
      <w:r w:rsidRPr="00EC5E9D">
        <w:t>ICTNPL409 Apply knowledge of regulation and legislation for the telecommunications industry</w:t>
      </w:r>
    </w:p>
    <w:p w:rsidR="00000000" w:rsidRPr="00EC5E9D" w:rsidP="00EC5E9D">
      <w:pPr>
        <w:pStyle w:val="Heading1"/>
      </w:pPr>
      <w:bookmarkStart w:id="1" w:name="O_758630"/>
      <w:bookmarkEnd w:id="1"/>
      <w:r w:rsidRPr="00EC5E9D">
        <w:t>Modification History</w:t>
      </w:r>
    </w:p>
    <w:tbl>
      <w:tblPr>
        <w:tblW w:w="0" w:type="auto"/>
        <w:tblLayout w:type="fixed"/>
        <w:tblCellMar>
          <w:left w:w="62" w:type="dxa"/>
          <w:right w:w="62" w:type="dxa"/>
        </w:tblCellMar>
        <w:tblLook w:val="0000"/>
      </w:tblPr>
      <w:tblGrid>
        <w:gridCol w:w="3091"/>
        <w:gridCol w:w="5873"/>
      </w:tblGrid>
      <w:tr w:rsidTr="00EC5E9D">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5E9D" w:rsidP="00EC5E9D">
            <w:pPr>
              <w:pStyle w:val="BodyText"/>
            </w:pPr>
            <w:r w:rsidRPr="00EC5E9D">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5E9D">
            <w:pPr>
              <w:pStyle w:val="BodyText"/>
              <w:rPr>
                <w:lang w:val="en-NZ"/>
              </w:rPr>
            </w:pPr>
            <w:r w:rsidRPr="00EC5E9D">
              <w:rPr>
                <w:rStyle w:val="SpecialBold"/>
              </w:rPr>
              <w:t>Comments</w:t>
            </w:r>
          </w:p>
        </w:tc>
      </w:tr>
      <w:tr w:rsidTr="00EC5E9D">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5E9D">
            <w:pPr>
              <w:pStyle w:val="BodyText"/>
              <w:rPr>
                <w:lang w:val="en-NZ"/>
              </w:rPr>
            </w:pPr>
            <w:r w:rsidRPr="00EC5E9D">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EC5E9D" w:rsidP="00EC5E9D">
            <w:pPr>
              <w:pStyle w:val="BodyText"/>
            </w:pPr>
            <w:r w:rsidRPr="00EC5E9D">
              <w:t>This version first released with ICT Information and Communications Technology Training Package Version 2.0.</w:t>
            </w:r>
          </w:p>
        </w:tc>
      </w:tr>
    </w:tbl>
    <w:p w:rsidR="00000000" w:rsidRPr="00EC5E9D" w:rsidP="00EC5E9D">
      <w:pPr>
        <w:pStyle w:val="BodyText"/>
      </w:pPr>
    </w:p>
    <w:p w:rsidR="00000000" w:rsidRPr="00EC5E9D" w:rsidP="00EC5E9D">
      <w:pPr>
        <w:pStyle w:val="AllowPageBreak"/>
      </w:pPr>
    </w:p>
    <w:p w:rsidR="00000000" w:rsidRPr="00EC5E9D" w:rsidP="00EC5E9D">
      <w:pPr>
        <w:pStyle w:val="Heading1"/>
      </w:pPr>
      <w:bookmarkStart w:id="2" w:name="O_758631"/>
      <w:bookmarkEnd w:id="2"/>
      <w:r w:rsidRPr="00EC5E9D">
        <w:t>Application</w:t>
      </w:r>
    </w:p>
    <w:p w:rsidR="00000000" w:rsidRPr="00EC5E9D" w:rsidP="007051B9">
      <w:pPr>
        <w:pStyle w:val="BodyText"/>
      </w:pPr>
      <w:r w:rsidRPr="00EC5E9D">
        <w:t>This unit describes the skills and knowledge required to assess the impact of deregulation, competition, economic co</w:t>
      </w:r>
      <w:r w:rsidRPr="00EC5E9D">
        <w:t>nditions, regulations and legislation on enterprise-specific policies and procedures and its subsequent incorporation into the planning process.</w:t>
      </w:r>
    </w:p>
    <w:p w:rsidR="00000000" w:rsidRPr="00EC5E9D" w:rsidP="007051B9">
      <w:pPr>
        <w:pStyle w:val="BodyText"/>
      </w:pPr>
      <w:r w:rsidRPr="00EC5E9D">
        <w:t>It appli</w:t>
      </w:r>
      <w:r w:rsidRPr="00EC5E9D">
        <w:t>es to individuals with a range of telecommunications skills and extensive knowledge of core and access network capabilities of the service provider. It prepares individuals for entry into planning and design for network additions and implementations to acc</w:t>
      </w:r>
      <w:r w:rsidRPr="00EC5E9D">
        <w:t xml:space="preserve">ommodate network growth and new technologies within the industry. </w:t>
      </w:r>
    </w:p>
    <w:p w:rsidR="00000000" w:rsidRPr="00EC5E9D" w:rsidP="007051B9">
      <w:pPr>
        <w:pStyle w:val="BodyText"/>
      </w:pPr>
      <w:r w:rsidRPr="00EC5E9D">
        <w:t xml:space="preserve">No licensing, legislative or certification requirements apply to this unit at the time of publication. </w:t>
      </w:r>
    </w:p>
    <w:p w:rsidR="00000000" w:rsidRPr="00EC5E9D" w:rsidP="00EC5E9D">
      <w:pPr>
        <w:pStyle w:val="Heading1"/>
      </w:pPr>
      <w:bookmarkStart w:id="3" w:name="O_758634"/>
      <w:bookmarkEnd w:id="3"/>
      <w:r w:rsidRPr="00EC5E9D">
        <w:t>Unit Sector</w:t>
      </w:r>
    </w:p>
    <w:p w:rsidR="00000000" w:rsidRPr="00EC5E9D" w:rsidP="007051B9">
      <w:pPr>
        <w:pStyle w:val="BodyText"/>
      </w:pPr>
      <w:r w:rsidRPr="00EC5E9D">
        <w:t>Telecommunications – Network Planning</w:t>
      </w:r>
    </w:p>
    <w:p w:rsidR="00000000" w:rsidRPr="00EC5E9D" w:rsidP="00EC5E9D">
      <w:pPr>
        <w:pStyle w:val="Heading1"/>
      </w:pPr>
      <w:bookmarkStart w:id="4" w:name="O_758635"/>
      <w:bookmarkEnd w:id="4"/>
      <w:r w:rsidRPr="00EC5E9D">
        <w:t>Elements and Performance Criteria</w:t>
      </w:r>
    </w:p>
    <w:tbl>
      <w:tblPr>
        <w:tblW w:w="9322" w:type="dxa"/>
        <w:tblLayout w:type="fixed"/>
        <w:tblCellMar>
          <w:left w:w="62" w:type="dxa"/>
          <w:right w:w="62" w:type="dxa"/>
        </w:tblCellMar>
        <w:tblLook w:val="0000"/>
      </w:tblPr>
      <w:tblGrid>
        <w:gridCol w:w="2023"/>
        <w:gridCol w:w="7299"/>
      </w:tblGrid>
      <w:tr w:rsidTr="00EC5E9D">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Element</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rPr>
                <w:rStyle w:val="SpecialBold"/>
              </w:rPr>
              <w:t>Performance Criteria</w:t>
            </w:r>
          </w:p>
        </w:tc>
      </w:tr>
      <w:tr w:rsidTr="00EC5E9D">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Emphasis"/>
              </w:rPr>
              <w:t>Elements describe the essential outcomes.</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rPr>
                <w:rStyle w:val="Emphasis"/>
              </w:rPr>
              <w:t xml:space="preserve">Performance criteria describe the performance needed to demonstrate achievement of the element. </w:t>
            </w:r>
          </w:p>
        </w:tc>
      </w:tr>
      <w:tr w:rsidTr="00EC5E9D">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 xml:space="preserve">1. Evaluate economic and political influences </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t>1.1 R</w:t>
            </w:r>
            <w:r w:rsidRPr="00EC5E9D">
              <w:t>esearch the impact of deregulation and competition in the telecommunications industry on planning priorities of competing service providers in Australia due to the different federal government policies</w:t>
            </w:r>
          </w:p>
          <w:p w:rsidR="00000000" w:rsidRPr="00EC5E9D" w:rsidP="00EC5E9D">
            <w:pPr>
              <w:pStyle w:val="BodyText"/>
            </w:pPr>
            <w:r w:rsidRPr="00EC5E9D">
              <w:t>1.2 Assess the influence of local and international ec</w:t>
            </w:r>
            <w:r w:rsidRPr="00EC5E9D">
              <w:t>onomic conditions on the growth of the industry that would impact on the planning justification for a new network</w:t>
            </w:r>
          </w:p>
          <w:p w:rsidR="00000000" w:rsidP="00EC5E9D">
            <w:pPr>
              <w:pStyle w:val="BodyText"/>
              <w:rPr>
                <w:lang w:val="en-NZ"/>
              </w:rPr>
            </w:pPr>
            <w:r w:rsidRPr="00EC5E9D">
              <w:t>1.3 Evaluate and produce a report on the economic and political influences on public and commercial enterprises providing services in a compet</w:t>
            </w:r>
            <w:r w:rsidRPr="00EC5E9D">
              <w:t xml:space="preserve">itive telecommunications market of fast changing technologies </w:t>
            </w:r>
          </w:p>
        </w:tc>
      </w:tr>
      <w:tr w:rsidTr="00EC5E9D">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 xml:space="preserve">2. Evaluate impact of key regulations and legislation </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t>2.1 Access all legislation governing carriers in Australia to determine the rights of carriers and service providers in installing facilities under Commonwealth legislation</w:t>
            </w:r>
          </w:p>
          <w:p w:rsidR="00000000" w:rsidRPr="00EC5E9D" w:rsidP="00EC5E9D">
            <w:pPr>
              <w:pStyle w:val="BodyText"/>
            </w:pPr>
            <w:r w:rsidRPr="00EC5E9D">
              <w:t>2.2 Use the Telecommunications Industry Regulatory Accounting Framework (RAF) to de</w:t>
            </w:r>
            <w:r w:rsidRPr="00EC5E9D">
              <w:t>termine the method used by the Australian Competition and Consumer Commission (ACCC) in enforcing competitive provisions between service providers</w:t>
            </w:r>
          </w:p>
          <w:p w:rsidR="00000000" w:rsidRPr="00EC5E9D" w:rsidP="00EC5E9D">
            <w:pPr>
              <w:pStyle w:val="BodyText"/>
            </w:pPr>
            <w:r w:rsidRPr="00EC5E9D">
              <w:t>2.3 Evaluate the impact on planning of services by the obligation placed by Universal Service Obligation (USO</w:t>
            </w:r>
            <w:r w:rsidRPr="00EC5E9D">
              <w:t xml:space="preserve">) on service providers to ensure services are reasonably accessible to all people in Australia on an equitable basis </w:t>
            </w:r>
          </w:p>
          <w:p w:rsidR="00000000" w:rsidP="00EC5E9D">
            <w:pPr>
              <w:pStyle w:val="BodyText"/>
              <w:rPr>
                <w:lang w:val="en-NZ"/>
              </w:rPr>
            </w:pPr>
            <w:r w:rsidRPr="00EC5E9D">
              <w:t>2.4 Produce a summary report evaluating the impact of the legislation on the planning process of access networks and plan strategies to fa</w:t>
            </w:r>
            <w:r w:rsidRPr="00EC5E9D">
              <w:t>cilitate network planning</w:t>
            </w:r>
          </w:p>
        </w:tc>
      </w:tr>
      <w:tr w:rsidTr="00EC5E9D">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3. Apply internal financial compliance</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t>3.1 Use an enterprise-specific investment management system (IMS) to create on the spot reports for performance measurement of an existing planning project against the business plan</w:t>
            </w:r>
          </w:p>
          <w:p w:rsidR="00000000" w:rsidRPr="00EC5E9D" w:rsidP="00EC5E9D">
            <w:pPr>
              <w:pStyle w:val="BodyText"/>
            </w:pPr>
            <w:r w:rsidRPr="00EC5E9D">
              <w:t>3.2 Prod</w:t>
            </w:r>
            <w:r w:rsidRPr="00EC5E9D">
              <w:t>uce a report of planning work activities incorporating enterprise-specific policies and procedures underpinned by regulatory and compliance obligations</w:t>
            </w:r>
          </w:p>
        </w:tc>
      </w:tr>
    </w:tbl>
    <w:p w:rsidR="00000000" w:rsidRPr="00EC5E9D" w:rsidP="00EC5E9D">
      <w:pPr>
        <w:pStyle w:val="BodyText"/>
      </w:pPr>
    </w:p>
    <w:p w:rsidR="00000000" w:rsidRPr="00EC5E9D" w:rsidP="00EC5E9D">
      <w:pPr>
        <w:pStyle w:val="AllowPageBreak"/>
      </w:pPr>
    </w:p>
    <w:p w:rsidR="00000000" w:rsidRPr="00EC5E9D" w:rsidP="00EC5E9D">
      <w:pPr>
        <w:pStyle w:val="Heading1"/>
      </w:pPr>
      <w:bookmarkStart w:id="5" w:name="O_758636"/>
      <w:bookmarkEnd w:id="5"/>
      <w:r w:rsidRPr="00EC5E9D">
        <w:t>Foundation Skills</w:t>
      </w:r>
    </w:p>
    <w:p w:rsidR="00000000" w:rsidRPr="007051B9" w:rsidP="007051B9">
      <w:pPr>
        <w:pStyle w:val="BodyText"/>
        <w:rPr>
          <w:i/>
        </w:rPr>
      </w:pPr>
      <w:r w:rsidRPr="007051B9">
        <w:rPr>
          <w:rStyle w:val="Emphasis"/>
        </w:rPr>
        <w:t xml:space="preserve">This section describes language, literacy, numeracy and employment </w:t>
      </w:r>
      <w:r w:rsidRPr="007051B9">
        <w:rPr>
          <w:rStyle w:val="Emphasis"/>
        </w:rPr>
        <w:t>skills incorporated in the performance criteria that are required for competent performance.</w:t>
      </w:r>
    </w:p>
    <w:tbl>
      <w:tblPr>
        <w:tblW w:w="9322" w:type="dxa"/>
        <w:tblLayout w:type="fixed"/>
        <w:tblCellMar>
          <w:left w:w="62" w:type="dxa"/>
          <w:right w:w="62" w:type="dxa"/>
        </w:tblCellMar>
        <w:tblLook w:val="0000"/>
      </w:tblPr>
      <w:tblGrid>
        <w:gridCol w:w="2023"/>
        <w:gridCol w:w="1871"/>
        <w:gridCol w:w="5428"/>
      </w:tblGrid>
      <w:tr w:rsidTr="00EC5E9D">
        <w:tblPrEx>
          <w:tblW w:w="9322" w:type="dxa"/>
          <w:tblLayout w:type="fixed"/>
          <w:tblCellMar>
            <w:left w:w="62" w:type="dxa"/>
            <w:right w:w="62" w:type="dxa"/>
          </w:tblCellMar>
          <w:tblLook w:val="0000"/>
        </w:tblPrEx>
        <w:trPr>
          <w:trHeight w:val="511"/>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 xml:space="preserve">Skill </w:t>
            </w:r>
            <w:r w:rsidRPr="00EC5E9D">
              <w:rPr>
                <w:rStyle w:val="SpecialBold"/>
              </w:rPr>
              <w:tab/>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Performance Criteria</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rPr>
                <w:rStyle w:val="SpecialBold"/>
              </w:rPr>
              <w:t>Description</w:t>
            </w:r>
          </w:p>
        </w:tc>
      </w:tr>
      <w:tr w:rsidTr="00EC5E9D">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Reading</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1.1, 1.2-1.3, 2.1-2.4, 3.1, 3.2</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ListBullet"/>
            </w:pPr>
            <w:r w:rsidRPr="00EC5E9D">
              <w:t>Analyses and</w:t>
            </w:r>
            <w:r w:rsidRPr="00EC5E9D">
              <w:t xml:space="preserve"> evaluates complex written and visual text in specialised workplace documentation to determine key information and specific requirements </w:t>
            </w:r>
          </w:p>
          <w:p w:rsidR="00000000" w:rsidP="00EC5E9D">
            <w:pPr>
              <w:pStyle w:val="ListBullet"/>
              <w:rPr>
                <w:lang w:val="en-NZ"/>
              </w:rPr>
            </w:pPr>
            <w:r w:rsidRPr="00EC5E9D">
              <w:t>Evaluates complex text to determine legislative, regulatory and project requirements</w:t>
            </w:r>
          </w:p>
        </w:tc>
      </w:tr>
      <w:tr w:rsidTr="00EC5E9D">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Writing</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 xml:space="preserve">1.2, 1.3, 2.2-2.4, 3.1, </w:t>
            </w:r>
            <w:r w:rsidRPr="00EC5E9D">
              <w:t>3.2</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ListBullet"/>
            </w:pPr>
            <w:r w:rsidRPr="00EC5E9D">
              <w:t>Develops complex material for a specific audience using clear and detailed language employing expected forms and conventions</w:t>
            </w:r>
          </w:p>
          <w:p w:rsidR="00000000" w:rsidP="00EC5E9D">
            <w:pPr>
              <w:pStyle w:val="ListBullet"/>
              <w:rPr>
                <w:lang w:val="en-NZ"/>
              </w:rPr>
            </w:pPr>
            <w:r w:rsidRPr="00EC5E9D">
              <w:t>Prepares reports which incorporate evaluation of information and specialised and cohesive language</w:t>
            </w:r>
          </w:p>
        </w:tc>
      </w:tr>
      <w:tr w:rsidTr="00EC5E9D">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Navigate the world of work</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1.1, 1.2, 2.1, 2.2, 3.2</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ListBullet"/>
            </w:pPr>
            <w:r w:rsidRPr="00EC5E9D">
              <w:t>Ensures knowledge of legislative requirements and products is kept up to date in order to provide accurate information</w:t>
            </w:r>
          </w:p>
          <w:p w:rsidR="00000000" w:rsidRPr="00EC5E9D" w:rsidP="00EC5E9D">
            <w:pPr>
              <w:pStyle w:val="ListBullet"/>
            </w:pPr>
            <w:r w:rsidRPr="00EC5E9D">
              <w:t>Takes personal responsibility for following explicit and implicit policies, procedures and legislative requirem</w:t>
            </w:r>
            <w:r w:rsidRPr="00EC5E9D">
              <w:t>ents</w:t>
            </w:r>
          </w:p>
          <w:p w:rsidR="00000000" w:rsidP="00EC5E9D">
            <w:pPr>
              <w:pStyle w:val="ListBullet"/>
              <w:rPr>
                <w:lang w:val="en-NZ"/>
              </w:rPr>
            </w:pPr>
            <w:r w:rsidRPr="00EC5E9D">
              <w:t>Identifies and acts on issues that contravene relevant policies, procedures and legal requirements</w:t>
            </w:r>
          </w:p>
        </w:tc>
      </w:tr>
      <w:tr w:rsidTr="00EC5E9D">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Get the work done</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1.1-1.3, 2.1-2.4, 3.1</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ListBullet"/>
            </w:pPr>
            <w:r w:rsidRPr="00EC5E9D">
              <w:t>Takes responsibility for planning, sequencing and prioritising tasks and own workload for efficiency and effec</w:t>
            </w:r>
            <w:r w:rsidRPr="00EC5E9D">
              <w:t>tive outcomes</w:t>
            </w:r>
          </w:p>
          <w:p w:rsidR="00000000" w:rsidRPr="00EC5E9D" w:rsidP="00EC5E9D">
            <w:pPr>
              <w:pStyle w:val="ListBullet"/>
            </w:pPr>
            <w:r w:rsidRPr="00EC5E9D">
              <w:t>Makes routine decisions and implements standard procedures for routine tasks, using formal decision making processes for more complex and non-routine situations</w:t>
            </w:r>
          </w:p>
          <w:p w:rsidR="00000000" w:rsidRPr="00EC5E9D" w:rsidP="00EC5E9D">
            <w:pPr>
              <w:pStyle w:val="ListBullet"/>
            </w:pPr>
            <w:r w:rsidRPr="00EC5E9D">
              <w:t>Contributes to continuous improvement of current work practices by applying basic</w:t>
            </w:r>
            <w:r w:rsidRPr="00EC5E9D">
              <w:t xml:space="preserve"> principles of analytical and lateral thinking</w:t>
            </w:r>
          </w:p>
          <w:p w:rsidR="00000000" w:rsidRPr="00EC5E9D" w:rsidP="00EC5E9D">
            <w:pPr>
              <w:pStyle w:val="ListBullet"/>
            </w:pPr>
            <w:r w:rsidRPr="00EC5E9D">
              <w:t>Uses familiar digital technologies and systems to access information, search and enter data and code, present information and communicate with others, cognisant of data security and safety</w:t>
            </w:r>
          </w:p>
        </w:tc>
      </w:tr>
    </w:tbl>
    <w:p w:rsidR="00000000" w:rsidRPr="00EC5E9D" w:rsidP="00EC5E9D">
      <w:pPr>
        <w:pStyle w:val="BodyText"/>
      </w:pPr>
    </w:p>
    <w:p w:rsidR="00000000" w:rsidRPr="00EC5E9D" w:rsidP="00EC5E9D">
      <w:pPr>
        <w:pStyle w:val="AllowPageBreak"/>
      </w:pPr>
    </w:p>
    <w:p w:rsidR="00000000" w:rsidRPr="00EC5E9D" w:rsidP="00EC5E9D">
      <w:pPr>
        <w:pStyle w:val="Heading1"/>
      </w:pPr>
      <w:bookmarkStart w:id="6" w:name="O_758638"/>
      <w:bookmarkEnd w:id="6"/>
      <w:r w:rsidRPr="00EC5E9D">
        <w:t>Unit Mapping Information</w:t>
      </w:r>
    </w:p>
    <w:tbl>
      <w:tblPr>
        <w:tblW w:w="9240" w:type="dxa"/>
        <w:tblLayout w:type="fixed"/>
        <w:tblCellMar>
          <w:left w:w="62" w:type="dxa"/>
          <w:right w:w="62" w:type="dxa"/>
        </w:tblCellMar>
        <w:tblLook w:val="0000"/>
      </w:tblPr>
      <w:tblGrid>
        <w:gridCol w:w="2220"/>
        <w:gridCol w:w="2295"/>
        <w:gridCol w:w="2295"/>
        <w:gridCol w:w="2430"/>
      </w:tblGrid>
      <w:tr w:rsidTr="00EC5E9D">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 xml:space="preserve">Code and title </w:t>
            </w:r>
          </w:p>
          <w:p w:rsidR="00000000" w:rsidRPr="00EC5E9D" w:rsidP="00EC5E9D">
            <w:pPr>
              <w:pStyle w:val="BodyText"/>
            </w:pPr>
            <w:r w:rsidRPr="00EC5E9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Code and title</w:t>
            </w:r>
          </w:p>
          <w:p w:rsidR="00000000" w:rsidRPr="00EC5E9D" w:rsidP="00EC5E9D">
            <w:pPr>
              <w:pStyle w:val="BodyText"/>
            </w:pPr>
            <w:r w:rsidRPr="00EC5E9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rPr>
                <w:rStyle w:val="SpecialBold"/>
              </w:rPr>
              <w:t>Equivalence status</w:t>
            </w:r>
          </w:p>
        </w:tc>
      </w:tr>
      <w:tr w:rsidTr="00EC5E9D">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ICTNPL409 Apply knowledge of regulation and legislation for the telecommunications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ICTNPL4150A Apply knowledge of regulation and legislation for the telecommunications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t>Equivalent unit</w:t>
            </w:r>
          </w:p>
        </w:tc>
      </w:tr>
    </w:tbl>
    <w:p w:rsidR="00000000" w:rsidRPr="00EC5E9D" w:rsidP="00EC5E9D">
      <w:pPr>
        <w:pStyle w:val="BodyText"/>
      </w:pPr>
    </w:p>
    <w:p w:rsidR="00000000" w:rsidRPr="00EC5E9D" w:rsidP="00EC5E9D">
      <w:pPr>
        <w:pStyle w:val="AllowPageBreak"/>
      </w:pPr>
    </w:p>
    <w:p w:rsidR="00000000" w:rsidRPr="00EC5E9D" w:rsidP="00EC5E9D">
      <w:pPr>
        <w:pStyle w:val="Heading1"/>
      </w:pPr>
      <w:bookmarkStart w:id="7" w:name="O_758645"/>
      <w:bookmarkEnd w:id="7"/>
      <w:r w:rsidRPr="00EC5E9D">
        <w:t>Links</w:t>
      </w:r>
    </w:p>
    <w:p w:rsidR="00000000" w:rsidRPr="00EC5E9D" w:rsidP="007051B9">
      <w:pPr>
        <w:pStyle w:val="BodyText"/>
      </w:pPr>
      <w:r w:rsidRPr="00EC5E9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9465A">
        <w:rPr>
          <w:rStyle w:val="Hyperlink"/>
        </w:rPr>
        <w:t>https://vetnet.gov.au/Pages/TrainingDocs.aspx?q=a53af4e4-b400-484e-b778-71c9e9d6aff2</w:t>
      </w:r>
      <w:r>
        <w:fldChar w:fldCharType="end"/>
      </w:r>
    </w:p>
    <w:p w:rsidR="00000000" w:rsidRPr="00EC5E9D" w:rsidP="007051B9">
      <w:pPr>
        <w:pStyle w:val="BodyText"/>
        <w:sectPr w:rsidSect="00EC5E9D">
          <w:headerReference w:type="default" r:id="rId10"/>
          <w:footerReference w:type="default" r:id="rId11"/>
          <w:pgSz w:w="11908" w:h="16833"/>
          <w:pgMar w:top="1702" w:right="1418" w:bottom="1702" w:left="1418" w:header="992" w:footer="992" w:gutter="0"/>
          <w:cols w:space="720"/>
          <w:noEndnote/>
          <w:docGrid w:linePitch="299"/>
        </w:sectPr>
      </w:pPr>
    </w:p>
    <w:p w:rsidR="00000000" w:rsidRPr="00EC5E9D" w:rsidP="00EC5E9D">
      <w:pPr>
        <w:pStyle w:val="SuperHeading"/>
      </w:pPr>
      <w:r w:rsidRPr="00EC5E9D">
        <w:t>Assessment Requirements for ICTNPL409 Apply knowledge of regulation and legislation for the telecommunications industry</w:t>
      </w:r>
    </w:p>
    <w:p w:rsidR="00000000" w:rsidRPr="00EC5E9D" w:rsidP="00EC5E9D">
      <w:pPr>
        <w:pStyle w:val="Heading1"/>
      </w:pPr>
      <w:bookmarkStart w:id="8" w:name="O_758640"/>
      <w:bookmarkEnd w:id="8"/>
      <w:r w:rsidRPr="00EC5E9D">
        <w:t>Modification History</w:t>
      </w:r>
    </w:p>
    <w:tbl>
      <w:tblPr>
        <w:tblW w:w="0" w:type="auto"/>
        <w:tblLayout w:type="fixed"/>
        <w:tblCellMar>
          <w:left w:w="62" w:type="dxa"/>
          <w:right w:w="62" w:type="dxa"/>
        </w:tblCellMar>
        <w:tblLook w:val="0000"/>
      </w:tblPr>
      <w:tblGrid>
        <w:gridCol w:w="3112"/>
        <w:gridCol w:w="5914"/>
      </w:tblGrid>
      <w:tr w:rsidTr="00EC5E9D">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rPr>
                <w:rStyle w:val="SpecialBold"/>
              </w:rPr>
              <w:t>Comments</w:t>
            </w:r>
          </w:p>
        </w:tc>
      </w:tr>
      <w:tr w:rsidTr="00EC5E9D">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E9D">
            <w:pPr>
              <w:pStyle w:val="BodyText"/>
              <w:rPr>
                <w:lang w:val="en-NZ"/>
              </w:rPr>
            </w:pPr>
            <w:r w:rsidRPr="00EC5E9D">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E9D" w:rsidP="00EC5E9D">
            <w:pPr>
              <w:pStyle w:val="BodyText"/>
            </w:pPr>
            <w:r w:rsidRPr="00EC5E9D">
              <w:t>This version first released with ICT Information and Communications Technology Training Package Version 2.0.</w:t>
            </w:r>
          </w:p>
        </w:tc>
      </w:tr>
    </w:tbl>
    <w:p w:rsidR="00000000" w:rsidRPr="00EC5E9D" w:rsidP="00EC5E9D">
      <w:pPr>
        <w:pStyle w:val="BodyText"/>
      </w:pPr>
    </w:p>
    <w:p w:rsidR="00000000" w:rsidRPr="00EC5E9D" w:rsidP="00EC5E9D">
      <w:pPr>
        <w:pStyle w:val="AllowPageBreak"/>
      </w:pPr>
    </w:p>
    <w:p w:rsidR="00000000" w:rsidRPr="00EC5E9D" w:rsidP="00EC5E9D">
      <w:pPr>
        <w:pStyle w:val="Heading1"/>
      </w:pPr>
      <w:bookmarkStart w:id="9" w:name="O_758641"/>
      <w:bookmarkEnd w:id="9"/>
      <w:r w:rsidRPr="00EC5E9D">
        <w:t>Performance Evidence</w:t>
      </w:r>
    </w:p>
    <w:p w:rsidR="00000000" w:rsidRPr="00EC5E9D" w:rsidP="007051B9">
      <w:pPr>
        <w:pStyle w:val="BodyText"/>
      </w:pPr>
      <w:r w:rsidRPr="00EC5E9D">
        <w:t>Evidence of ability to:</w:t>
      </w:r>
    </w:p>
    <w:p w:rsidR="00000000" w:rsidRPr="00EC5E9D" w:rsidP="00EC5E9D">
      <w:pPr>
        <w:pStyle w:val="ListBullet"/>
      </w:pPr>
      <w:r w:rsidRPr="00EC5E9D">
        <w:t>produce a comprehensive evaluation report on economic and political influences on the telecommunications industry in Australia</w:t>
      </w:r>
    </w:p>
    <w:p w:rsidR="00000000" w:rsidRPr="00EC5E9D" w:rsidP="00EC5E9D">
      <w:pPr>
        <w:pStyle w:val="ListBullet"/>
      </w:pPr>
      <w:r w:rsidRPr="00EC5E9D">
        <w:t xml:space="preserve">produce a comprehensive evaluation report on the impact of key regulation and legislation on the telecommunications industry </w:t>
      </w:r>
    </w:p>
    <w:p w:rsidR="00000000" w:rsidRPr="00EC5E9D" w:rsidP="00EC5E9D">
      <w:pPr>
        <w:pStyle w:val="ListBullet"/>
      </w:pPr>
      <w:r w:rsidRPr="00EC5E9D">
        <w:t>pro</w:t>
      </w:r>
      <w:r w:rsidRPr="00EC5E9D">
        <w:t>duce an accurate summary report evaluating the impact of the legislation on the planning process of access networks.</w:t>
      </w:r>
    </w:p>
    <w:p w:rsidR="00000000" w:rsidRPr="00EC5E9D" w:rsidP="00EC5E9D">
      <w:pPr>
        <w:pStyle w:val="BodyText"/>
      </w:pPr>
    </w:p>
    <w:p w:rsidR="00000000" w:rsidRPr="00EC5E9D" w:rsidP="007051B9">
      <w:pPr>
        <w:pStyle w:val="BodyText"/>
      </w:pPr>
      <w:r w:rsidRPr="00EC5E9D">
        <w:t>Note: If a specific volume or frequency is not stated, then evidence must be provided at least once.</w:t>
      </w:r>
    </w:p>
    <w:p w:rsidR="00000000" w:rsidRPr="00EC5E9D" w:rsidP="00EC5E9D">
      <w:pPr>
        <w:pStyle w:val="Heading1"/>
      </w:pPr>
      <w:bookmarkStart w:id="10" w:name="O_758642"/>
      <w:bookmarkEnd w:id="10"/>
      <w:r w:rsidRPr="00EC5E9D">
        <w:t>Knowledge Evidence</w:t>
      </w:r>
    </w:p>
    <w:p w:rsidR="00000000" w:rsidRPr="00EC5E9D" w:rsidP="007051B9">
      <w:pPr>
        <w:pStyle w:val="BodyText"/>
      </w:pPr>
      <w:r w:rsidRPr="00EC5E9D">
        <w:t>To complete the unit requirements safely and effectively, the individual must:</w:t>
      </w:r>
    </w:p>
    <w:p w:rsidR="00000000" w:rsidRPr="00EC5E9D" w:rsidP="00EC5E9D">
      <w:pPr>
        <w:pStyle w:val="ListBullet"/>
      </w:pPr>
      <w:r w:rsidRPr="00EC5E9D">
        <w:t>describe the impact of deregulation on the telecommunications industry</w:t>
      </w:r>
    </w:p>
    <w:p w:rsidR="00000000" w:rsidRPr="00EC5E9D" w:rsidP="00EC5E9D">
      <w:pPr>
        <w:pStyle w:val="ListBullet"/>
      </w:pPr>
      <w:r w:rsidRPr="00EC5E9D">
        <w:t>outline the investment management system</w:t>
      </w:r>
    </w:p>
    <w:p w:rsidR="00000000" w:rsidRPr="00EC5E9D" w:rsidP="00EC5E9D">
      <w:pPr>
        <w:pStyle w:val="ListBullet"/>
      </w:pPr>
      <w:r w:rsidRPr="00EC5E9D">
        <w:t>identify and describe the purpose and implementation of relevant</w:t>
      </w:r>
      <w:r w:rsidRPr="00EC5E9D">
        <w:t xml:space="preserve"> telecommunications legislation</w:t>
      </w:r>
    </w:p>
    <w:p w:rsidR="00000000" w:rsidRPr="00EC5E9D" w:rsidP="00EC5E9D">
      <w:pPr>
        <w:pStyle w:val="ListBullet"/>
      </w:pPr>
      <w:r w:rsidRPr="00EC5E9D">
        <w:t>identify and describe the impact of market forces on telecommunications</w:t>
      </w:r>
    </w:p>
    <w:p w:rsidR="00000000" w:rsidRPr="00EC5E9D" w:rsidP="00EC5E9D">
      <w:pPr>
        <w:pStyle w:val="ListBullet"/>
      </w:pPr>
      <w:r w:rsidRPr="00EC5E9D">
        <w:t>outline procedures for developing plans for telecommunications systems</w:t>
      </w:r>
    </w:p>
    <w:p w:rsidR="00000000" w:rsidRPr="00EC5E9D" w:rsidP="00EC5E9D">
      <w:pPr>
        <w:pStyle w:val="ListBullet"/>
      </w:pPr>
      <w:r w:rsidRPr="00EC5E9D">
        <w:t>outline the telecommunications industry, framework and networks.</w:t>
      </w:r>
    </w:p>
    <w:p w:rsidR="00000000" w:rsidRPr="00EC5E9D" w:rsidP="00EC5E9D">
      <w:pPr>
        <w:pStyle w:val="AllowPageBreak"/>
      </w:pPr>
    </w:p>
    <w:p w:rsidR="00000000" w:rsidRPr="00EC5E9D" w:rsidP="00EC5E9D">
      <w:pPr>
        <w:pStyle w:val="Heading1"/>
      </w:pPr>
      <w:bookmarkStart w:id="11" w:name="O_758643"/>
      <w:bookmarkEnd w:id="11"/>
      <w:r w:rsidRPr="00EC5E9D">
        <w:t>Assessment Conditions</w:t>
      </w:r>
    </w:p>
    <w:p w:rsidR="00000000" w:rsidRPr="00EC5E9D" w:rsidP="007051B9">
      <w:pPr>
        <w:pStyle w:val="BodyText"/>
      </w:pPr>
      <w:r w:rsidRPr="00EC5E9D">
        <w:t>Gather evidence to demonstrate consistent performance in conditions that are safe and replicate the workplace. Noise levels, production flow, interruptions and time variances must be typical of those experienced in the Telecommunicat</w:t>
      </w:r>
      <w:r w:rsidRPr="00EC5E9D">
        <w:t>ions – Network Planning field of work and include access to:</w:t>
      </w:r>
    </w:p>
    <w:p w:rsidR="00000000" w:rsidRPr="00EC5E9D" w:rsidP="00EC5E9D">
      <w:pPr>
        <w:pStyle w:val="ListBullet"/>
      </w:pPr>
      <w:r w:rsidRPr="00EC5E9D">
        <w:t>relevant legislation</w:t>
      </w:r>
    </w:p>
    <w:p w:rsidR="00000000" w:rsidRPr="00EC5E9D" w:rsidP="00EC5E9D">
      <w:pPr>
        <w:pStyle w:val="ListBullet"/>
      </w:pPr>
      <w:r w:rsidRPr="00EC5E9D">
        <w:t>planning processes</w:t>
      </w:r>
    </w:p>
    <w:p w:rsidR="00000000" w:rsidRPr="00EC5E9D" w:rsidP="00EC5E9D">
      <w:pPr>
        <w:pStyle w:val="ListBullet"/>
      </w:pPr>
      <w:r w:rsidRPr="00EC5E9D">
        <w:t>Telecommunications Industry Regulatory Accounting Framework (RAF) planning tools</w:t>
      </w:r>
    </w:p>
    <w:p w:rsidR="00000000" w:rsidRPr="00EC5E9D" w:rsidP="00EC5E9D">
      <w:pPr>
        <w:pStyle w:val="ListBullet"/>
      </w:pPr>
      <w:r w:rsidRPr="00EC5E9D">
        <w:t>enterprise-specific investment management system (IMS)</w:t>
      </w:r>
    </w:p>
    <w:p w:rsidR="00000000" w:rsidRPr="00EC5E9D" w:rsidP="00EC5E9D">
      <w:pPr>
        <w:pStyle w:val="ListBullet"/>
      </w:pPr>
      <w:r w:rsidRPr="00EC5E9D">
        <w:t>relevant databases</w:t>
      </w:r>
    </w:p>
    <w:p w:rsidR="00000000" w:rsidRPr="00EC5E9D" w:rsidP="00EC5E9D">
      <w:pPr>
        <w:pStyle w:val="ListBullet"/>
      </w:pPr>
      <w:r w:rsidRPr="00EC5E9D">
        <w:t>licensing requirements</w:t>
      </w:r>
    </w:p>
    <w:p w:rsidR="00000000" w:rsidRPr="00EC5E9D" w:rsidP="00EC5E9D">
      <w:pPr>
        <w:pStyle w:val="ListBullet"/>
      </w:pPr>
      <w:r w:rsidRPr="00EC5E9D">
        <w:t xml:space="preserve">other related procedures. </w:t>
      </w:r>
    </w:p>
    <w:p w:rsidR="00000000" w:rsidRPr="00EC5E9D" w:rsidP="00EC5E9D">
      <w:pPr>
        <w:pStyle w:val="BodyText"/>
      </w:pPr>
    </w:p>
    <w:p w:rsidR="00000000" w:rsidRPr="00EC5E9D" w:rsidP="007051B9">
      <w:pPr>
        <w:pStyle w:val="BodyText"/>
      </w:pPr>
      <w:r w:rsidRPr="00EC5E9D">
        <w:t>Assessors of this unit must satisfy the requirements for assessors in applicable vocational education and training legislation, frameworks and/or standards.</w:t>
      </w:r>
    </w:p>
    <w:p w:rsidR="00000000" w:rsidRPr="00EC5E9D" w:rsidP="00EC5E9D">
      <w:pPr>
        <w:pStyle w:val="Heading1"/>
      </w:pPr>
      <w:bookmarkStart w:id="12" w:name="O_758646"/>
      <w:bookmarkEnd w:id="12"/>
      <w:r w:rsidRPr="00EC5E9D">
        <w:t>Links</w:t>
      </w:r>
    </w:p>
    <w:p w:rsidR="00000000" w:rsidRPr="00EC5E9D" w:rsidP="007051B9">
      <w:pPr>
        <w:pStyle w:val="BodyText"/>
      </w:pPr>
      <w:r w:rsidRPr="00EC5E9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9465A">
        <w:rPr>
          <w:rStyle w:val="Hyperlink"/>
        </w:rPr>
        <w:t>https://vetnet.gov.au/Pages/TrainingDocs.aspx?q=a53af4e4-b400-484e-b778-71c9e9d6aff2</w:t>
      </w:r>
      <w:r>
        <w:fldChar w:fldCharType="end"/>
      </w:r>
    </w:p>
    <w:p w:rsidR="00000000" w:rsidRPr="00EC5E9D" w:rsidP="00EC5E9D"/>
    <w:sectPr w:rsidSect="00EC5E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rsidRPr="007051B9" w:rsidP="00705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B9" w:rsidP="00EC5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51B9" w:rsidP="00EC5E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051B9" w:rsidP="00EC5E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rsidP="00EC5E9D">
    <w:pPr>
      <w:pStyle w:val="Footer"/>
      <w:framePr w:wrap="around"/>
    </w:pPr>
    <w:r>
      <w:fldChar w:fldCharType="begin"/>
    </w:r>
    <w:r>
      <w:instrText xml:space="preserve"> DOCPROPERTY  Subject  \* MERGEFORMAT </w:instrText>
    </w:r>
    <w:r>
      <w:fldChar w:fldCharType="separate"/>
    </w:r>
    <w:r w:rsidR="007051B9">
      <w:t>Approved</w:t>
    </w:r>
    <w:r w:rsidR="007051B9">
      <w:fldChar w:fldCharType="end"/>
    </w:r>
    <w:r>
      <w:tab/>
      <w:t xml:space="preserve">Page </w:t>
    </w:r>
    <w:r>
      <w:fldChar w:fldCharType="begin"/>
    </w:r>
    <w:r>
      <w:instrText xml:space="preserve"> PAGE  \* Arabic  \* MERGEFORMAT </w:instrText>
    </w:r>
    <w:r>
      <w:fldChar w:fldCharType="separate"/>
    </w:r>
    <w:r w:rsidR="007051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1B9">
      <w:rPr>
        <w:noProof/>
      </w:rPr>
      <w:t>5</w:t>
    </w:r>
    <w:r>
      <w:rPr>
        <w:noProof/>
      </w:rPr>
      <w:fldChar w:fldCharType="end"/>
    </w:r>
  </w:p>
  <w:p w:rsidR="00EC5E9D" w:rsidP="00EC5E9D">
    <w:pPr>
      <w:pStyle w:val="Footer"/>
      <w:framePr w:wrap="around"/>
    </w:pPr>
    <w:r>
      <w:t xml:space="preserve">© Commonwealth of Australia, </w:t>
    </w:r>
    <w:r>
      <w:fldChar w:fldCharType="begin"/>
    </w:r>
    <w:r>
      <w:instrText xml:space="preserve"> DATE  \@ "yyyy"  \* MERGEFORMAT </w:instrText>
    </w:r>
    <w:r>
      <w:fldChar w:fldCharType="separate"/>
    </w:r>
    <w:r w:rsidR="007051B9">
      <w:rPr>
        <w:noProof/>
      </w:rPr>
      <w:t>2025</w:t>
    </w:r>
    <w:r>
      <w:fldChar w:fldCharType="end"/>
    </w:r>
    <w:r>
      <w:tab/>
    </w:r>
    <w:r>
      <w:fldChar w:fldCharType="begin"/>
    </w:r>
    <w:r>
      <w:instrText xml:space="preserve"> DOCPROPERTY  Author  \* MERGEFORMAT </w:instrText>
    </w:r>
    <w:r>
      <w:fldChar w:fldCharType="separate"/>
    </w:r>
    <w:r w:rsidR="007051B9">
      <w:t>Future Skills Organisation</w:t>
    </w:r>
    <w:r w:rsidR="007051B9">
      <w:fldChar w:fldCharType="end"/>
    </w:r>
  </w:p>
  <w:p w:rsidR="00EC5E9D" w:rsidP="00EC5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E9D" w:rsidRPr="007051B9" w:rsidP="007051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1B9" w:rsidRPr="002D2AF8" w:rsidP="00EC5E9D">
    <w:pPr>
      <w:pStyle w:val="Header"/>
      <w:framePr w:wrap="around"/>
    </w:pPr>
    <w:r>
      <w:fldChar w:fldCharType="begin"/>
    </w:r>
    <w:r>
      <w:instrText xml:space="preserve"> TITLE   \* MERGEFORMAT </w:instrText>
    </w:r>
    <w:r>
      <w:fldChar w:fldCharType="separate"/>
    </w:r>
    <w:r>
      <w:t>ICTNPL409 Apply knowledge of regulation and legislation for the telecommunications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1B9" w:rsidP="00EC5E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9D" w:rsidRPr="002D2AF8" w:rsidP="00EC5E9D">
    <w:pPr>
      <w:pStyle w:val="Header"/>
      <w:framePr w:wrap="around"/>
    </w:pPr>
    <w:r>
      <w:fldChar w:fldCharType="begin"/>
    </w:r>
    <w:r>
      <w:instrText xml:space="preserve"> TITLE   \* MERGEFORMAT </w:instrText>
    </w:r>
    <w:r>
      <w:fldChar w:fldCharType="separate"/>
    </w:r>
    <w:r w:rsidR="007051B9">
      <w:t>ICTNPL409 Apply knowledge of regulation and legislation for the telecommunications industry</w:t>
    </w:r>
    <w:r w:rsidR="007051B9">
      <w:fldChar w:fldCharType="end"/>
    </w:r>
    <w:r>
      <w:tab/>
      <w:t xml:space="preserve">Date this document was generated: </w:t>
    </w:r>
    <w:r>
      <w:fldChar w:fldCharType="begin"/>
    </w:r>
    <w:r>
      <w:instrText xml:space="preserve"> CREATEDATE  \@ "d MMMM yyyy"  \* MERGEFORMAT </w:instrText>
    </w:r>
    <w:r>
      <w:fldChar w:fldCharType="separate"/>
    </w:r>
    <w:r w:rsidR="007051B9">
      <w:rPr>
        <w:noProof/>
      </w:rPr>
      <w:t>2 March 2025</w:t>
    </w:r>
    <w:r>
      <w:fldChar w:fldCharType="end"/>
    </w:r>
  </w:p>
  <w:p w:rsidR="00EC5E9D" w:rsidP="00EC5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F80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C6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E9D"/>
    <w:pPr>
      <w:spacing w:before="360" w:after="60"/>
      <w:outlineLvl w:val="0"/>
    </w:pPr>
    <w:rPr>
      <w:sz w:val="32"/>
    </w:rPr>
  </w:style>
  <w:style w:type="paragraph" w:styleId="Heading2">
    <w:name w:val="heading 2"/>
    <w:basedOn w:val="HeadingBase"/>
    <w:next w:val="BodyText"/>
    <w:link w:val="Heading2Char"/>
    <w:qFormat/>
    <w:rsid w:val="00EC5E9D"/>
    <w:pPr>
      <w:keepLines/>
      <w:spacing w:before="240" w:after="120"/>
      <w:outlineLvl w:val="1"/>
    </w:pPr>
    <w:rPr>
      <w:sz w:val="28"/>
      <w:szCs w:val="40"/>
    </w:rPr>
  </w:style>
  <w:style w:type="paragraph" w:styleId="Heading3">
    <w:name w:val="heading 3"/>
    <w:basedOn w:val="HeadingBase"/>
    <w:next w:val="BodyText"/>
    <w:link w:val="Heading3Char"/>
    <w:qFormat/>
    <w:rsid w:val="00EC5E9D"/>
    <w:pPr>
      <w:spacing w:before="180" w:after="120"/>
      <w:outlineLvl w:val="2"/>
    </w:pPr>
    <w:rPr>
      <w:spacing w:val="-10"/>
      <w:kern w:val="32"/>
    </w:rPr>
  </w:style>
  <w:style w:type="paragraph" w:styleId="Heading4">
    <w:name w:val="heading 4"/>
    <w:basedOn w:val="HeadingBase"/>
    <w:next w:val="BodyText"/>
    <w:link w:val="Heading4Char"/>
    <w:qFormat/>
    <w:rsid w:val="00EC5E9D"/>
    <w:pPr>
      <w:spacing w:before="160" w:after="120"/>
      <w:outlineLvl w:val="3"/>
    </w:pPr>
    <w:rPr>
      <w:sz w:val="22"/>
    </w:rPr>
  </w:style>
  <w:style w:type="paragraph" w:styleId="Heading5">
    <w:name w:val="heading 5"/>
    <w:basedOn w:val="HeadingBase"/>
    <w:next w:val="Normal"/>
    <w:link w:val="Heading5Char"/>
    <w:qFormat/>
    <w:rsid w:val="00EC5E9D"/>
    <w:pPr>
      <w:spacing w:before="80"/>
      <w:outlineLvl w:val="4"/>
    </w:pPr>
    <w:rPr>
      <w:color w:val="918585"/>
      <w:sz w:val="20"/>
    </w:rPr>
  </w:style>
  <w:style w:type="paragraph" w:styleId="Heading6">
    <w:name w:val="heading 6"/>
    <w:basedOn w:val="HeadingBase"/>
    <w:next w:val="Normal"/>
    <w:link w:val="Heading6Char"/>
    <w:qFormat/>
    <w:rsid w:val="00EC5E9D"/>
    <w:pPr>
      <w:spacing w:before="60"/>
      <w:outlineLvl w:val="5"/>
    </w:pPr>
    <w:rPr>
      <w:color w:val="918585"/>
      <w:sz w:val="20"/>
    </w:rPr>
  </w:style>
  <w:style w:type="paragraph" w:styleId="Heading7">
    <w:name w:val="heading 7"/>
    <w:basedOn w:val="Normal"/>
    <w:next w:val="Normal"/>
    <w:link w:val="Heading7Char"/>
    <w:qFormat/>
    <w:rsid w:val="00EC5E9D"/>
    <w:pPr>
      <w:ind w:left="720"/>
      <w:outlineLvl w:val="6"/>
    </w:pPr>
    <w:rPr>
      <w:i/>
    </w:rPr>
  </w:style>
  <w:style w:type="paragraph" w:styleId="Heading8">
    <w:name w:val="heading 8"/>
    <w:basedOn w:val="Normal"/>
    <w:next w:val="Normal"/>
    <w:link w:val="Heading8Char"/>
    <w:qFormat/>
    <w:rsid w:val="00EC5E9D"/>
    <w:pPr>
      <w:ind w:left="720"/>
      <w:outlineLvl w:val="7"/>
    </w:pPr>
    <w:rPr>
      <w:i/>
    </w:rPr>
  </w:style>
  <w:style w:type="paragraph" w:styleId="Heading9">
    <w:name w:val="heading 9"/>
    <w:basedOn w:val="Normal"/>
    <w:next w:val="Normal"/>
    <w:link w:val="Heading9Char"/>
    <w:qFormat/>
    <w:rsid w:val="00EC5E9D"/>
    <w:pPr>
      <w:ind w:left="720"/>
      <w:outlineLvl w:val="8"/>
    </w:pPr>
    <w:rPr>
      <w:i/>
    </w:rPr>
  </w:style>
  <w:style w:type="character" w:default="1" w:styleId="DefaultParagraphFont">
    <w:name w:val="Default Paragraph Font"/>
    <w:uiPriority w:val="1"/>
    <w:unhideWhenUsed/>
    <w:rsid w:val="00EC5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E9D"/>
  </w:style>
  <w:style w:type="character" w:customStyle="1" w:styleId="Heading1Char">
    <w:name w:val="Heading 1 Char"/>
    <w:basedOn w:val="DefaultParagraphFont"/>
    <w:link w:val="Heading1"/>
    <w:rsid w:val="00EC5E9D"/>
    <w:rPr>
      <w:rFonts w:ascii="Times New Roman" w:eastAsia="Times New Roman" w:hAnsi="Times New Roman" w:cs="Times New Roman"/>
      <w:b/>
      <w:sz w:val="32"/>
      <w:szCs w:val="20"/>
      <w:lang w:eastAsia="en-US"/>
    </w:rPr>
  </w:style>
  <w:style w:type="paragraph" w:styleId="BodyText">
    <w:name w:val="Body Text"/>
    <w:basedOn w:val="Normal"/>
    <w:link w:val="BodyTextChar"/>
    <w:rsid w:val="00EC5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E9D"/>
    <w:rPr>
      <w:rFonts w:ascii="Times New Roman" w:eastAsia="Times New Roman" w:hAnsi="Times New Roman" w:cs="Times New Roman"/>
      <w:sz w:val="24"/>
      <w:lang w:eastAsia="en-US"/>
    </w:rPr>
  </w:style>
  <w:style w:type="paragraph" w:styleId="ListBullet">
    <w:name w:val="List Bullet"/>
    <w:basedOn w:val="List"/>
    <w:rsid w:val="00EC5E9D"/>
    <w:pPr>
      <w:numPr>
        <w:numId w:val="11"/>
      </w:numPr>
      <w:tabs>
        <w:tab w:val="clear" w:pos="340"/>
      </w:tabs>
      <w:spacing w:before="40" w:after="40"/>
    </w:pPr>
  </w:style>
  <w:style w:type="character" w:customStyle="1" w:styleId="SpecialBold">
    <w:name w:val="Special Bold"/>
    <w:basedOn w:val="DefaultParagraphFont"/>
    <w:rsid w:val="00EC5E9D"/>
    <w:rPr>
      <w:b/>
      <w:spacing w:val="0"/>
    </w:rPr>
  </w:style>
  <w:style w:type="character" w:styleId="Emphasis">
    <w:name w:val="Emphasis"/>
    <w:basedOn w:val="DefaultParagraphFont"/>
    <w:qFormat/>
    <w:rsid w:val="00EC5E9D"/>
    <w:rPr>
      <w:i/>
    </w:rPr>
  </w:style>
  <w:style w:type="paragraph" w:customStyle="1" w:styleId="SuperHeading">
    <w:name w:val="SuperHeading"/>
    <w:basedOn w:val="Normal"/>
    <w:rsid w:val="00EC5E9D"/>
    <w:pPr>
      <w:spacing w:before="240" w:after="120"/>
      <w:outlineLvl w:val="0"/>
    </w:pPr>
    <w:rPr>
      <w:rFonts w:ascii="Times New Roman" w:hAnsi="Times New Roman"/>
      <w:b/>
      <w:sz w:val="32"/>
    </w:rPr>
  </w:style>
  <w:style w:type="paragraph" w:customStyle="1" w:styleId="AllowPageBreak">
    <w:name w:val="AllowPageBreak"/>
    <w:rsid w:val="00EC5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E9D"/>
    <w:rPr>
      <w:rFonts w:ascii="Courier New" w:eastAsia="Times New Roman" w:hAnsi="Courier New" w:cs="Times New Roman"/>
      <w:i/>
      <w:szCs w:val="20"/>
      <w:lang w:eastAsia="en-US"/>
    </w:rPr>
  </w:style>
  <w:style w:type="paragraph" w:customStyle="1" w:styleId="HeadingBase">
    <w:name w:val="Heading Base"/>
    <w:rsid w:val="00EC5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E9D"/>
    <w:pPr>
      <w:tabs>
        <w:tab w:val="right" w:leader="dot" w:pos="9072"/>
      </w:tabs>
      <w:ind w:left="567"/>
    </w:pPr>
    <w:rPr>
      <w:szCs w:val="22"/>
    </w:rPr>
  </w:style>
  <w:style w:type="paragraph" w:customStyle="1" w:styleId="TOCBase">
    <w:name w:val="TOC Base"/>
    <w:rsid w:val="00EC5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E9D"/>
    <w:pPr>
      <w:tabs>
        <w:tab w:val="right" w:leader="dot" w:pos="9072"/>
      </w:tabs>
      <w:spacing w:before="40" w:after="40"/>
      <w:ind w:left="284"/>
    </w:pPr>
    <w:rPr>
      <w:rFonts w:ascii="Times New Roman" w:hAnsi="Times New Roman"/>
    </w:rPr>
  </w:style>
  <w:style w:type="paragraph" w:styleId="TOC1">
    <w:name w:val="toc 1"/>
    <w:basedOn w:val="TOCBase"/>
    <w:next w:val="Normal"/>
    <w:rsid w:val="00EC5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E9D"/>
    <w:rPr>
      <w:rFonts w:ascii="Times New Roman" w:eastAsia="Times New Roman" w:hAnsi="Times New Roman" w:cs="Times New Roman"/>
      <w:sz w:val="16"/>
      <w:lang w:eastAsia="en-US"/>
    </w:rPr>
  </w:style>
  <w:style w:type="paragraph" w:styleId="Title">
    <w:name w:val="Title"/>
    <w:basedOn w:val="HeadingBase"/>
    <w:link w:val="TitleChar"/>
    <w:qFormat/>
    <w:rsid w:val="00EC5E9D"/>
    <w:pPr>
      <w:spacing w:before="5040"/>
      <w:jc w:val="center"/>
    </w:pPr>
    <w:rPr>
      <w:sz w:val="48"/>
      <w:szCs w:val="72"/>
      <w:lang w:val="en-US"/>
    </w:rPr>
  </w:style>
  <w:style w:type="character" w:customStyle="1" w:styleId="TitleChar">
    <w:name w:val="Title Char"/>
    <w:basedOn w:val="DefaultParagraphFont"/>
    <w:link w:val="Title"/>
    <w:rsid w:val="00EC5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E9D"/>
    <w:pPr>
      <w:tabs>
        <w:tab w:val="left" w:pos="3600"/>
        <w:tab w:val="left" w:pos="3958"/>
      </w:tabs>
    </w:pPr>
  </w:style>
  <w:style w:type="paragraph" w:styleId="List">
    <w:name w:val="List"/>
    <w:basedOn w:val="BodyText"/>
    <w:next w:val="BodyText"/>
    <w:rsid w:val="00EC5E9D"/>
    <w:pPr>
      <w:tabs>
        <w:tab w:val="left" w:pos="340"/>
      </w:tabs>
      <w:spacing w:before="60" w:after="60"/>
      <w:ind w:left="340" w:hanging="340"/>
    </w:pPr>
  </w:style>
  <w:style w:type="paragraph" w:customStyle="1" w:styleId="Note">
    <w:name w:val="Note"/>
    <w:basedOn w:val="BodyText"/>
    <w:rsid w:val="00EC5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E9D"/>
    <w:pPr>
      <w:framePr w:wrap="auto" w:hAnchor="text" w:y="6049"/>
    </w:pPr>
    <w:rPr>
      <w:color w:val="000000"/>
      <w:sz w:val="40"/>
    </w:rPr>
  </w:style>
  <w:style w:type="paragraph" w:customStyle="1" w:styleId="TOCTitle">
    <w:name w:val="TOCTitle"/>
    <w:basedOn w:val="Heading1"/>
    <w:rsid w:val="00EC5E9D"/>
    <w:pPr>
      <w:spacing w:after="240"/>
      <w:jc w:val="center"/>
      <w:outlineLvl w:val="9"/>
    </w:pPr>
    <w:rPr>
      <w:caps/>
    </w:rPr>
  </w:style>
  <w:style w:type="paragraph" w:customStyle="1" w:styleId="Version">
    <w:name w:val="Version"/>
    <w:rsid w:val="00EC5E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E9D"/>
    <w:pPr>
      <w:numPr>
        <w:numId w:val="12"/>
      </w:numPr>
      <w:tabs>
        <w:tab w:val="clear" w:pos="680"/>
      </w:tabs>
    </w:pPr>
  </w:style>
  <w:style w:type="paragraph" w:styleId="Index1">
    <w:name w:val="index 1"/>
    <w:basedOn w:val="Normal"/>
    <w:next w:val="Normal"/>
    <w:semiHidden/>
    <w:rsid w:val="00EC5E9D"/>
    <w:pPr>
      <w:keepNext w:val="0"/>
      <w:tabs>
        <w:tab w:val="right" w:pos="4176"/>
      </w:tabs>
      <w:ind w:left="198" w:hanging="198"/>
    </w:pPr>
    <w:rPr>
      <w:rFonts w:ascii="Garamond" w:hAnsi="Garamond"/>
    </w:rPr>
  </w:style>
  <w:style w:type="paragraph" w:styleId="IndexHeading">
    <w:name w:val="index heading"/>
    <w:basedOn w:val="Normal"/>
    <w:next w:val="Index1"/>
    <w:semiHidden/>
    <w:rsid w:val="00EC5E9D"/>
    <w:pPr>
      <w:spacing w:before="120" w:after="120"/>
    </w:pPr>
    <w:rPr>
      <w:rFonts w:ascii="Arial" w:hAnsi="Arial"/>
      <w:b/>
      <w:color w:val="918585"/>
      <w:sz w:val="24"/>
    </w:rPr>
  </w:style>
  <w:style w:type="paragraph" w:styleId="Header">
    <w:name w:val="header"/>
    <w:basedOn w:val="Normal"/>
    <w:link w:val="HeaderChar"/>
    <w:rsid w:val="00EC5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E9D"/>
    <w:rPr>
      <w:rFonts w:ascii="Times New Roman" w:eastAsia="Times New Roman" w:hAnsi="Times New Roman" w:cs="Times New Roman"/>
      <w:sz w:val="16"/>
      <w:szCs w:val="20"/>
      <w:lang w:val="en-GB" w:eastAsia="en-US"/>
    </w:rPr>
  </w:style>
  <w:style w:type="paragraph" w:customStyle="1" w:styleId="Chapter">
    <w:name w:val="Chapter"/>
    <w:basedOn w:val="Normal"/>
    <w:rsid w:val="00EC5E9D"/>
    <w:pPr>
      <w:spacing w:before="240"/>
    </w:pPr>
    <w:rPr>
      <w:rFonts w:ascii="Times New Roman" w:hAnsi="Times New Roman"/>
      <w:smallCaps/>
      <w:spacing w:val="80"/>
      <w:sz w:val="28"/>
    </w:rPr>
  </w:style>
  <w:style w:type="paragraph" w:customStyle="1" w:styleId="InChapter">
    <w:name w:val="InChapter"/>
    <w:basedOn w:val="Heading3"/>
    <w:rsid w:val="00EC5E9D"/>
    <w:pPr>
      <w:spacing w:after="240"/>
      <w:outlineLvl w:val="9"/>
    </w:pPr>
    <w:rPr>
      <w:noProof/>
    </w:rPr>
  </w:style>
  <w:style w:type="paragraph" w:styleId="Index2">
    <w:name w:val="index 2"/>
    <w:basedOn w:val="Normal"/>
    <w:next w:val="Normal"/>
    <w:semiHidden/>
    <w:rsid w:val="00EC5E9D"/>
    <w:pPr>
      <w:tabs>
        <w:tab w:val="right" w:pos="4176"/>
      </w:tabs>
      <w:ind w:left="568" w:hanging="284"/>
    </w:pPr>
    <w:rPr>
      <w:rFonts w:ascii="Garamond" w:hAnsi="Garamond"/>
    </w:rPr>
  </w:style>
  <w:style w:type="paragraph" w:customStyle="1" w:styleId="Byline">
    <w:name w:val="Byline"/>
    <w:rsid w:val="00EC5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E9D"/>
    <w:pPr>
      <w:tabs>
        <w:tab w:val="clear" w:pos="3600"/>
        <w:tab w:val="clear" w:pos="3958"/>
      </w:tabs>
      <w:jc w:val="right"/>
    </w:pPr>
  </w:style>
  <w:style w:type="paragraph" w:styleId="Caption">
    <w:name w:val="caption"/>
    <w:basedOn w:val="BodyText"/>
    <w:next w:val="Normal"/>
    <w:qFormat/>
    <w:rsid w:val="00EC5E9D"/>
    <w:pPr>
      <w:framePr w:w="2268" w:hSpace="181" w:vSpace="181" w:wrap="around" w:vAnchor="text" w:hAnchor="page" w:x="1135" w:y="285" w:anchorLock="1"/>
    </w:pPr>
    <w:rPr>
      <w:i/>
    </w:rPr>
  </w:style>
  <w:style w:type="paragraph" w:customStyle="1" w:styleId="MiniTOCTitle">
    <w:name w:val="MiniTOCTitle"/>
    <w:basedOn w:val="Heading4"/>
    <w:rsid w:val="00EC5E9D"/>
    <w:pPr>
      <w:spacing w:before="240"/>
      <w:outlineLvl w:val="9"/>
    </w:pPr>
    <w:rPr>
      <w:noProof/>
      <w:sz w:val="24"/>
    </w:rPr>
  </w:style>
  <w:style w:type="paragraph" w:customStyle="1" w:styleId="MiniTOCItem">
    <w:name w:val="MiniTOCItem"/>
    <w:basedOn w:val="ListBullet"/>
    <w:rsid w:val="00EC5E9D"/>
    <w:pPr>
      <w:numPr>
        <w:numId w:val="0"/>
      </w:numPr>
      <w:tabs>
        <w:tab w:val="right" w:leader="dot" w:pos="6521"/>
      </w:tabs>
      <w:spacing w:before="0" w:after="0"/>
    </w:pPr>
  </w:style>
  <w:style w:type="paragraph" w:customStyle="1" w:styleId="TOFTitle">
    <w:name w:val="TOFTitle"/>
    <w:basedOn w:val="TOCTitle"/>
    <w:rsid w:val="00EC5E9D"/>
  </w:style>
  <w:style w:type="paragraph" w:styleId="TableofFigures">
    <w:name w:val="table of figures"/>
    <w:basedOn w:val="Normal"/>
    <w:next w:val="Normal"/>
    <w:semiHidden/>
    <w:rsid w:val="00EC5E9D"/>
    <w:pPr>
      <w:tabs>
        <w:tab w:val="right" w:leader="dot" w:pos="9072"/>
      </w:tabs>
      <w:ind w:left="970" w:hanging="403"/>
    </w:pPr>
    <w:rPr>
      <w:rFonts w:ascii="Times New Roman" w:hAnsi="Times New Roman"/>
      <w:b/>
    </w:rPr>
  </w:style>
  <w:style w:type="paragraph" w:styleId="ListNumber">
    <w:name w:val="List Number"/>
    <w:basedOn w:val="List"/>
    <w:rsid w:val="00EC5E9D"/>
    <w:pPr>
      <w:numPr>
        <w:numId w:val="14"/>
      </w:numPr>
      <w:tabs>
        <w:tab w:val="clear" w:pos="340"/>
      </w:tabs>
    </w:pPr>
  </w:style>
  <w:style w:type="character" w:customStyle="1" w:styleId="WingdingSymbols">
    <w:name w:val="Wingding Symbols"/>
    <w:rsid w:val="00EC5E9D"/>
    <w:rPr>
      <w:rFonts w:ascii="Wingdings" w:hAnsi="Wingdings"/>
    </w:rPr>
  </w:style>
  <w:style w:type="paragraph" w:customStyle="1" w:styleId="TableHeading">
    <w:name w:val="Table Heading"/>
    <w:basedOn w:val="HeadingBase"/>
    <w:rsid w:val="00EC5E9D"/>
    <w:pPr>
      <w:keepLines/>
      <w:pBdr>
        <w:bottom w:val="single" w:sz="6" w:space="1" w:color="918585"/>
      </w:pBdr>
      <w:spacing w:before="240"/>
    </w:pPr>
  </w:style>
  <w:style w:type="character" w:customStyle="1" w:styleId="HotSpot">
    <w:name w:val="HotSpot"/>
    <w:rsid w:val="00EC5E9D"/>
    <w:rPr>
      <w:color w:val="0033CC"/>
      <w:u w:val="none"/>
    </w:rPr>
  </w:style>
  <w:style w:type="paragraph" w:customStyle="1" w:styleId="BodyTextRight">
    <w:name w:val="Body Text Right"/>
    <w:basedOn w:val="BodyText"/>
    <w:rsid w:val="00EC5E9D"/>
    <w:pPr>
      <w:spacing w:before="0" w:after="0"/>
      <w:jc w:val="right"/>
    </w:pPr>
  </w:style>
  <w:style w:type="paragraph" w:styleId="Index3">
    <w:name w:val="index 3"/>
    <w:basedOn w:val="ListNumber2"/>
    <w:next w:val="Normal"/>
    <w:semiHidden/>
    <w:rsid w:val="00EC5E9D"/>
    <w:pPr>
      <w:numPr>
        <w:numId w:val="0"/>
      </w:numPr>
      <w:tabs>
        <w:tab w:val="right" w:leader="dot" w:pos="4176"/>
      </w:tabs>
    </w:pPr>
  </w:style>
  <w:style w:type="paragraph" w:styleId="ListNumber2">
    <w:name w:val="List Number 2"/>
    <w:basedOn w:val="List2"/>
    <w:rsid w:val="00EC5E9D"/>
    <w:pPr>
      <w:numPr>
        <w:numId w:val="9"/>
      </w:numPr>
      <w:tabs>
        <w:tab w:val="clear" w:pos="1060"/>
      </w:tabs>
    </w:pPr>
  </w:style>
  <w:style w:type="paragraph" w:customStyle="1" w:styleId="MarginNote">
    <w:name w:val="Margin Note"/>
    <w:basedOn w:val="BodyText"/>
    <w:rsid w:val="00EC5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E9D"/>
    <w:rPr>
      <w:sz w:val="32"/>
    </w:rPr>
  </w:style>
  <w:style w:type="paragraph" w:customStyle="1" w:styleId="HeadingProcedure">
    <w:name w:val="Heading Procedure"/>
    <w:basedOn w:val="HeadingBase"/>
    <w:next w:val="Normal"/>
    <w:rsid w:val="00EC5E9D"/>
    <w:pPr>
      <w:tabs>
        <w:tab w:val="left" w:pos="0"/>
      </w:tabs>
      <w:spacing w:before="120" w:after="60"/>
    </w:pPr>
    <w:rPr>
      <w:i/>
      <w:color w:val="918585"/>
      <w:sz w:val="22"/>
    </w:rPr>
  </w:style>
  <w:style w:type="paragraph" w:customStyle="1" w:styleId="TableBodyText">
    <w:name w:val="Table Body Text"/>
    <w:basedOn w:val="BodyText"/>
    <w:rsid w:val="00EC5E9D"/>
    <w:pPr>
      <w:spacing w:before="60" w:after="60"/>
    </w:pPr>
  </w:style>
  <w:style w:type="paragraph" w:styleId="ListContinue">
    <w:name w:val="List Continue"/>
    <w:basedOn w:val="List"/>
    <w:rsid w:val="00EC5E9D"/>
    <w:pPr>
      <w:ind w:firstLine="0"/>
    </w:pPr>
  </w:style>
  <w:style w:type="paragraph" w:customStyle="1" w:styleId="ListNote">
    <w:name w:val="List Note"/>
    <w:basedOn w:val="List"/>
    <w:rsid w:val="00EC5E9D"/>
    <w:pPr>
      <w:pBdr>
        <w:top w:val="single" w:sz="6" w:space="2" w:color="918585"/>
        <w:bottom w:val="single" w:sz="6" w:space="2" w:color="918585"/>
      </w:pBdr>
      <w:tabs>
        <w:tab w:val="left" w:pos="1021"/>
      </w:tabs>
      <w:ind w:firstLine="0"/>
    </w:pPr>
  </w:style>
  <w:style w:type="paragraph" w:customStyle="1" w:styleId="Warning">
    <w:name w:val="Warning"/>
    <w:basedOn w:val="BodyText"/>
    <w:rsid w:val="00EC5E9D"/>
    <w:pPr>
      <w:shd w:val="clear" w:color="auto" w:fill="D9D9D9"/>
      <w:tabs>
        <w:tab w:val="left" w:pos="992"/>
      </w:tabs>
      <w:ind w:left="119" w:right="119"/>
    </w:pPr>
    <w:rPr>
      <w:sz w:val="20"/>
    </w:rPr>
  </w:style>
  <w:style w:type="paragraph" w:customStyle="1" w:styleId="MarginIcons">
    <w:name w:val="Margin Icons"/>
    <w:basedOn w:val="BodyText"/>
    <w:rsid w:val="00EC5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E9D"/>
    <w:rPr>
      <w:rFonts w:ascii="Courier New" w:hAnsi="Courier New"/>
    </w:rPr>
  </w:style>
  <w:style w:type="paragraph" w:customStyle="1" w:styleId="NoteBullet">
    <w:name w:val="Note Bullet"/>
    <w:basedOn w:val="Note"/>
    <w:rsid w:val="00EC5E9D"/>
    <w:pPr>
      <w:tabs>
        <w:tab w:val="clear" w:pos="680"/>
      </w:tabs>
      <w:spacing w:before="60" w:after="60"/>
    </w:pPr>
  </w:style>
  <w:style w:type="paragraph" w:customStyle="1" w:styleId="SubHeading2">
    <w:name w:val="SubHeading2"/>
    <w:basedOn w:val="HeadingBase"/>
    <w:rsid w:val="00EC5E9D"/>
    <w:pPr>
      <w:spacing w:before="240" w:after="60"/>
    </w:pPr>
    <w:rPr>
      <w:sz w:val="20"/>
    </w:rPr>
  </w:style>
  <w:style w:type="paragraph" w:customStyle="1" w:styleId="SubHeading1">
    <w:name w:val="SubHeading1"/>
    <w:basedOn w:val="HeadingBase"/>
    <w:rsid w:val="00EC5E9D"/>
    <w:pPr>
      <w:spacing w:before="240" w:after="60"/>
    </w:pPr>
    <w:rPr>
      <w:color w:val="918585"/>
      <w:sz w:val="22"/>
    </w:rPr>
  </w:style>
  <w:style w:type="paragraph" w:customStyle="1" w:styleId="SideHeading">
    <w:name w:val="Side Heading"/>
    <w:basedOn w:val="HeadingBase"/>
    <w:rsid w:val="00EC5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E9D"/>
    <w:pPr>
      <w:numPr>
        <w:numId w:val="10"/>
      </w:numPr>
    </w:pPr>
  </w:style>
  <w:style w:type="paragraph" w:styleId="PlainText">
    <w:name w:val="Plain Text"/>
    <w:basedOn w:val="Normal"/>
    <w:link w:val="PlainTextChar"/>
    <w:rsid w:val="00EC5E9D"/>
    <w:rPr>
      <w:sz w:val="20"/>
    </w:rPr>
  </w:style>
  <w:style w:type="character" w:customStyle="1" w:styleId="PlainTextChar">
    <w:name w:val="Plain Text Char"/>
    <w:basedOn w:val="DefaultParagraphFont"/>
    <w:link w:val="PlainText"/>
    <w:rsid w:val="00EC5E9D"/>
    <w:rPr>
      <w:rFonts w:ascii="Courier New" w:eastAsia="Times New Roman" w:hAnsi="Courier New" w:cs="Times New Roman"/>
      <w:sz w:val="20"/>
      <w:szCs w:val="20"/>
      <w:lang w:eastAsia="en-US"/>
    </w:rPr>
  </w:style>
  <w:style w:type="character" w:customStyle="1" w:styleId="MenuOption">
    <w:name w:val="Menu Option"/>
    <w:basedOn w:val="DefaultParagraphFont"/>
    <w:rsid w:val="00EC5E9D"/>
    <w:rPr>
      <w:b/>
      <w:smallCaps/>
    </w:rPr>
  </w:style>
  <w:style w:type="paragraph" w:customStyle="1" w:styleId="TableListNumber">
    <w:name w:val="Table List Number"/>
    <w:basedOn w:val="ListNumber"/>
    <w:rsid w:val="00EC5E9D"/>
    <w:pPr>
      <w:numPr>
        <w:numId w:val="0"/>
      </w:numPr>
    </w:pPr>
  </w:style>
  <w:style w:type="paragraph" w:styleId="TOC4">
    <w:name w:val="toc 4"/>
    <w:basedOn w:val="TOCBase"/>
    <w:next w:val="Normal"/>
    <w:semiHidden/>
    <w:rsid w:val="00EC5E9D"/>
    <w:pPr>
      <w:tabs>
        <w:tab w:val="right" w:leader="dot" w:pos="9071"/>
      </w:tabs>
      <w:ind w:left="1701"/>
    </w:pPr>
  </w:style>
  <w:style w:type="paragraph" w:customStyle="1" w:styleId="ListAlpha">
    <w:name w:val="List Alpha"/>
    <w:basedOn w:val="List"/>
    <w:rsid w:val="00EC5E9D"/>
    <w:pPr>
      <w:numPr>
        <w:numId w:val="8"/>
      </w:numPr>
    </w:pPr>
  </w:style>
  <w:style w:type="paragraph" w:customStyle="1" w:styleId="ListAlpha2">
    <w:name w:val="List Alpha 2"/>
    <w:basedOn w:val="List2"/>
    <w:rsid w:val="00EC5E9D"/>
    <w:pPr>
      <w:numPr>
        <w:numId w:val="7"/>
      </w:numPr>
    </w:pPr>
  </w:style>
  <w:style w:type="paragraph" w:styleId="List2">
    <w:name w:val="List 2"/>
    <w:basedOn w:val="BodyText"/>
    <w:rsid w:val="00EC5E9D"/>
    <w:pPr>
      <w:tabs>
        <w:tab w:val="left" w:pos="680"/>
      </w:tabs>
      <w:spacing w:before="60" w:after="60"/>
      <w:ind w:left="680" w:hanging="340"/>
    </w:pPr>
  </w:style>
  <w:style w:type="paragraph" w:styleId="List3">
    <w:name w:val="List 3"/>
    <w:basedOn w:val="BodyText"/>
    <w:rsid w:val="00EC5E9D"/>
    <w:pPr>
      <w:tabs>
        <w:tab w:val="left" w:pos="1021"/>
      </w:tabs>
      <w:spacing w:before="60" w:after="60"/>
      <w:ind w:left="1020" w:hanging="340"/>
    </w:pPr>
  </w:style>
  <w:style w:type="paragraph" w:styleId="List4">
    <w:name w:val="List 4"/>
    <w:basedOn w:val="BodyText"/>
    <w:rsid w:val="00EC5E9D"/>
    <w:pPr>
      <w:tabs>
        <w:tab w:val="left" w:pos="1361"/>
      </w:tabs>
      <w:spacing w:before="60" w:after="60"/>
      <w:ind w:left="1361" w:hanging="340"/>
    </w:pPr>
  </w:style>
  <w:style w:type="paragraph" w:styleId="List5">
    <w:name w:val="List 5"/>
    <w:basedOn w:val="BodyText"/>
    <w:rsid w:val="00EC5E9D"/>
    <w:pPr>
      <w:tabs>
        <w:tab w:val="left" w:pos="1701"/>
      </w:tabs>
      <w:spacing w:before="60" w:after="60"/>
      <w:ind w:left="1701" w:hanging="340"/>
    </w:pPr>
  </w:style>
  <w:style w:type="paragraph" w:styleId="ListBullet3">
    <w:name w:val="List Bullet 3"/>
    <w:basedOn w:val="List3"/>
    <w:rsid w:val="00EC5E9D"/>
    <w:pPr>
      <w:numPr>
        <w:numId w:val="13"/>
      </w:numPr>
      <w:tabs>
        <w:tab w:val="clear" w:pos="1021"/>
      </w:tabs>
      <w:ind w:left="1037" w:hanging="357"/>
    </w:pPr>
  </w:style>
  <w:style w:type="paragraph" w:styleId="ListBullet4">
    <w:name w:val="List Bullet 4"/>
    <w:basedOn w:val="List4"/>
    <w:rsid w:val="00EC5E9D"/>
    <w:pPr>
      <w:numPr>
        <w:numId w:val="2"/>
      </w:numPr>
      <w:tabs>
        <w:tab w:val="clear" w:pos="1361"/>
      </w:tabs>
    </w:pPr>
  </w:style>
  <w:style w:type="paragraph" w:styleId="ListBullet5">
    <w:name w:val="List Bullet 5"/>
    <w:basedOn w:val="List5"/>
    <w:rsid w:val="00EC5E9D"/>
    <w:pPr>
      <w:numPr>
        <w:numId w:val="3"/>
      </w:numPr>
    </w:pPr>
  </w:style>
  <w:style w:type="paragraph" w:styleId="ListContinue2">
    <w:name w:val="List Continue 2"/>
    <w:basedOn w:val="List2"/>
    <w:rsid w:val="00EC5E9D"/>
    <w:pPr>
      <w:ind w:firstLine="0"/>
    </w:pPr>
  </w:style>
  <w:style w:type="paragraph" w:styleId="ListContinue3">
    <w:name w:val="List Continue 3"/>
    <w:basedOn w:val="List3"/>
    <w:rsid w:val="00EC5E9D"/>
    <w:pPr>
      <w:ind w:left="1021" w:firstLine="0"/>
    </w:pPr>
  </w:style>
  <w:style w:type="paragraph" w:styleId="ListContinue4">
    <w:name w:val="List Continue 4"/>
    <w:basedOn w:val="List4"/>
    <w:rsid w:val="00EC5E9D"/>
    <w:pPr>
      <w:ind w:firstLine="0"/>
    </w:pPr>
  </w:style>
  <w:style w:type="paragraph" w:styleId="ListContinue5">
    <w:name w:val="List Continue 5"/>
    <w:basedOn w:val="List5"/>
    <w:rsid w:val="00EC5E9D"/>
    <w:pPr>
      <w:ind w:firstLine="0"/>
    </w:pPr>
  </w:style>
  <w:style w:type="paragraph" w:styleId="ListNumber3">
    <w:name w:val="List Number 3"/>
    <w:basedOn w:val="List3"/>
    <w:rsid w:val="00EC5E9D"/>
    <w:pPr>
      <w:numPr>
        <w:numId w:val="4"/>
      </w:numPr>
    </w:pPr>
  </w:style>
  <w:style w:type="paragraph" w:styleId="ListNumber4">
    <w:name w:val="List Number 4"/>
    <w:basedOn w:val="List4"/>
    <w:rsid w:val="00EC5E9D"/>
    <w:pPr>
      <w:numPr>
        <w:numId w:val="5"/>
      </w:numPr>
    </w:pPr>
  </w:style>
  <w:style w:type="paragraph" w:styleId="ListNumber5">
    <w:name w:val="List Number 5"/>
    <w:basedOn w:val="List5"/>
    <w:rsid w:val="00EC5E9D"/>
    <w:pPr>
      <w:numPr>
        <w:numId w:val="6"/>
      </w:numPr>
    </w:pPr>
  </w:style>
  <w:style w:type="paragraph" w:styleId="BlockText">
    <w:name w:val="Block Text"/>
    <w:basedOn w:val="Normal"/>
    <w:rsid w:val="00EC5E9D"/>
    <w:pPr>
      <w:spacing w:after="120"/>
      <w:ind w:left="1440" w:right="1440"/>
    </w:pPr>
  </w:style>
  <w:style w:type="character" w:customStyle="1" w:styleId="Subscript">
    <w:name w:val="Subscript"/>
    <w:basedOn w:val="DefaultParagraphFont"/>
    <w:rsid w:val="00EC5E9D"/>
    <w:rPr>
      <w:sz w:val="16"/>
      <w:vertAlign w:val="subscript"/>
    </w:rPr>
  </w:style>
  <w:style w:type="character" w:customStyle="1" w:styleId="Superscript">
    <w:name w:val="Superscript"/>
    <w:basedOn w:val="DefaultParagraphFont"/>
    <w:rsid w:val="00EC5E9D"/>
    <w:rPr>
      <w:sz w:val="16"/>
      <w:vertAlign w:val="superscript"/>
    </w:rPr>
  </w:style>
  <w:style w:type="character" w:customStyle="1" w:styleId="Symbols">
    <w:name w:val="Symbols"/>
    <w:basedOn w:val="DefaultParagraphFont"/>
    <w:rsid w:val="00EC5E9D"/>
    <w:rPr>
      <w:rFonts w:ascii="Symbol" w:hAnsi="Symbol"/>
    </w:rPr>
  </w:style>
  <w:style w:type="character" w:customStyle="1" w:styleId="MenuOptions">
    <w:name w:val="Menu Options"/>
    <w:basedOn w:val="DefaultParagraphFont"/>
    <w:rsid w:val="00EC5E9D"/>
    <w:rPr>
      <w:rFonts w:ascii="Arial Narrow" w:hAnsi="Arial Narrow"/>
      <w:smallCaps/>
    </w:rPr>
  </w:style>
  <w:style w:type="character" w:customStyle="1" w:styleId="Buttons">
    <w:name w:val="Buttons"/>
    <w:basedOn w:val="DefaultParagraphFont"/>
    <w:rsid w:val="00EC5E9D"/>
    <w:rPr>
      <w:b/>
    </w:rPr>
  </w:style>
  <w:style w:type="character" w:customStyle="1" w:styleId="Underlined">
    <w:name w:val="Underlined"/>
    <w:basedOn w:val="DefaultParagraphFont"/>
    <w:rsid w:val="00EC5E9D"/>
    <w:rPr>
      <w:u w:val="single"/>
    </w:rPr>
  </w:style>
  <w:style w:type="paragraph" w:customStyle="1" w:styleId="TableBodyTextRight">
    <w:name w:val="Table Body Text Right"/>
    <w:basedOn w:val="TableBodyText"/>
    <w:rsid w:val="00EC5E9D"/>
    <w:pPr>
      <w:widowControl w:val="0"/>
      <w:autoSpaceDE w:val="0"/>
      <w:autoSpaceDN w:val="0"/>
      <w:adjustRightInd w:val="0"/>
      <w:jc w:val="right"/>
    </w:pPr>
    <w:rPr>
      <w:rFonts w:cs="Arial"/>
      <w:szCs w:val="18"/>
    </w:rPr>
  </w:style>
  <w:style w:type="paragraph" w:customStyle="1" w:styleId="CopyrightText">
    <w:name w:val="Copyright Text"/>
    <w:basedOn w:val="BodyText"/>
    <w:rsid w:val="00EC5E9D"/>
    <w:rPr>
      <w:sz w:val="18"/>
    </w:rPr>
  </w:style>
  <w:style w:type="paragraph" w:customStyle="1" w:styleId="BodySmallRight">
    <w:name w:val="Body Small Right"/>
    <w:basedOn w:val="BodyTextRight"/>
    <w:rsid w:val="00EC5E9D"/>
    <w:rPr>
      <w:sz w:val="18"/>
      <w:szCs w:val="18"/>
    </w:rPr>
  </w:style>
  <w:style w:type="paragraph" w:customStyle="1" w:styleId="MarginEdition">
    <w:name w:val="Margin Edition"/>
    <w:basedOn w:val="MarginNote"/>
    <w:rsid w:val="00EC5E9D"/>
    <w:pPr>
      <w:spacing w:before="0" w:after="0"/>
    </w:pPr>
    <w:rPr>
      <w:rFonts w:ascii="Times New Roman" w:hAnsi="Times New Roman"/>
      <w:color w:val="999999"/>
    </w:rPr>
  </w:style>
  <w:style w:type="paragraph" w:customStyle="1" w:styleId="Spacer">
    <w:name w:val="Spacer"/>
    <w:basedOn w:val="Normal"/>
    <w:rsid w:val="00EC5E9D"/>
    <w:rPr>
      <w:sz w:val="2"/>
      <w:szCs w:val="2"/>
    </w:rPr>
  </w:style>
  <w:style w:type="character" w:customStyle="1" w:styleId="Small">
    <w:name w:val="Small"/>
    <w:basedOn w:val="DefaultParagraphFont"/>
    <w:rsid w:val="00EC5E9D"/>
    <w:rPr>
      <w:sz w:val="16"/>
    </w:rPr>
  </w:style>
  <w:style w:type="paragraph" w:customStyle="1" w:styleId="WideTable">
    <w:name w:val="Wide Table"/>
    <w:basedOn w:val="Normal"/>
    <w:rsid w:val="00EC5E9D"/>
    <w:pPr>
      <w:ind w:left="-1418"/>
    </w:pPr>
    <w:rPr>
      <w:sz w:val="2"/>
      <w:szCs w:val="2"/>
    </w:rPr>
  </w:style>
  <w:style w:type="character" w:styleId="PageNumber">
    <w:name w:val="page number"/>
    <w:basedOn w:val="DefaultParagraphFont"/>
    <w:rsid w:val="00EC5E9D"/>
  </w:style>
  <w:style w:type="paragraph" w:styleId="Quote">
    <w:name w:val="Quote"/>
    <w:basedOn w:val="Heading1"/>
    <w:link w:val="QuoteChar"/>
    <w:qFormat/>
    <w:rsid w:val="00EC5E9D"/>
    <w:rPr>
      <w:b w:val="0"/>
      <w:sz w:val="72"/>
      <w:szCs w:val="72"/>
      <w:lang w:val="en-NZ"/>
    </w:rPr>
  </w:style>
  <w:style w:type="character" w:customStyle="1" w:styleId="QuoteChar">
    <w:name w:val="Quote Char"/>
    <w:basedOn w:val="DefaultParagraphFont"/>
    <w:link w:val="Quote"/>
    <w:rsid w:val="00EC5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E9D"/>
    <w:pPr>
      <w:pageBreakBefore/>
    </w:pPr>
  </w:style>
  <w:style w:type="paragraph" w:customStyle="1" w:styleId="Border">
    <w:name w:val="Border"/>
    <w:basedOn w:val="Normal"/>
    <w:qFormat/>
    <w:rsid w:val="00EC5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E9D"/>
    <w:rPr>
      <w:b/>
      <w:bCs/>
      <w:i/>
      <w:iCs/>
      <w:color w:val="auto"/>
    </w:rPr>
  </w:style>
  <w:style w:type="paragraph" w:styleId="IntenseQuote">
    <w:name w:val="Intense Quote"/>
    <w:basedOn w:val="Normal"/>
    <w:next w:val="Normal"/>
    <w:link w:val="IntenseQuoteChar"/>
    <w:uiPriority w:val="30"/>
    <w:qFormat/>
    <w:rsid w:val="00EC5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E9D"/>
    <w:rPr>
      <w:smallCaps/>
      <w:color w:val="auto"/>
      <w:u w:val="single"/>
    </w:rPr>
  </w:style>
  <w:style w:type="character" w:styleId="IntenseReference">
    <w:name w:val="Intense Reference"/>
    <w:basedOn w:val="DefaultParagraphFont"/>
    <w:uiPriority w:val="32"/>
    <w:qFormat/>
    <w:rsid w:val="00EC5E9D"/>
    <w:rPr>
      <w:b/>
      <w:bCs/>
      <w:smallCaps/>
      <w:color w:val="auto"/>
      <w:spacing w:val="5"/>
      <w:u w:val="single"/>
    </w:rPr>
  </w:style>
  <w:style w:type="paragraph" w:customStyle="1" w:styleId="2ColumnHeading">
    <w:name w:val="2Column Heading"/>
    <w:basedOn w:val="BodyText"/>
    <w:qFormat/>
    <w:rsid w:val="00EC5E9D"/>
    <w:pPr>
      <w:spacing w:after="60"/>
      <w:ind w:left="-2268"/>
    </w:pPr>
    <w:rPr>
      <w:b/>
    </w:rPr>
  </w:style>
  <w:style w:type="paragraph" w:customStyle="1" w:styleId="Heading1TOC">
    <w:name w:val="Heading1 TOC"/>
    <w:basedOn w:val="Normal"/>
    <w:qFormat/>
    <w:rsid w:val="00EC5E9D"/>
    <w:pPr>
      <w:spacing w:before="240" w:after="120"/>
    </w:pPr>
    <w:rPr>
      <w:rFonts w:ascii="Times New Roman" w:hAnsi="Times New Roman"/>
      <w:b/>
      <w:sz w:val="32"/>
    </w:rPr>
  </w:style>
  <w:style w:type="paragraph" w:customStyle="1" w:styleId="Heading2TOC">
    <w:name w:val="Heading2 TOC"/>
    <w:basedOn w:val="Normal"/>
    <w:qFormat/>
    <w:rsid w:val="00EC5E9D"/>
    <w:pPr>
      <w:spacing w:before="240" w:after="60"/>
    </w:pPr>
    <w:rPr>
      <w:rFonts w:ascii="Times New Roman" w:hAnsi="Times New Roman"/>
      <w:b/>
      <w:sz w:val="28"/>
    </w:rPr>
  </w:style>
  <w:style w:type="character" w:customStyle="1" w:styleId="Underline">
    <w:name w:val="Underline"/>
    <w:basedOn w:val="DefaultParagraphFont"/>
    <w:qFormat/>
    <w:rsid w:val="00EC5E9D"/>
    <w:rPr>
      <w:u w:val="single"/>
    </w:rPr>
  </w:style>
  <w:style w:type="character" w:customStyle="1" w:styleId="BoldandItalics">
    <w:name w:val="Bold and Italics"/>
    <w:qFormat/>
    <w:rsid w:val="00EC5E9D"/>
    <w:rPr>
      <w:b/>
      <w:i/>
      <w:u w:val="none"/>
    </w:rPr>
  </w:style>
  <w:style w:type="paragraph" w:styleId="BalloonText">
    <w:name w:val="Balloon Text"/>
    <w:basedOn w:val="Normal"/>
    <w:link w:val="BalloonTextChar"/>
    <w:rsid w:val="00EC5E9D"/>
    <w:rPr>
      <w:rFonts w:ascii="Tahoma" w:hAnsi="Tahoma" w:cs="Tahoma"/>
      <w:sz w:val="16"/>
      <w:szCs w:val="16"/>
    </w:rPr>
  </w:style>
  <w:style w:type="character" w:customStyle="1" w:styleId="BalloonTextChar">
    <w:name w:val="Balloon Text Char"/>
    <w:basedOn w:val="DefaultParagraphFont"/>
    <w:link w:val="BalloonText"/>
    <w:rsid w:val="00EC5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E9D"/>
    <w:rPr>
      <w:b/>
      <w:color w:val="660033"/>
      <w:spacing w:val="0"/>
    </w:rPr>
  </w:style>
  <w:style w:type="paragraph" w:customStyle="1" w:styleId="Nameditemlist">
    <w:name w:val="Named item list"/>
    <w:basedOn w:val="BodyText"/>
    <w:qFormat/>
    <w:rsid w:val="00EC5E9D"/>
    <w:pPr>
      <w:tabs>
        <w:tab w:val="left" w:pos="2835"/>
      </w:tabs>
      <w:ind w:left="2835" w:hanging="2835"/>
    </w:pPr>
  </w:style>
  <w:style w:type="paragraph" w:customStyle="1" w:styleId="BodyTextnopadding">
    <w:name w:val="Body Text no padding"/>
    <w:basedOn w:val="BodyText"/>
    <w:qFormat/>
    <w:rsid w:val="00EC5E9D"/>
    <w:pPr>
      <w:spacing w:before="0" w:after="0"/>
    </w:pPr>
  </w:style>
  <w:style w:type="paragraph" w:customStyle="1" w:styleId="BodyTextBold">
    <w:name w:val="Body Text Bold"/>
    <w:basedOn w:val="BodyText"/>
    <w:qFormat/>
    <w:rsid w:val="00EC5E9D"/>
    <w:rPr>
      <w:b/>
    </w:rPr>
  </w:style>
  <w:style w:type="character" w:styleId="Hyperlink">
    <w:name w:val="Hyperlink"/>
    <w:basedOn w:val="DefaultParagraphFont"/>
    <w:uiPriority w:val="99"/>
    <w:unhideWhenUsed/>
    <w:rsid w:val="007051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6919</Characters>
  <Application>Microsoft Office Word</Application>
  <DocSecurity>0</DocSecurity>
  <Lines>230</Lines>
  <Paragraphs>118</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ICTNPL409 Apply knowledge of regulation and legislation for the telecommunications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