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4EAE" w:rsidP="00644EAE">
      <w:pPr>
        <w:pStyle w:val="Title"/>
      </w:pPr>
      <w:r>
        <w:fldChar w:fldCharType="begin"/>
      </w:r>
      <w:r>
        <w:instrText xml:space="preserve"> TITLE   \* MERGEFORMAT </w:instrText>
      </w:r>
      <w:r>
        <w:fldChar w:fldCharType="separate"/>
      </w:r>
      <w:r>
        <w:t>ICTNPL406 Evaluate core network architectures</w:t>
      </w:r>
      <w:r>
        <w:fldChar w:fldCharType="end"/>
      </w:r>
    </w:p>
    <w:p w:rsidR="00644EAE" w:rsidP="00644EAE">
      <w:pPr>
        <w:pStyle w:val="Version"/>
        <w:sectPr w:rsidSect="006218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180B" w:rsidP="0062180B">
      <w:pPr>
        <w:pStyle w:val="SuperHeading"/>
      </w:pPr>
      <w:r w:rsidRPr="0062180B">
        <w:t>ICTNPL406 Evaluate core network architectures</w:t>
      </w:r>
    </w:p>
    <w:p w:rsidR="00000000" w:rsidRPr="0062180B" w:rsidP="0062180B">
      <w:pPr>
        <w:pStyle w:val="Heading1"/>
      </w:pPr>
      <w:bookmarkStart w:id="1" w:name="O_758573"/>
      <w:bookmarkEnd w:id="1"/>
      <w:r w:rsidRPr="0062180B">
        <w:t>Modification History</w:t>
      </w:r>
    </w:p>
    <w:tbl>
      <w:tblPr>
        <w:tblW w:w="0" w:type="auto"/>
        <w:tblLayout w:type="fixed"/>
        <w:tblCellMar>
          <w:left w:w="62" w:type="dxa"/>
          <w:right w:w="62" w:type="dxa"/>
        </w:tblCellMar>
        <w:tblLook w:val="0000"/>
      </w:tblPr>
      <w:tblGrid>
        <w:gridCol w:w="3091"/>
        <w:gridCol w:w="5873"/>
      </w:tblGrid>
      <w:tr w:rsidTr="0062180B">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62180B" w:rsidP="0062180B">
            <w:pPr>
              <w:pStyle w:val="BodyText"/>
            </w:pPr>
            <w:r w:rsidRPr="0062180B">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2180B">
            <w:pPr>
              <w:pStyle w:val="BodyText"/>
              <w:rPr>
                <w:lang w:val="en-NZ"/>
              </w:rPr>
            </w:pPr>
            <w:r w:rsidRPr="0062180B">
              <w:rPr>
                <w:rStyle w:val="SpecialBold"/>
              </w:rPr>
              <w:t>Comments</w:t>
            </w:r>
          </w:p>
        </w:tc>
      </w:tr>
      <w:tr w:rsidTr="0062180B">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2180B">
            <w:pPr>
              <w:pStyle w:val="BodyText"/>
              <w:rPr>
                <w:lang w:val="en-NZ"/>
              </w:rPr>
            </w:pPr>
            <w:r w:rsidRPr="0062180B">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62180B" w:rsidP="0062180B">
            <w:pPr>
              <w:pStyle w:val="BodyText"/>
            </w:pPr>
            <w:r w:rsidRPr="0062180B">
              <w:t>This version first released with ICT Information and Communications Technology Training Package Version 2.0.</w:t>
            </w:r>
          </w:p>
        </w:tc>
      </w:tr>
    </w:tbl>
    <w:p w:rsidR="00000000" w:rsidRPr="0062180B" w:rsidP="0062180B">
      <w:pPr>
        <w:pStyle w:val="BodyText"/>
      </w:pPr>
    </w:p>
    <w:p w:rsidR="00000000" w:rsidRPr="0062180B" w:rsidP="0062180B">
      <w:pPr>
        <w:pStyle w:val="AllowPageBreak"/>
      </w:pPr>
    </w:p>
    <w:p w:rsidR="00000000" w:rsidRPr="0062180B" w:rsidP="0062180B">
      <w:pPr>
        <w:pStyle w:val="Heading1"/>
      </w:pPr>
      <w:bookmarkStart w:id="2" w:name="O_758574"/>
      <w:bookmarkEnd w:id="2"/>
      <w:r w:rsidRPr="0062180B">
        <w:t>Application</w:t>
      </w:r>
    </w:p>
    <w:p w:rsidR="00000000" w:rsidRPr="0062180B" w:rsidP="00644EAE">
      <w:pPr>
        <w:pStyle w:val="BodyText"/>
      </w:pPr>
      <w:r w:rsidRPr="0062180B">
        <w:t>This unit describes the skills and knowledge required to as</w:t>
      </w:r>
      <w:r w:rsidRPr="0062180B">
        <w:t>sess roles and evaluate benefits of competing core network architectures. Core networks use convergent internet protocol (IP) based technologies with conventional technologies.</w:t>
      </w:r>
    </w:p>
    <w:p w:rsidR="00000000" w:rsidRPr="0062180B" w:rsidP="00644EAE">
      <w:pPr>
        <w:pStyle w:val="BodyText"/>
      </w:pPr>
      <w:r w:rsidRPr="0062180B">
        <w:t xml:space="preserve">It applies to individuals with a range of telecommunications skills and extensive knowledge of core and access network capabilities of the service provider, and prepares them for entry level planning and design for network additions and implementations to </w:t>
      </w:r>
      <w:r w:rsidRPr="0062180B">
        <w:t xml:space="preserve">accommodate network growth and new technologies within the industry. </w:t>
      </w:r>
    </w:p>
    <w:p w:rsidR="00000000" w:rsidRPr="0062180B" w:rsidP="00644EAE">
      <w:pPr>
        <w:pStyle w:val="BodyText"/>
      </w:pPr>
      <w:r w:rsidRPr="0062180B">
        <w:t xml:space="preserve">No licensing, legislative or certification requirements apply to this unit at the time of publication. </w:t>
      </w:r>
    </w:p>
    <w:p w:rsidR="00000000" w:rsidRPr="0062180B" w:rsidP="0062180B">
      <w:pPr>
        <w:pStyle w:val="Heading1"/>
      </w:pPr>
      <w:bookmarkStart w:id="3" w:name="O_758577"/>
      <w:bookmarkEnd w:id="3"/>
      <w:r w:rsidRPr="0062180B">
        <w:t>Unit Sector</w:t>
      </w:r>
    </w:p>
    <w:p w:rsidR="00000000" w:rsidRPr="0062180B" w:rsidP="00644EAE">
      <w:pPr>
        <w:pStyle w:val="BodyText"/>
      </w:pPr>
      <w:r w:rsidRPr="0062180B">
        <w:t>Telecommunications – Network Planning</w:t>
      </w:r>
    </w:p>
    <w:p w:rsidR="00000000" w:rsidRPr="0062180B" w:rsidP="0062180B">
      <w:pPr>
        <w:pStyle w:val="Heading1"/>
      </w:pPr>
      <w:bookmarkStart w:id="4" w:name="O_758578"/>
      <w:bookmarkEnd w:id="4"/>
      <w:r w:rsidRPr="0062180B">
        <w:t>Elements and Performance Criteria</w:t>
      </w:r>
    </w:p>
    <w:tbl>
      <w:tblPr>
        <w:tblW w:w="0" w:type="auto"/>
        <w:tblCellMar>
          <w:left w:w="62" w:type="dxa"/>
          <w:right w:w="62" w:type="dxa"/>
        </w:tblCellMar>
        <w:tblLook w:val="0000"/>
      </w:tblPr>
      <w:tblGrid>
        <w:gridCol w:w="2466"/>
        <w:gridCol w:w="6730"/>
      </w:tblGrid>
      <w:tr w:rsidTr="00644E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B" w:rsidP="0062180B">
            <w:pPr>
              <w:pStyle w:val="BodyText"/>
            </w:pPr>
            <w:r w:rsidRPr="0062180B">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rPr>
                <w:rStyle w:val="SpecialBold"/>
              </w:rPr>
              <w:t>Performance Criteria</w:t>
            </w:r>
          </w:p>
        </w:tc>
      </w:tr>
      <w:tr w:rsidTr="00644E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B" w:rsidP="0062180B">
            <w:pPr>
              <w:pStyle w:val="BodyText"/>
            </w:pPr>
            <w:r w:rsidRPr="0062180B">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rPr>
                <w:rStyle w:val="Emphasis"/>
              </w:rPr>
              <w:t>Performance criteria describe the performance needed to demonstrate achievement of the element.</w:t>
            </w:r>
          </w:p>
        </w:tc>
      </w:tr>
      <w:tr w:rsidTr="00644E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t>1. Evaluate basic IP network architecture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B" w:rsidP="0062180B">
            <w:pPr>
              <w:pStyle w:val="BodyText"/>
            </w:pPr>
            <w:r w:rsidRPr="0062180B">
              <w:t>1.1 Prod</w:t>
            </w:r>
            <w:r w:rsidRPr="0062180B">
              <w:t>uce a layout of the topology of an IP network showing network elements and application of the 7-layer open system interconnect (OSI) model</w:t>
            </w:r>
          </w:p>
          <w:p w:rsidR="00000000" w:rsidRPr="0062180B" w:rsidP="0062180B">
            <w:pPr>
              <w:pStyle w:val="BodyText"/>
            </w:pPr>
            <w:r w:rsidRPr="0062180B">
              <w:t>1.2 Determine purpose of routers and switches and use of routing protocols</w:t>
            </w:r>
          </w:p>
          <w:p w:rsidR="00000000" w:rsidRPr="0062180B" w:rsidP="0062180B">
            <w:pPr>
              <w:pStyle w:val="BodyText"/>
            </w:pPr>
            <w:r w:rsidRPr="0062180B">
              <w:t>1.3 Determine different types of generic r</w:t>
            </w:r>
            <w:r w:rsidRPr="0062180B">
              <w:t xml:space="preserve">esiliency and redundancy that can </w:t>
            </w:r>
            <w:r w:rsidRPr="0062180B">
              <w:t>be applied in network architectures and when they should be applied</w:t>
            </w:r>
          </w:p>
          <w:p w:rsidR="00000000" w:rsidP="0062180B">
            <w:pPr>
              <w:pStyle w:val="BodyText"/>
              <w:rPr>
                <w:lang w:val="en-NZ"/>
              </w:rPr>
            </w:pPr>
            <w:r w:rsidRPr="0062180B">
              <w:t>1.4 Evaluate benefits of IP networks compared to circuit-based networks and the impact on modern telecommunications networks</w:t>
            </w:r>
          </w:p>
        </w:tc>
      </w:tr>
      <w:tr w:rsidTr="00644E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t>2. Evaluate synchronous digi</w:t>
            </w:r>
            <w:r w:rsidRPr="0062180B">
              <w:t>tal hierarchy (SDH) transport architectures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B" w:rsidP="0062180B">
            <w:pPr>
              <w:pStyle w:val="BodyText"/>
            </w:pPr>
            <w:r w:rsidRPr="0062180B">
              <w:t>2.1 Produce a layout of the topology of SDH transport networks showing structure and role of rings in the networks</w:t>
            </w:r>
          </w:p>
          <w:p w:rsidR="00000000" w:rsidRPr="0062180B" w:rsidP="0062180B">
            <w:pPr>
              <w:pStyle w:val="BodyText"/>
            </w:pPr>
            <w:r w:rsidRPr="0062180B">
              <w:t>2.2 Determine purpose of SDH switching and its function within the transport architecture</w:t>
            </w:r>
          </w:p>
          <w:p w:rsidR="00000000" w:rsidRPr="0062180B" w:rsidP="0062180B">
            <w:pPr>
              <w:pStyle w:val="BodyText"/>
            </w:pPr>
            <w:r w:rsidRPr="0062180B">
              <w:t>2.3 Assess key capacity and distance limitations in SDH networks</w:t>
            </w:r>
          </w:p>
          <w:p w:rsidR="00000000" w:rsidRPr="0062180B" w:rsidP="0062180B">
            <w:pPr>
              <w:pStyle w:val="BodyText"/>
            </w:pPr>
            <w:r w:rsidRPr="0062180B">
              <w:t>2.4 Assess resiliency and redundancy techniques that can be used within SDH transport networks</w:t>
            </w:r>
          </w:p>
          <w:p w:rsidR="00000000" w:rsidP="0062180B">
            <w:pPr>
              <w:pStyle w:val="BodyText"/>
              <w:rPr>
                <w:lang w:val="en-NZ"/>
              </w:rPr>
            </w:pPr>
            <w:r w:rsidRPr="0062180B">
              <w:t>2.5 Evaluate compatibility of SDH transport architectures with other transport architectures</w:t>
            </w:r>
          </w:p>
        </w:tc>
      </w:tr>
      <w:tr w:rsidTr="00644E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t>3.</w:t>
            </w:r>
            <w:r w:rsidRPr="0062180B">
              <w:t xml:space="preserve"> Evaluate broadband architectures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B" w:rsidP="0062180B">
            <w:pPr>
              <w:pStyle w:val="BodyText"/>
            </w:pPr>
            <w:r w:rsidRPr="0062180B">
              <w:t>3.1 Produce a layout of the topology structure of the asymmetrical digital subscriber line (ADSL) edge network and the hybrid fibre coaxial (HFC) cable edge network in providing broadband access to customer</w:t>
            </w:r>
          </w:p>
          <w:p w:rsidR="00000000" w:rsidRPr="0062180B" w:rsidP="0062180B">
            <w:pPr>
              <w:pStyle w:val="BodyText"/>
            </w:pPr>
            <w:r w:rsidRPr="0062180B">
              <w:t>3.2 Determine p</w:t>
            </w:r>
            <w:r w:rsidRPr="0062180B">
              <w:t>urpose of point-to-point protocol (PPP) and function of the digital subscriber line access multiplexer (DSLAM), broadband remote access server (BRAS) and layer2 network protocol network server (LNS) in the ADSL network</w:t>
            </w:r>
          </w:p>
          <w:p w:rsidR="00000000" w:rsidRPr="0062180B" w:rsidP="0062180B">
            <w:pPr>
              <w:pStyle w:val="BodyText"/>
            </w:pPr>
            <w:r w:rsidRPr="0062180B">
              <w:t>3.3 Assess arrangement of carrier cha</w:t>
            </w:r>
            <w:r w:rsidRPr="0062180B">
              <w:t xml:space="preserve">nnels connecting the HFC cable customer </w:t>
            </w:r>
          </w:p>
          <w:p w:rsidR="00000000" w:rsidRPr="0062180B" w:rsidP="0062180B">
            <w:pPr>
              <w:pStyle w:val="BodyText"/>
            </w:pPr>
            <w:r w:rsidRPr="0062180B">
              <w:t>3.4 Determine the function of the CMTS and the purpose of DOCSIS, and key capabilities of its different versions in the HFC network</w:t>
            </w:r>
          </w:p>
          <w:p w:rsidR="00000000" w:rsidRPr="0062180B" w:rsidP="0062180B">
            <w:pPr>
              <w:pStyle w:val="BodyText"/>
            </w:pPr>
            <w:r w:rsidRPr="0062180B">
              <w:t>3.5 Assess resiliency considerations for ADSL and HFC cable network architectures</w:t>
            </w:r>
          </w:p>
          <w:p w:rsidR="00000000" w:rsidP="0062180B">
            <w:pPr>
              <w:pStyle w:val="BodyText"/>
              <w:rPr>
                <w:lang w:val="en-NZ"/>
              </w:rPr>
            </w:pPr>
            <w:r w:rsidRPr="0062180B">
              <w:t>3</w:t>
            </w:r>
            <w:r w:rsidRPr="0062180B">
              <w:t>.6 Evaluate benefits of providing cable broadband access to wireless broadband from a network security aspect</w:t>
            </w:r>
          </w:p>
        </w:tc>
      </w:tr>
      <w:tr w:rsidTr="00644E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t>4. Evaluate data architectures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B" w:rsidP="0062180B">
            <w:pPr>
              <w:pStyle w:val="BodyText"/>
            </w:pPr>
            <w:r w:rsidRPr="0062180B">
              <w:t xml:space="preserve">4.1 Produce a layout of the topology of key structures of a data network showing the IP network and multiprotocol </w:t>
            </w:r>
            <w:r w:rsidRPr="0062180B">
              <w:t xml:space="preserve">label switching (MPLS) structures </w:t>
            </w:r>
          </w:p>
          <w:p w:rsidR="00000000" w:rsidRPr="0062180B" w:rsidP="0062180B">
            <w:pPr>
              <w:pStyle w:val="BodyText"/>
            </w:pPr>
            <w:r w:rsidRPr="0062180B">
              <w:t>4.2 Determine the purpose of internal and external routing protocols in an IP network outlining reasons for the creation of a virtual private network (VPN)</w:t>
            </w:r>
          </w:p>
          <w:p w:rsidR="00000000" w:rsidRPr="0062180B" w:rsidP="0062180B">
            <w:pPr>
              <w:pStyle w:val="BodyText"/>
            </w:pPr>
            <w:r w:rsidRPr="0062180B">
              <w:t>4.3 Determine the purpose of label distribution protocol (LDP) in</w:t>
            </w:r>
            <w:r w:rsidRPr="0062180B">
              <w:t xml:space="preserve"> an MPLS network</w:t>
            </w:r>
          </w:p>
          <w:p w:rsidR="00000000" w:rsidRPr="0062180B" w:rsidP="0062180B">
            <w:pPr>
              <w:pStyle w:val="BodyText"/>
            </w:pPr>
            <w:r w:rsidRPr="0062180B">
              <w:t>4.4 Assess resiliency and redundancy techniques that can be used within data networks</w:t>
            </w:r>
          </w:p>
          <w:p w:rsidR="00000000" w:rsidP="0062180B">
            <w:pPr>
              <w:pStyle w:val="BodyText"/>
              <w:rPr>
                <w:lang w:val="en-NZ"/>
              </w:rPr>
            </w:pPr>
            <w:r w:rsidRPr="0062180B">
              <w:t>4.5 Evaluate compatibility of IP and MPLS networking</w:t>
            </w:r>
          </w:p>
        </w:tc>
      </w:tr>
      <w:tr w:rsidTr="00644E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t xml:space="preserve">5. Evaluate metropolitan ethernet architectures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B" w:rsidP="0062180B">
            <w:pPr>
              <w:pStyle w:val="BodyText"/>
            </w:pPr>
            <w:r w:rsidRPr="0062180B">
              <w:t xml:space="preserve">5.1 Produce a layout of the topology structure of </w:t>
            </w:r>
            <w:r w:rsidRPr="0062180B">
              <w:t>a metropolitan ethernet network showing optimum siting of the ethernet switch</w:t>
            </w:r>
          </w:p>
          <w:p w:rsidR="00000000" w:rsidRPr="0062180B" w:rsidP="0062180B">
            <w:pPr>
              <w:pStyle w:val="BodyText"/>
            </w:pPr>
            <w:r w:rsidRPr="0062180B">
              <w:t>5.2 Determine types and limitations of the varieties of ethernet transmission</w:t>
            </w:r>
          </w:p>
          <w:p w:rsidR="00000000" w:rsidRPr="0062180B" w:rsidP="0062180B">
            <w:pPr>
              <w:pStyle w:val="BodyText"/>
            </w:pPr>
            <w:r w:rsidRPr="0062180B">
              <w:t>5.3 Assess scaling limitations of ethernet networks</w:t>
            </w:r>
          </w:p>
          <w:p w:rsidR="00000000" w:rsidRPr="0062180B" w:rsidP="0062180B">
            <w:pPr>
              <w:pStyle w:val="BodyText"/>
            </w:pPr>
            <w:r w:rsidRPr="0062180B">
              <w:t>5.4 Assess resiliency and redundancy techniques that can be used within metropolitan ethernet networks</w:t>
            </w:r>
          </w:p>
          <w:p w:rsidR="00000000" w:rsidP="0062180B">
            <w:pPr>
              <w:pStyle w:val="BodyText"/>
              <w:rPr>
                <w:lang w:val="en-NZ"/>
              </w:rPr>
            </w:pPr>
            <w:r w:rsidRPr="0062180B">
              <w:t>5.5 Evaluate the need for creation of virtual local area networks (VLAN) in metropolitan ethernet architecture for improved performance</w:t>
            </w:r>
          </w:p>
        </w:tc>
      </w:tr>
      <w:tr w:rsidTr="00644E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t>6. Evaluate voic</w:t>
            </w:r>
            <w:r w:rsidRPr="0062180B">
              <w:t>e architectures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B" w:rsidP="0062180B">
            <w:pPr>
              <w:pStyle w:val="BodyText"/>
            </w:pPr>
            <w:r w:rsidRPr="0062180B">
              <w:t>6.1 Produce a layout of the topology of a voice over internet protocol (VoIP) network and a wireless voice network showing the network elements</w:t>
            </w:r>
          </w:p>
          <w:p w:rsidR="00000000" w:rsidRPr="0062180B" w:rsidP="0062180B">
            <w:pPr>
              <w:pStyle w:val="BodyText"/>
            </w:pPr>
            <w:r w:rsidRPr="0062180B">
              <w:t>6.2 Determine the function of local exchange and transit exchange switches in the public switche</w:t>
            </w:r>
            <w:r w:rsidRPr="0062180B">
              <w:t>d telephone network (PSTN)</w:t>
            </w:r>
          </w:p>
          <w:p w:rsidR="00000000" w:rsidRPr="0062180B" w:rsidP="0062180B">
            <w:pPr>
              <w:pStyle w:val="BodyText"/>
            </w:pPr>
            <w:r w:rsidRPr="0062180B">
              <w:t>6.3 Determine the function of a secure broadband connection (SBC) and the purpose of session initiation protocol (SIP) in wireless networking</w:t>
            </w:r>
          </w:p>
          <w:p w:rsidR="00000000" w:rsidRPr="0062180B" w:rsidP="0062180B">
            <w:pPr>
              <w:pStyle w:val="BodyText"/>
            </w:pPr>
            <w:r w:rsidRPr="0062180B">
              <w:t xml:space="preserve">6.4 Assess resiliency and redundancy techniques that can be applied in design of voice </w:t>
            </w:r>
            <w:r w:rsidRPr="0062180B">
              <w:t>networks</w:t>
            </w:r>
          </w:p>
          <w:p w:rsidR="00000000" w:rsidP="0062180B">
            <w:pPr>
              <w:pStyle w:val="BodyText"/>
              <w:rPr>
                <w:lang w:val="en-NZ"/>
              </w:rPr>
            </w:pPr>
            <w:r w:rsidRPr="0062180B">
              <w:t>6.5 Evaluate benefits of VoIP networks compared to circuit based networks and the impact on modern telecommunications networks</w:t>
            </w:r>
          </w:p>
        </w:tc>
      </w:tr>
      <w:tr w:rsidTr="00644E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t>7. Evaluate media and content architectures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B" w:rsidP="0062180B">
            <w:pPr>
              <w:pStyle w:val="BodyText"/>
            </w:pPr>
            <w:r w:rsidRPr="0062180B">
              <w:t>7.1 Determine structure, elements and purpose of hosting networks in data c</w:t>
            </w:r>
            <w:r w:rsidRPr="0062180B">
              <w:t>entres and a content distribution network</w:t>
            </w:r>
          </w:p>
          <w:p w:rsidR="00000000" w:rsidP="0062180B">
            <w:pPr>
              <w:pStyle w:val="BodyText"/>
              <w:rPr>
                <w:lang w:val="en-NZ"/>
              </w:rPr>
            </w:pPr>
            <w:r w:rsidRPr="0062180B">
              <w:t>7.2 Evaluate the impact of high speed broadband for wide deployment of media and content architectures</w:t>
            </w:r>
          </w:p>
        </w:tc>
      </w:tr>
      <w:tr w:rsidTr="00644E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t>8. Prepare evaluation report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B" w:rsidP="0062180B">
            <w:pPr>
              <w:pStyle w:val="BodyText"/>
            </w:pPr>
            <w:r w:rsidRPr="0062180B">
              <w:t>8.1 Assess compatibility and interoperability of competing core network architect</w:t>
            </w:r>
            <w:r w:rsidRPr="0062180B">
              <w:t>ures</w:t>
            </w:r>
          </w:p>
          <w:p w:rsidR="00000000" w:rsidRPr="0062180B" w:rsidP="0062180B">
            <w:pPr>
              <w:pStyle w:val="BodyText"/>
            </w:pPr>
            <w:r w:rsidRPr="0062180B">
              <w:t>8.2 Prepare an evaluation report outlining core network solutions using emerging technologies</w:t>
            </w:r>
          </w:p>
        </w:tc>
      </w:tr>
    </w:tbl>
    <w:p w:rsidR="00000000" w:rsidRPr="0062180B" w:rsidP="0062180B">
      <w:pPr>
        <w:pStyle w:val="BodyText"/>
      </w:pPr>
    </w:p>
    <w:p w:rsidR="00000000" w:rsidRPr="0062180B" w:rsidP="0062180B">
      <w:pPr>
        <w:pStyle w:val="AllowPageBreak"/>
      </w:pPr>
    </w:p>
    <w:p w:rsidR="00000000" w:rsidRPr="0062180B" w:rsidP="0062180B">
      <w:pPr>
        <w:pStyle w:val="Heading1"/>
      </w:pPr>
      <w:bookmarkStart w:id="5" w:name="O_758579"/>
      <w:bookmarkEnd w:id="5"/>
      <w:r w:rsidRPr="0062180B">
        <w:t>Foundation Skills</w:t>
      </w:r>
    </w:p>
    <w:p w:rsidR="00000000" w:rsidRPr="00644EAE" w:rsidP="00644EAE">
      <w:pPr>
        <w:pStyle w:val="BodyText"/>
        <w:rPr>
          <w:i/>
        </w:rPr>
      </w:pPr>
      <w:r w:rsidRPr="00644EAE">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2466"/>
        <w:gridCol w:w="1798"/>
        <w:gridCol w:w="4932"/>
      </w:tblGrid>
      <w:tr w:rsidTr="00644E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B" w:rsidP="0062180B">
            <w:pPr>
              <w:pStyle w:val="BodyText"/>
            </w:pPr>
            <w:r w:rsidRPr="0062180B">
              <w:rPr>
                <w:rStyle w:val="SpecialBold"/>
              </w:rPr>
              <w:t xml:space="preserve">Skill </w:t>
            </w:r>
            <w:r w:rsidRPr="0062180B">
              <w:rPr>
                <w:rStyle w:val="SpecialBold"/>
              </w:rPr>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B" w:rsidP="0062180B">
            <w:pPr>
              <w:pStyle w:val="BodyText"/>
            </w:pPr>
            <w:r w:rsidRPr="0062180B">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rPr>
                <w:rStyle w:val="SpecialBold"/>
              </w:rPr>
              <w:t>Description</w:t>
            </w:r>
          </w:p>
        </w:tc>
      </w:tr>
      <w:tr w:rsidTr="00644EA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t>1.2-1.4, 2.2-2.4, 3.2, 3.6, 4.2, 4.3, 4.5, 5.2</w:t>
            </w:r>
            <w:r w:rsidRPr="0062180B">
              <w:t>, 6.2-6.5, 7.1, 8.2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ListBullet"/>
              <w:rPr>
                <w:lang w:val="en-NZ"/>
              </w:rPr>
            </w:pPr>
            <w:r w:rsidRPr="0062180B">
              <w:t xml:space="preserve">Analyses and evaluates complex written and visual text in specialised workplace documentation to determine key information and specific requirements </w:t>
            </w:r>
          </w:p>
        </w:tc>
      </w:tr>
      <w:tr w:rsidTr="00644EAE">
        <w:tblPrEx>
          <w:tblW w:w="0" w:type="auto"/>
          <w:tblCellMar>
            <w:left w:w="62" w:type="dxa"/>
            <w:right w:w="62" w:type="dxa"/>
          </w:tblCellMar>
          <w:tblLook w:val="0000"/>
        </w:tblPrEx>
        <w:trPr>
          <w:trHeight w:val="14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t>2.1, 4.2, 8.2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ListBullet"/>
              <w:rPr>
                <w:lang w:val="en-NZ"/>
              </w:rPr>
            </w:pPr>
            <w:r w:rsidRPr="0062180B">
              <w:t>Develops material for a specific audience using clear and det</w:t>
            </w:r>
            <w:r w:rsidRPr="0062180B">
              <w:t>ailed language and visuals employing expected forms and conventions</w:t>
            </w:r>
          </w:p>
        </w:tc>
      </w:tr>
      <w:tr w:rsidTr="00644EAE">
        <w:tblPrEx>
          <w:tblW w:w="0" w:type="auto"/>
          <w:tblCellMar>
            <w:left w:w="62" w:type="dxa"/>
            <w:right w:w="62" w:type="dxa"/>
          </w:tblCellMar>
          <w:tblLook w:val="0000"/>
        </w:tblPrEx>
        <w:trPr>
          <w:trHeight w:val="14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t>1.2, 1.3, 2.2, 3.2, 3.4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ListBullet"/>
              <w:rPr>
                <w:lang w:val="en-NZ"/>
              </w:rPr>
            </w:pPr>
            <w:r w:rsidRPr="0062180B">
              <w:t>Articulates technical information using an appropriate tone and vocabulary for the intended audience</w:t>
            </w:r>
          </w:p>
        </w:tc>
      </w:tr>
      <w:tr w:rsidTr="00644EAE">
        <w:tblPrEx>
          <w:tblW w:w="0" w:type="auto"/>
          <w:tblCellMar>
            <w:left w:w="62" w:type="dxa"/>
            <w:right w:w="62" w:type="dxa"/>
          </w:tblCellMar>
          <w:tblLook w:val="0000"/>
        </w:tblPrEx>
        <w:trPr>
          <w:trHeight w:val="14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t>1.1, 1.4, 2.3, 2.5, 3.1, 3.4, 4.4, 5.1, 5.3-5.5, 6.1, 6.4, 6.5, 7.2, 8.1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ListBullet"/>
              <w:rPr>
                <w:lang w:val="en-NZ"/>
              </w:rPr>
            </w:pPr>
            <w:r w:rsidRPr="0062180B">
              <w:t>Employs mathematical calculations to interpret capabilities and limitations of different systems</w:t>
            </w:r>
          </w:p>
        </w:tc>
      </w:tr>
      <w:tr w:rsidTr="00644EAE">
        <w:tblPrEx>
          <w:tblW w:w="0" w:type="auto"/>
          <w:tblCellMar>
            <w:left w:w="62" w:type="dxa"/>
            <w:right w:w="62" w:type="dxa"/>
          </w:tblCellMar>
          <w:tblLook w:val="0000"/>
        </w:tblPrEx>
        <w:trPr>
          <w:trHeight w:val="14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t>1.2-1.4, 2.2-2.5, 3.2-3.6, 4.2-4.5, 5.2-5.5, 6.2-6.5, 7.1, 7.2, 8.</w:t>
            </w:r>
            <w:r w:rsidRPr="0062180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B" w:rsidP="0062180B">
            <w:pPr>
              <w:pStyle w:val="ListBullet"/>
            </w:pPr>
            <w:r w:rsidRPr="0062180B">
              <w:t>Takes responsibility for planning, sequencing and prioritising tasks and own workload for efficiency and effective outcomes</w:t>
            </w:r>
          </w:p>
          <w:p w:rsidR="00000000" w:rsidRPr="0062180B" w:rsidP="0062180B">
            <w:pPr>
              <w:pStyle w:val="ListBullet"/>
            </w:pPr>
            <w:r w:rsidRPr="0062180B">
              <w:t>Makes routine decisions and implements standard procedures for routine tasks, using formal decision-making processes for more com</w:t>
            </w:r>
            <w:r w:rsidRPr="0062180B">
              <w:t>plex and non-routine situations</w:t>
            </w:r>
          </w:p>
          <w:p w:rsidR="00000000" w:rsidRPr="0062180B" w:rsidP="0062180B">
            <w:pPr>
              <w:pStyle w:val="ListBullet"/>
            </w:pPr>
            <w:r w:rsidRPr="0062180B">
              <w:t>Addresses less predictable problems and initiates standard procedures in response, applying problem-solving processes in determining a solution</w:t>
            </w:r>
          </w:p>
        </w:tc>
      </w:tr>
    </w:tbl>
    <w:p w:rsidR="00000000" w:rsidRPr="0062180B" w:rsidP="0062180B">
      <w:pPr>
        <w:pStyle w:val="BodyText"/>
      </w:pPr>
    </w:p>
    <w:p w:rsidR="00000000" w:rsidRPr="0062180B" w:rsidP="0062180B">
      <w:pPr>
        <w:pStyle w:val="AllowPageBreak"/>
      </w:pPr>
    </w:p>
    <w:p w:rsidR="00000000" w:rsidRPr="0062180B" w:rsidP="0062180B">
      <w:pPr>
        <w:pStyle w:val="Heading1"/>
      </w:pPr>
      <w:bookmarkStart w:id="6" w:name="O_758581"/>
      <w:bookmarkEnd w:id="6"/>
      <w:r w:rsidRPr="0062180B">
        <w:t>Unit Mapping Information</w:t>
      </w:r>
    </w:p>
    <w:tbl>
      <w:tblPr>
        <w:tblW w:w="0" w:type="auto"/>
        <w:tblLayout w:type="fixed"/>
        <w:tblCellMar>
          <w:left w:w="62" w:type="dxa"/>
          <w:right w:w="62" w:type="dxa"/>
        </w:tblCellMar>
        <w:tblLook w:val="0000"/>
      </w:tblPr>
      <w:tblGrid>
        <w:gridCol w:w="2220"/>
        <w:gridCol w:w="2295"/>
        <w:gridCol w:w="2295"/>
        <w:gridCol w:w="2295"/>
      </w:tblGrid>
      <w:tr w:rsidTr="0062180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B" w:rsidP="0062180B">
            <w:pPr>
              <w:pStyle w:val="BodyText"/>
            </w:pPr>
            <w:r w:rsidRPr="0062180B">
              <w:rPr>
                <w:rStyle w:val="SpecialBold"/>
              </w:rPr>
              <w:t xml:space="preserve">Code and title </w:t>
            </w:r>
          </w:p>
          <w:p w:rsidR="00000000" w:rsidRPr="0062180B" w:rsidP="0062180B">
            <w:pPr>
              <w:pStyle w:val="BodyText"/>
            </w:pPr>
            <w:r w:rsidRPr="0062180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B" w:rsidP="0062180B">
            <w:pPr>
              <w:pStyle w:val="BodyText"/>
            </w:pPr>
            <w:r w:rsidRPr="0062180B">
              <w:rPr>
                <w:rStyle w:val="SpecialBold"/>
              </w:rPr>
              <w:t>Code and title</w:t>
            </w:r>
          </w:p>
          <w:p w:rsidR="00000000" w:rsidRPr="0062180B" w:rsidP="0062180B">
            <w:pPr>
              <w:pStyle w:val="BodyText"/>
            </w:pPr>
            <w:r w:rsidRPr="0062180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B" w:rsidP="0062180B">
            <w:pPr>
              <w:pStyle w:val="BodyText"/>
            </w:pPr>
            <w:r w:rsidRPr="0062180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rPr>
                <w:rStyle w:val="SpecialBold"/>
              </w:rPr>
              <w:t>Equivalence status</w:t>
            </w:r>
          </w:p>
        </w:tc>
      </w:tr>
      <w:tr w:rsidTr="0062180B">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t>ICTNPL406 Evaluate core network architectures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t>ICTNPL4112A Evaluate core network architectures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180B">
            <w:pPr>
              <w:pStyle w:val="BodyText"/>
              <w:rPr>
                <w:lang w:val="en-NZ"/>
              </w:rPr>
            </w:pPr>
            <w:r w:rsidRPr="0062180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180B" w:rsidP="0062180B">
            <w:pPr>
              <w:pStyle w:val="BodyText"/>
            </w:pPr>
            <w:r w:rsidRPr="0062180B">
              <w:t>Equivalent unit</w:t>
            </w:r>
          </w:p>
        </w:tc>
      </w:tr>
    </w:tbl>
    <w:p w:rsidR="00000000" w:rsidRPr="0062180B" w:rsidP="0062180B">
      <w:pPr>
        <w:pStyle w:val="BodyText"/>
      </w:pPr>
    </w:p>
    <w:p w:rsidR="00000000" w:rsidRPr="0062180B" w:rsidP="0062180B">
      <w:pPr>
        <w:pStyle w:val="AllowPageBreak"/>
      </w:pPr>
    </w:p>
    <w:p w:rsidR="00000000" w:rsidRPr="0062180B" w:rsidP="0062180B">
      <w:pPr>
        <w:pStyle w:val="Heading1"/>
      </w:pPr>
      <w:bookmarkStart w:id="7" w:name="O_758588"/>
      <w:bookmarkEnd w:id="7"/>
      <w:r w:rsidRPr="0062180B">
        <w:t>Links</w:t>
      </w:r>
    </w:p>
    <w:p w:rsidR="00000000" w:rsidRPr="0062180B" w:rsidP="00644EAE">
      <w:pPr>
        <w:pStyle w:val="BodyText"/>
      </w:pPr>
      <w:r w:rsidRPr="0062180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401F4">
        <w:rPr>
          <w:rStyle w:val="Hyperlink"/>
        </w:rPr>
        <w:t>https://vetnet.gov.au/Pages/TrainingDocs.aspx?q=a53af4e4-b400-484e-b778-71c9e9d6aff2</w:t>
      </w:r>
      <w:r>
        <w:fldChar w:fldCharType="end"/>
      </w:r>
    </w:p>
    <w:p w:rsidR="00000000" w:rsidRPr="0062180B" w:rsidP="0062180B"/>
    <w:sectPr w:rsidSect="006218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0B" w:rsidRPr="00644EAE" w:rsidP="00644E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AE" w:rsidP="006218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4EAE" w:rsidP="0062180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644EAE" w:rsidP="006218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180B" w:rsidRPr="00644EAE" w:rsidP="00644E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8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EAE" w:rsidRPr="002D2AF8" w:rsidP="0062180B">
    <w:pPr>
      <w:pStyle w:val="Header"/>
      <w:framePr w:wrap="around"/>
    </w:pPr>
    <w:r>
      <w:fldChar w:fldCharType="begin"/>
    </w:r>
    <w:r>
      <w:instrText xml:space="preserve"> TITLE   \* MERGEFORMAT </w:instrText>
    </w:r>
    <w:r>
      <w:fldChar w:fldCharType="separate"/>
    </w:r>
    <w:r>
      <w:t>ICTNPL406 Evaluate core network architectures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644EAE" w:rsidP="006218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E440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7E2E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8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180B"/>
    <w:pPr>
      <w:spacing w:before="360" w:after="60"/>
      <w:outlineLvl w:val="0"/>
    </w:pPr>
    <w:rPr>
      <w:sz w:val="32"/>
    </w:rPr>
  </w:style>
  <w:style w:type="paragraph" w:styleId="Heading2">
    <w:name w:val="heading 2"/>
    <w:basedOn w:val="HeadingBase"/>
    <w:next w:val="BodyText"/>
    <w:link w:val="Heading2Char"/>
    <w:qFormat/>
    <w:rsid w:val="0062180B"/>
    <w:pPr>
      <w:keepLines/>
      <w:spacing w:before="240" w:after="120"/>
      <w:outlineLvl w:val="1"/>
    </w:pPr>
    <w:rPr>
      <w:sz w:val="28"/>
      <w:szCs w:val="40"/>
    </w:rPr>
  </w:style>
  <w:style w:type="paragraph" w:styleId="Heading3">
    <w:name w:val="heading 3"/>
    <w:basedOn w:val="HeadingBase"/>
    <w:next w:val="BodyText"/>
    <w:link w:val="Heading3Char"/>
    <w:qFormat/>
    <w:rsid w:val="0062180B"/>
    <w:pPr>
      <w:spacing w:before="180" w:after="120"/>
      <w:outlineLvl w:val="2"/>
    </w:pPr>
    <w:rPr>
      <w:spacing w:val="-10"/>
      <w:kern w:val="32"/>
    </w:rPr>
  </w:style>
  <w:style w:type="paragraph" w:styleId="Heading4">
    <w:name w:val="heading 4"/>
    <w:basedOn w:val="HeadingBase"/>
    <w:next w:val="BodyText"/>
    <w:link w:val="Heading4Char"/>
    <w:qFormat/>
    <w:rsid w:val="0062180B"/>
    <w:pPr>
      <w:spacing w:before="160" w:after="120"/>
      <w:outlineLvl w:val="3"/>
    </w:pPr>
    <w:rPr>
      <w:sz w:val="22"/>
    </w:rPr>
  </w:style>
  <w:style w:type="paragraph" w:styleId="Heading5">
    <w:name w:val="heading 5"/>
    <w:basedOn w:val="HeadingBase"/>
    <w:next w:val="Normal"/>
    <w:link w:val="Heading5Char"/>
    <w:qFormat/>
    <w:rsid w:val="0062180B"/>
    <w:pPr>
      <w:spacing w:before="80"/>
      <w:outlineLvl w:val="4"/>
    </w:pPr>
    <w:rPr>
      <w:color w:val="918585"/>
      <w:sz w:val="20"/>
    </w:rPr>
  </w:style>
  <w:style w:type="paragraph" w:styleId="Heading6">
    <w:name w:val="heading 6"/>
    <w:basedOn w:val="HeadingBase"/>
    <w:next w:val="Normal"/>
    <w:link w:val="Heading6Char"/>
    <w:qFormat/>
    <w:rsid w:val="0062180B"/>
    <w:pPr>
      <w:spacing w:before="60"/>
      <w:outlineLvl w:val="5"/>
    </w:pPr>
    <w:rPr>
      <w:color w:val="918585"/>
      <w:sz w:val="20"/>
    </w:rPr>
  </w:style>
  <w:style w:type="paragraph" w:styleId="Heading7">
    <w:name w:val="heading 7"/>
    <w:basedOn w:val="Normal"/>
    <w:next w:val="Normal"/>
    <w:link w:val="Heading7Char"/>
    <w:qFormat/>
    <w:rsid w:val="0062180B"/>
    <w:pPr>
      <w:ind w:left="720"/>
      <w:outlineLvl w:val="6"/>
    </w:pPr>
    <w:rPr>
      <w:i/>
    </w:rPr>
  </w:style>
  <w:style w:type="paragraph" w:styleId="Heading8">
    <w:name w:val="heading 8"/>
    <w:basedOn w:val="Normal"/>
    <w:next w:val="Normal"/>
    <w:link w:val="Heading8Char"/>
    <w:qFormat/>
    <w:rsid w:val="0062180B"/>
    <w:pPr>
      <w:ind w:left="720"/>
      <w:outlineLvl w:val="7"/>
    </w:pPr>
    <w:rPr>
      <w:i/>
    </w:rPr>
  </w:style>
  <w:style w:type="paragraph" w:styleId="Heading9">
    <w:name w:val="heading 9"/>
    <w:basedOn w:val="Normal"/>
    <w:next w:val="Normal"/>
    <w:link w:val="Heading9Char"/>
    <w:qFormat/>
    <w:rsid w:val="0062180B"/>
    <w:pPr>
      <w:ind w:left="720"/>
      <w:outlineLvl w:val="8"/>
    </w:pPr>
    <w:rPr>
      <w:i/>
    </w:rPr>
  </w:style>
  <w:style w:type="character" w:default="1" w:styleId="DefaultParagraphFont">
    <w:name w:val="Default Paragraph Font"/>
    <w:uiPriority w:val="1"/>
    <w:unhideWhenUsed/>
    <w:rsid w:val="006218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180B"/>
  </w:style>
  <w:style w:type="character" w:customStyle="1" w:styleId="Heading1Char">
    <w:name w:val="Heading 1 Char"/>
    <w:basedOn w:val="DefaultParagraphFont"/>
    <w:link w:val="Heading1"/>
    <w:rsid w:val="0062180B"/>
    <w:rPr>
      <w:rFonts w:ascii="Times New Roman" w:eastAsia="Times New Roman" w:hAnsi="Times New Roman" w:cs="Times New Roman"/>
      <w:b/>
      <w:sz w:val="32"/>
      <w:szCs w:val="20"/>
      <w:lang w:eastAsia="en-US"/>
    </w:rPr>
  </w:style>
  <w:style w:type="paragraph" w:styleId="BodyText">
    <w:name w:val="Body Text"/>
    <w:basedOn w:val="Normal"/>
    <w:link w:val="BodyTextChar"/>
    <w:rsid w:val="006218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180B"/>
    <w:rPr>
      <w:rFonts w:ascii="Times New Roman" w:eastAsia="Times New Roman" w:hAnsi="Times New Roman" w:cs="Times New Roman"/>
      <w:sz w:val="24"/>
      <w:lang w:eastAsia="en-US"/>
    </w:rPr>
  </w:style>
  <w:style w:type="paragraph" w:styleId="ListBullet">
    <w:name w:val="List Bullet"/>
    <w:basedOn w:val="List"/>
    <w:rsid w:val="0062180B"/>
    <w:pPr>
      <w:numPr>
        <w:numId w:val="11"/>
      </w:numPr>
      <w:tabs>
        <w:tab w:val="clear" w:pos="340"/>
      </w:tabs>
      <w:spacing w:before="40" w:after="40"/>
    </w:pPr>
  </w:style>
  <w:style w:type="character" w:customStyle="1" w:styleId="SpecialBold">
    <w:name w:val="Special Bold"/>
    <w:basedOn w:val="DefaultParagraphFont"/>
    <w:rsid w:val="0062180B"/>
    <w:rPr>
      <w:b/>
      <w:spacing w:val="0"/>
    </w:rPr>
  </w:style>
  <w:style w:type="character" w:styleId="Emphasis">
    <w:name w:val="Emphasis"/>
    <w:basedOn w:val="DefaultParagraphFont"/>
    <w:qFormat/>
    <w:rsid w:val="0062180B"/>
    <w:rPr>
      <w:i/>
    </w:rPr>
  </w:style>
  <w:style w:type="paragraph" w:customStyle="1" w:styleId="SuperHeading">
    <w:name w:val="SuperHeading"/>
    <w:basedOn w:val="Normal"/>
    <w:rsid w:val="0062180B"/>
    <w:pPr>
      <w:spacing w:before="240" w:after="120"/>
      <w:outlineLvl w:val="0"/>
    </w:pPr>
    <w:rPr>
      <w:rFonts w:ascii="Times New Roman" w:hAnsi="Times New Roman"/>
      <w:b/>
      <w:sz w:val="32"/>
    </w:rPr>
  </w:style>
  <w:style w:type="paragraph" w:customStyle="1" w:styleId="AllowPageBreak">
    <w:name w:val="AllowPageBreak"/>
    <w:rsid w:val="006218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18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18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18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18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18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18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18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180B"/>
    <w:rPr>
      <w:rFonts w:ascii="Courier New" w:eastAsia="Times New Roman" w:hAnsi="Courier New" w:cs="Times New Roman"/>
      <w:i/>
      <w:szCs w:val="20"/>
      <w:lang w:eastAsia="en-US"/>
    </w:rPr>
  </w:style>
  <w:style w:type="paragraph" w:customStyle="1" w:styleId="HeadingBase">
    <w:name w:val="Heading Base"/>
    <w:rsid w:val="006218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180B"/>
    <w:pPr>
      <w:tabs>
        <w:tab w:val="right" w:leader="dot" w:pos="9072"/>
      </w:tabs>
      <w:ind w:left="567"/>
    </w:pPr>
    <w:rPr>
      <w:szCs w:val="22"/>
    </w:rPr>
  </w:style>
  <w:style w:type="paragraph" w:customStyle="1" w:styleId="TOCBase">
    <w:name w:val="TOC Base"/>
    <w:rsid w:val="006218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180B"/>
    <w:pPr>
      <w:tabs>
        <w:tab w:val="right" w:leader="dot" w:pos="9072"/>
      </w:tabs>
      <w:spacing w:before="40" w:after="40"/>
      <w:ind w:left="284"/>
    </w:pPr>
    <w:rPr>
      <w:rFonts w:ascii="Times New Roman" w:hAnsi="Times New Roman"/>
    </w:rPr>
  </w:style>
  <w:style w:type="paragraph" w:styleId="TOC1">
    <w:name w:val="toc 1"/>
    <w:basedOn w:val="TOCBase"/>
    <w:next w:val="Normal"/>
    <w:rsid w:val="006218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18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180B"/>
    <w:rPr>
      <w:rFonts w:ascii="Times New Roman" w:eastAsia="Times New Roman" w:hAnsi="Times New Roman" w:cs="Times New Roman"/>
      <w:sz w:val="16"/>
      <w:lang w:eastAsia="en-US"/>
    </w:rPr>
  </w:style>
  <w:style w:type="paragraph" w:styleId="Title">
    <w:name w:val="Title"/>
    <w:basedOn w:val="HeadingBase"/>
    <w:link w:val="TitleChar"/>
    <w:qFormat/>
    <w:rsid w:val="0062180B"/>
    <w:pPr>
      <w:spacing w:before="5040"/>
      <w:jc w:val="center"/>
    </w:pPr>
    <w:rPr>
      <w:sz w:val="48"/>
      <w:szCs w:val="72"/>
      <w:lang w:val="en-US"/>
    </w:rPr>
  </w:style>
  <w:style w:type="character" w:customStyle="1" w:styleId="TitleChar">
    <w:name w:val="Title Char"/>
    <w:basedOn w:val="DefaultParagraphFont"/>
    <w:link w:val="Title"/>
    <w:rsid w:val="006218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180B"/>
    <w:pPr>
      <w:tabs>
        <w:tab w:val="left" w:pos="3600"/>
        <w:tab w:val="left" w:pos="3958"/>
      </w:tabs>
    </w:pPr>
  </w:style>
  <w:style w:type="paragraph" w:styleId="List">
    <w:name w:val="List"/>
    <w:basedOn w:val="BodyText"/>
    <w:next w:val="BodyText"/>
    <w:rsid w:val="0062180B"/>
    <w:pPr>
      <w:tabs>
        <w:tab w:val="left" w:pos="340"/>
      </w:tabs>
      <w:spacing w:before="60" w:after="60"/>
      <w:ind w:left="340" w:hanging="340"/>
    </w:pPr>
  </w:style>
  <w:style w:type="paragraph" w:customStyle="1" w:styleId="Note">
    <w:name w:val="Note"/>
    <w:basedOn w:val="BodyText"/>
    <w:rsid w:val="006218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180B"/>
    <w:pPr>
      <w:framePr w:wrap="auto" w:hAnchor="text" w:y="6049"/>
    </w:pPr>
    <w:rPr>
      <w:color w:val="000000"/>
      <w:sz w:val="40"/>
    </w:rPr>
  </w:style>
  <w:style w:type="paragraph" w:customStyle="1" w:styleId="TOCTitle">
    <w:name w:val="TOCTitle"/>
    <w:basedOn w:val="Heading1"/>
    <w:rsid w:val="0062180B"/>
    <w:pPr>
      <w:spacing w:after="240"/>
      <w:jc w:val="center"/>
      <w:outlineLvl w:val="9"/>
    </w:pPr>
    <w:rPr>
      <w:caps/>
    </w:rPr>
  </w:style>
  <w:style w:type="paragraph" w:customStyle="1" w:styleId="Version">
    <w:name w:val="Version"/>
    <w:rsid w:val="006218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180B"/>
    <w:pPr>
      <w:numPr>
        <w:numId w:val="12"/>
      </w:numPr>
      <w:tabs>
        <w:tab w:val="clear" w:pos="680"/>
      </w:tabs>
    </w:pPr>
  </w:style>
  <w:style w:type="paragraph" w:styleId="Index1">
    <w:name w:val="index 1"/>
    <w:basedOn w:val="Normal"/>
    <w:next w:val="Normal"/>
    <w:semiHidden/>
    <w:rsid w:val="0062180B"/>
    <w:pPr>
      <w:keepNext w:val="0"/>
      <w:tabs>
        <w:tab w:val="right" w:pos="4176"/>
      </w:tabs>
      <w:ind w:left="198" w:hanging="198"/>
    </w:pPr>
    <w:rPr>
      <w:rFonts w:ascii="Garamond" w:hAnsi="Garamond"/>
    </w:rPr>
  </w:style>
  <w:style w:type="paragraph" w:styleId="IndexHeading">
    <w:name w:val="index heading"/>
    <w:basedOn w:val="Normal"/>
    <w:next w:val="Index1"/>
    <w:semiHidden/>
    <w:rsid w:val="0062180B"/>
    <w:pPr>
      <w:spacing w:before="120" w:after="120"/>
    </w:pPr>
    <w:rPr>
      <w:rFonts w:ascii="Arial" w:hAnsi="Arial"/>
      <w:b/>
      <w:color w:val="918585"/>
      <w:sz w:val="24"/>
    </w:rPr>
  </w:style>
  <w:style w:type="paragraph" w:styleId="Header">
    <w:name w:val="header"/>
    <w:basedOn w:val="Normal"/>
    <w:link w:val="HeaderChar"/>
    <w:rsid w:val="006218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180B"/>
    <w:rPr>
      <w:rFonts w:ascii="Times New Roman" w:eastAsia="Times New Roman" w:hAnsi="Times New Roman" w:cs="Times New Roman"/>
      <w:sz w:val="16"/>
      <w:szCs w:val="20"/>
      <w:lang w:val="en-GB" w:eastAsia="en-US"/>
    </w:rPr>
  </w:style>
  <w:style w:type="paragraph" w:customStyle="1" w:styleId="Chapter">
    <w:name w:val="Chapter"/>
    <w:basedOn w:val="Normal"/>
    <w:rsid w:val="0062180B"/>
    <w:pPr>
      <w:spacing w:before="240"/>
    </w:pPr>
    <w:rPr>
      <w:rFonts w:ascii="Times New Roman" w:hAnsi="Times New Roman"/>
      <w:smallCaps/>
      <w:spacing w:val="80"/>
      <w:sz w:val="28"/>
    </w:rPr>
  </w:style>
  <w:style w:type="paragraph" w:customStyle="1" w:styleId="InChapter">
    <w:name w:val="InChapter"/>
    <w:basedOn w:val="Heading3"/>
    <w:rsid w:val="0062180B"/>
    <w:pPr>
      <w:spacing w:after="240"/>
      <w:outlineLvl w:val="9"/>
    </w:pPr>
    <w:rPr>
      <w:noProof/>
    </w:rPr>
  </w:style>
  <w:style w:type="paragraph" w:styleId="Index2">
    <w:name w:val="index 2"/>
    <w:basedOn w:val="Normal"/>
    <w:next w:val="Normal"/>
    <w:semiHidden/>
    <w:rsid w:val="0062180B"/>
    <w:pPr>
      <w:tabs>
        <w:tab w:val="right" w:pos="4176"/>
      </w:tabs>
      <w:ind w:left="568" w:hanging="284"/>
    </w:pPr>
    <w:rPr>
      <w:rFonts w:ascii="Garamond" w:hAnsi="Garamond"/>
    </w:rPr>
  </w:style>
  <w:style w:type="paragraph" w:customStyle="1" w:styleId="Byline">
    <w:name w:val="Byline"/>
    <w:rsid w:val="006218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180B"/>
    <w:pPr>
      <w:tabs>
        <w:tab w:val="clear" w:pos="3600"/>
        <w:tab w:val="clear" w:pos="3958"/>
      </w:tabs>
      <w:jc w:val="right"/>
    </w:pPr>
  </w:style>
  <w:style w:type="paragraph" w:styleId="Caption">
    <w:name w:val="caption"/>
    <w:basedOn w:val="BodyText"/>
    <w:next w:val="Normal"/>
    <w:qFormat/>
    <w:rsid w:val="0062180B"/>
    <w:pPr>
      <w:framePr w:w="2268" w:hSpace="181" w:vSpace="181" w:wrap="around" w:vAnchor="text" w:hAnchor="page" w:x="1135" w:y="285" w:anchorLock="1"/>
    </w:pPr>
    <w:rPr>
      <w:i/>
    </w:rPr>
  </w:style>
  <w:style w:type="paragraph" w:customStyle="1" w:styleId="MiniTOCTitle">
    <w:name w:val="MiniTOCTitle"/>
    <w:basedOn w:val="Heading4"/>
    <w:rsid w:val="0062180B"/>
    <w:pPr>
      <w:spacing w:before="240"/>
      <w:outlineLvl w:val="9"/>
    </w:pPr>
    <w:rPr>
      <w:noProof/>
      <w:sz w:val="24"/>
    </w:rPr>
  </w:style>
  <w:style w:type="paragraph" w:customStyle="1" w:styleId="MiniTOCItem">
    <w:name w:val="MiniTOCItem"/>
    <w:basedOn w:val="ListBullet"/>
    <w:rsid w:val="0062180B"/>
    <w:pPr>
      <w:numPr>
        <w:numId w:val="0"/>
      </w:numPr>
      <w:tabs>
        <w:tab w:val="right" w:leader="dot" w:pos="6521"/>
      </w:tabs>
      <w:spacing w:before="0" w:after="0"/>
    </w:pPr>
  </w:style>
  <w:style w:type="paragraph" w:customStyle="1" w:styleId="TOFTitle">
    <w:name w:val="TOFTitle"/>
    <w:basedOn w:val="TOCTitle"/>
    <w:rsid w:val="0062180B"/>
  </w:style>
  <w:style w:type="paragraph" w:styleId="TableofFigures">
    <w:name w:val="table of figures"/>
    <w:basedOn w:val="Normal"/>
    <w:next w:val="Normal"/>
    <w:semiHidden/>
    <w:rsid w:val="0062180B"/>
    <w:pPr>
      <w:tabs>
        <w:tab w:val="right" w:leader="dot" w:pos="9072"/>
      </w:tabs>
      <w:ind w:left="970" w:hanging="403"/>
    </w:pPr>
    <w:rPr>
      <w:rFonts w:ascii="Times New Roman" w:hAnsi="Times New Roman"/>
      <w:b/>
    </w:rPr>
  </w:style>
  <w:style w:type="paragraph" w:styleId="ListNumber">
    <w:name w:val="List Number"/>
    <w:basedOn w:val="List"/>
    <w:rsid w:val="0062180B"/>
    <w:pPr>
      <w:numPr>
        <w:numId w:val="14"/>
      </w:numPr>
      <w:tabs>
        <w:tab w:val="clear" w:pos="340"/>
      </w:tabs>
    </w:pPr>
  </w:style>
  <w:style w:type="character" w:customStyle="1" w:styleId="WingdingSymbols">
    <w:name w:val="Wingding Symbols"/>
    <w:rsid w:val="0062180B"/>
    <w:rPr>
      <w:rFonts w:ascii="Wingdings" w:hAnsi="Wingdings"/>
    </w:rPr>
  </w:style>
  <w:style w:type="paragraph" w:customStyle="1" w:styleId="TableHeading">
    <w:name w:val="Table Heading"/>
    <w:basedOn w:val="HeadingBase"/>
    <w:rsid w:val="0062180B"/>
    <w:pPr>
      <w:keepLines/>
      <w:pBdr>
        <w:bottom w:val="single" w:sz="6" w:space="1" w:color="918585"/>
      </w:pBdr>
      <w:spacing w:before="240"/>
    </w:pPr>
  </w:style>
  <w:style w:type="character" w:customStyle="1" w:styleId="HotSpot">
    <w:name w:val="HotSpot"/>
    <w:rsid w:val="0062180B"/>
    <w:rPr>
      <w:color w:val="0033CC"/>
      <w:u w:val="none"/>
    </w:rPr>
  </w:style>
  <w:style w:type="paragraph" w:customStyle="1" w:styleId="BodyTextRight">
    <w:name w:val="Body Text Right"/>
    <w:basedOn w:val="BodyText"/>
    <w:rsid w:val="0062180B"/>
    <w:pPr>
      <w:spacing w:before="0" w:after="0"/>
      <w:jc w:val="right"/>
    </w:pPr>
  </w:style>
  <w:style w:type="paragraph" w:styleId="Index3">
    <w:name w:val="index 3"/>
    <w:basedOn w:val="ListNumber2"/>
    <w:next w:val="Normal"/>
    <w:semiHidden/>
    <w:rsid w:val="0062180B"/>
    <w:pPr>
      <w:numPr>
        <w:numId w:val="0"/>
      </w:numPr>
      <w:tabs>
        <w:tab w:val="right" w:leader="dot" w:pos="4176"/>
      </w:tabs>
    </w:pPr>
  </w:style>
  <w:style w:type="paragraph" w:styleId="ListNumber2">
    <w:name w:val="List Number 2"/>
    <w:basedOn w:val="List2"/>
    <w:rsid w:val="0062180B"/>
    <w:pPr>
      <w:numPr>
        <w:numId w:val="9"/>
      </w:numPr>
      <w:tabs>
        <w:tab w:val="clear" w:pos="1060"/>
      </w:tabs>
    </w:pPr>
  </w:style>
  <w:style w:type="paragraph" w:customStyle="1" w:styleId="MarginNote">
    <w:name w:val="Margin Note"/>
    <w:basedOn w:val="BodyText"/>
    <w:rsid w:val="006218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18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18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180B"/>
    <w:rPr>
      <w:sz w:val="32"/>
    </w:rPr>
  </w:style>
  <w:style w:type="paragraph" w:customStyle="1" w:styleId="HeadingProcedure">
    <w:name w:val="Heading Procedure"/>
    <w:basedOn w:val="HeadingBase"/>
    <w:next w:val="Normal"/>
    <w:rsid w:val="0062180B"/>
    <w:pPr>
      <w:tabs>
        <w:tab w:val="left" w:pos="0"/>
      </w:tabs>
      <w:spacing w:before="120" w:after="60"/>
    </w:pPr>
    <w:rPr>
      <w:i/>
      <w:color w:val="918585"/>
      <w:sz w:val="22"/>
    </w:rPr>
  </w:style>
  <w:style w:type="paragraph" w:customStyle="1" w:styleId="TableBodyText">
    <w:name w:val="Table Body Text"/>
    <w:basedOn w:val="BodyText"/>
    <w:rsid w:val="0062180B"/>
    <w:pPr>
      <w:spacing w:before="60" w:after="60"/>
    </w:pPr>
  </w:style>
  <w:style w:type="paragraph" w:styleId="ListContinue">
    <w:name w:val="List Continue"/>
    <w:basedOn w:val="List"/>
    <w:rsid w:val="0062180B"/>
    <w:pPr>
      <w:ind w:firstLine="0"/>
    </w:pPr>
  </w:style>
  <w:style w:type="paragraph" w:customStyle="1" w:styleId="ListNote">
    <w:name w:val="List Note"/>
    <w:basedOn w:val="List"/>
    <w:rsid w:val="0062180B"/>
    <w:pPr>
      <w:pBdr>
        <w:top w:val="single" w:sz="6" w:space="2" w:color="918585"/>
        <w:bottom w:val="single" w:sz="6" w:space="2" w:color="918585"/>
      </w:pBdr>
      <w:tabs>
        <w:tab w:val="left" w:pos="1021"/>
      </w:tabs>
      <w:ind w:firstLine="0"/>
    </w:pPr>
  </w:style>
  <w:style w:type="paragraph" w:customStyle="1" w:styleId="Warning">
    <w:name w:val="Warning"/>
    <w:basedOn w:val="BodyText"/>
    <w:rsid w:val="0062180B"/>
    <w:pPr>
      <w:shd w:val="clear" w:color="auto" w:fill="D9D9D9"/>
      <w:tabs>
        <w:tab w:val="left" w:pos="992"/>
      </w:tabs>
      <w:ind w:left="119" w:right="119"/>
    </w:pPr>
    <w:rPr>
      <w:sz w:val="20"/>
    </w:rPr>
  </w:style>
  <w:style w:type="paragraph" w:customStyle="1" w:styleId="MarginIcons">
    <w:name w:val="Margin Icons"/>
    <w:basedOn w:val="BodyText"/>
    <w:rsid w:val="006218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180B"/>
    <w:rPr>
      <w:rFonts w:ascii="Courier New" w:hAnsi="Courier New"/>
    </w:rPr>
  </w:style>
  <w:style w:type="paragraph" w:customStyle="1" w:styleId="NoteBullet">
    <w:name w:val="Note Bullet"/>
    <w:basedOn w:val="Note"/>
    <w:rsid w:val="0062180B"/>
    <w:pPr>
      <w:tabs>
        <w:tab w:val="clear" w:pos="680"/>
      </w:tabs>
      <w:spacing w:before="60" w:after="60"/>
    </w:pPr>
  </w:style>
  <w:style w:type="paragraph" w:customStyle="1" w:styleId="SubHeading2">
    <w:name w:val="SubHeading2"/>
    <w:basedOn w:val="HeadingBase"/>
    <w:rsid w:val="0062180B"/>
    <w:pPr>
      <w:spacing w:before="240" w:after="60"/>
    </w:pPr>
    <w:rPr>
      <w:sz w:val="20"/>
    </w:rPr>
  </w:style>
  <w:style w:type="paragraph" w:customStyle="1" w:styleId="SubHeading1">
    <w:name w:val="SubHeading1"/>
    <w:basedOn w:val="HeadingBase"/>
    <w:rsid w:val="0062180B"/>
    <w:pPr>
      <w:spacing w:before="240" w:after="60"/>
    </w:pPr>
    <w:rPr>
      <w:color w:val="918585"/>
      <w:sz w:val="22"/>
    </w:rPr>
  </w:style>
  <w:style w:type="paragraph" w:customStyle="1" w:styleId="SideHeading">
    <w:name w:val="Side Heading"/>
    <w:basedOn w:val="HeadingBase"/>
    <w:rsid w:val="006218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180B"/>
    <w:pPr>
      <w:numPr>
        <w:numId w:val="10"/>
      </w:numPr>
    </w:pPr>
  </w:style>
  <w:style w:type="paragraph" w:styleId="PlainText">
    <w:name w:val="Plain Text"/>
    <w:basedOn w:val="Normal"/>
    <w:link w:val="PlainTextChar"/>
    <w:rsid w:val="0062180B"/>
    <w:rPr>
      <w:sz w:val="20"/>
    </w:rPr>
  </w:style>
  <w:style w:type="character" w:customStyle="1" w:styleId="PlainTextChar">
    <w:name w:val="Plain Text Char"/>
    <w:basedOn w:val="DefaultParagraphFont"/>
    <w:link w:val="PlainText"/>
    <w:rsid w:val="0062180B"/>
    <w:rPr>
      <w:rFonts w:ascii="Courier New" w:eastAsia="Times New Roman" w:hAnsi="Courier New" w:cs="Times New Roman"/>
      <w:sz w:val="20"/>
      <w:szCs w:val="20"/>
      <w:lang w:eastAsia="en-US"/>
    </w:rPr>
  </w:style>
  <w:style w:type="character" w:customStyle="1" w:styleId="MenuOption">
    <w:name w:val="Menu Option"/>
    <w:basedOn w:val="DefaultParagraphFont"/>
    <w:rsid w:val="0062180B"/>
    <w:rPr>
      <w:b/>
      <w:smallCaps/>
    </w:rPr>
  </w:style>
  <w:style w:type="paragraph" w:customStyle="1" w:styleId="TableListNumber">
    <w:name w:val="Table List Number"/>
    <w:basedOn w:val="ListNumber"/>
    <w:rsid w:val="0062180B"/>
    <w:pPr>
      <w:numPr>
        <w:numId w:val="0"/>
      </w:numPr>
    </w:pPr>
  </w:style>
  <w:style w:type="paragraph" w:styleId="TOC4">
    <w:name w:val="toc 4"/>
    <w:basedOn w:val="TOCBase"/>
    <w:next w:val="Normal"/>
    <w:semiHidden/>
    <w:rsid w:val="0062180B"/>
    <w:pPr>
      <w:tabs>
        <w:tab w:val="right" w:leader="dot" w:pos="9071"/>
      </w:tabs>
      <w:ind w:left="1701"/>
    </w:pPr>
  </w:style>
  <w:style w:type="paragraph" w:customStyle="1" w:styleId="ListAlpha">
    <w:name w:val="List Alpha"/>
    <w:basedOn w:val="List"/>
    <w:rsid w:val="0062180B"/>
    <w:pPr>
      <w:numPr>
        <w:numId w:val="8"/>
      </w:numPr>
    </w:pPr>
  </w:style>
  <w:style w:type="paragraph" w:customStyle="1" w:styleId="ListAlpha2">
    <w:name w:val="List Alpha 2"/>
    <w:basedOn w:val="List2"/>
    <w:rsid w:val="0062180B"/>
    <w:pPr>
      <w:numPr>
        <w:numId w:val="7"/>
      </w:numPr>
    </w:pPr>
  </w:style>
  <w:style w:type="paragraph" w:styleId="List2">
    <w:name w:val="List 2"/>
    <w:basedOn w:val="BodyText"/>
    <w:rsid w:val="0062180B"/>
    <w:pPr>
      <w:tabs>
        <w:tab w:val="left" w:pos="680"/>
      </w:tabs>
      <w:spacing w:before="60" w:after="60"/>
      <w:ind w:left="680" w:hanging="340"/>
    </w:pPr>
  </w:style>
  <w:style w:type="paragraph" w:styleId="List3">
    <w:name w:val="List 3"/>
    <w:basedOn w:val="BodyText"/>
    <w:rsid w:val="0062180B"/>
    <w:pPr>
      <w:tabs>
        <w:tab w:val="left" w:pos="1021"/>
      </w:tabs>
      <w:spacing w:before="60" w:after="60"/>
      <w:ind w:left="1020" w:hanging="340"/>
    </w:pPr>
  </w:style>
  <w:style w:type="paragraph" w:styleId="List4">
    <w:name w:val="List 4"/>
    <w:basedOn w:val="BodyText"/>
    <w:rsid w:val="0062180B"/>
    <w:pPr>
      <w:tabs>
        <w:tab w:val="left" w:pos="1361"/>
      </w:tabs>
      <w:spacing w:before="60" w:after="60"/>
      <w:ind w:left="1361" w:hanging="340"/>
    </w:pPr>
  </w:style>
  <w:style w:type="paragraph" w:styleId="List5">
    <w:name w:val="List 5"/>
    <w:basedOn w:val="BodyText"/>
    <w:rsid w:val="0062180B"/>
    <w:pPr>
      <w:tabs>
        <w:tab w:val="left" w:pos="1701"/>
      </w:tabs>
      <w:spacing w:before="60" w:after="60"/>
      <w:ind w:left="1701" w:hanging="340"/>
    </w:pPr>
  </w:style>
  <w:style w:type="paragraph" w:styleId="ListBullet3">
    <w:name w:val="List Bullet 3"/>
    <w:basedOn w:val="List3"/>
    <w:rsid w:val="0062180B"/>
    <w:pPr>
      <w:numPr>
        <w:numId w:val="13"/>
      </w:numPr>
      <w:tabs>
        <w:tab w:val="clear" w:pos="1021"/>
      </w:tabs>
      <w:ind w:left="1037" w:hanging="357"/>
    </w:pPr>
  </w:style>
  <w:style w:type="paragraph" w:styleId="ListBullet4">
    <w:name w:val="List Bullet 4"/>
    <w:basedOn w:val="List4"/>
    <w:rsid w:val="0062180B"/>
    <w:pPr>
      <w:numPr>
        <w:numId w:val="2"/>
      </w:numPr>
      <w:tabs>
        <w:tab w:val="clear" w:pos="1361"/>
      </w:tabs>
    </w:pPr>
  </w:style>
  <w:style w:type="paragraph" w:styleId="ListBullet5">
    <w:name w:val="List Bullet 5"/>
    <w:basedOn w:val="List5"/>
    <w:rsid w:val="0062180B"/>
    <w:pPr>
      <w:numPr>
        <w:numId w:val="3"/>
      </w:numPr>
    </w:pPr>
  </w:style>
  <w:style w:type="paragraph" w:styleId="ListContinue2">
    <w:name w:val="List Continue 2"/>
    <w:basedOn w:val="List2"/>
    <w:rsid w:val="0062180B"/>
    <w:pPr>
      <w:ind w:firstLine="0"/>
    </w:pPr>
  </w:style>
  <w:style w:type="paragraph" w:styleId="ListContinue3">
    <w:name w:val="List Continue 3"/>
    <w:basedOn w:val="List3"/>
    <w:rsid w:val="0062180B"/>
    <w:pPr>
      <w:ind w:left="1021" w:firstLine="0"/>
    </w:pPr>
  </w:style>
  <w:style w:type="paragraph" w:styleId="ListContinue4">
    <w:name w:val="List Continue 4"/>
    <w:basedOn w:val="List4"/>
    <w:rsid w:val="0062180B"/>
    <w:pPr>
      <w:ind w:firstLine="0"/>
    </w:pPr>
  </w:style>
  <w:style w:type="paragraph" w:styleId="ListContinue5">
    <w:name w:val="List Continue 5"/>
    <w:basedOn w:val="List5"/>
    <w:rsid w:val="0062180B"/>
    <w:pPr>
      <w:ind w:firstLine="0"/>
    </w:pPr>
  </w:style>
  <w:style w:type="paragraph" w:styleId="ListNumber3">
    <w:name w:val="List Number 3"/>
    <w:basedOn w:val="List3"/>
    <w:rsid w:val="0062180B"/>
    <w:pPr>
      <w:numPr>
        <w:numId w:val="4"/>
      </w:numPr>
    </w:pPr>
  </w:style>
  <w:style w:type="paragraph" w:styleId="ListNumber4">
    <w:name w:val="List Number 4"/>
    <w:basedOn w:val="List4"/>
    <w:rsid w:val="0062180B"/>
    <w:pPr>
      <w:numPr>
        <w:numId w:val="5"/>
      </w:numPr>
    </w:pPr>
  </w:style>
  <w:style w:type="paragraph" w:styleId="ListNumber5">
    <w:name w:val="List Number 5"/>
    <w:basedOn w:val="List5"/>
    <w:rsid w:val="0062180B"/>
    <w:pPr>
      <w:numPr>
        <w:numId w:val="6"/>
      </w:numPr>
    </w:pPr>
  </w:style>
  <w:style w:type="paragraph" w:styleId="BlockText">
    <w:name w:val="Block Text"/>
    <w:basedOn w:val="Normal"/>
    <w:rsid w:val="0062180B"/>
    <w:pPr>
      <w:spacing w:after="120"/>
      <w:ind w:left="1440" w:right="1440"/>
    </w:pPr>
  </w:style>
  <w:style w:type="character" w:customStyle="1" w:styleId="Subscript">
    <w:name w:val="Subscript"/>
    <w:basedOn w:val="DefaultParagraphFont"/>
    <w:rsid w:val="0062180B"/>
    <w:rPr>
      <w:sz w:val="16"/>
      <w:vertAlign w:val="subscript"/>
    </w:rPr>
  </w:style>
  <w:style w:type="character" w:customStyle="1" w:styleId="Superscript">
    <w:name w:val="Superscript"/>
    <w:basedOn w:val="DefaultParagraphFont"/>
    <w:rsid w:val="0062180B"/>
    <w:rPr>
      <w:sz w:val="16"/>
      <w:vertAlign w:val="superscript"/>
    </w:rPr>
  </w:style>
  <w:style w:type="character" w:customStyle="1" w:styleId="Symbols">
    <w:name w:val="Symbols"/>
    <w:basedOn w:val="DefaultParagraphFont"/>
    <w:rsid w:val="0062180B"/>
    <w:rPr>
      <w:rFonts w:ascii="Symbol" w:hAnsi="Symbol"/>
    </w:rPr>
  </w:style>
  <w:style w:type="character" w:customStyle="1" w:styleId="MenuOptions">
    <w:name w:val="Menu Options"/>
    <w:basedOn w:val="DefaultParagraphFont"/>
    <w:rsid w:val="0062180B"/>
    <w:rPr>
      <w:rFonts w:ascii="Arial Narrow" w:hAnsi="Arial Narrow"/>
      <w:smallCaps/>
    </w:rPr>
  </w:style>
  <w:style w:type="character" w:customStyle="1" w:styleId="Buttons">
    <w:name w:val="Buttons"/>
    <w:basedOn w:val="DefaultParagraphFont"/>
    <w:rsid w:val="0062180B"/>
    <w:rPr>
      <w:b/>
    </w:rPr>
  </w:style>
  <w:style w:type="character" w:customStyle="1" w:styleId="Underlined">
    <w:name w:val="Underlined"/>
    <w:basedOn w:val="DefaultParagraphFont"/>
    <w:rsid w:val="0062180B"/>
    <w:rPr>
      <w:u w:val="single"/>
    </w:rPr>
  </w:style>
  <w:style w:type="paragraph" w:customStyle="1" w:styleId="TableBodyTextRight">
    <w:name w:val="Table Body Text Right"/>
    <w:basedOn w:val="TableBodyText"/>
    <w:rsid w:val="0062180B"/>
    <w:pPr>
      <w:widowControl w:val="0"/>
      <w:autoSpaceDE w:val="0"/>
      <w:autoSpaceDN w:val="0"/>
      <w:adjustRightInd w:val="0"/>
      <w:jc w:val="right"/>
    </w:pPr>
    <w:rPr>
      <w:rFonts w:cs="Arial"/>
      <w:szCs w:val="18"/>
    </w:rPr>
  </w:style>
  <w:style w:type="paragraph" w:customStyle="1" w:styleId="CopyrightText">
    <w:name w:val="Copyright Text"/>
    <w:basedOn w:val="BodyText"/>
    <w:rsid w:val="0062180B"/>
    <w:rPr>
      <w:sz w:val="18"/>
    </w:rPr>
  </w:style>
  <w:style w:type="paragraph" w:customStyle="1" w:styleId="BodySmallRight">
    <w:name w:val="Body Small Right"/>
    <w:basedOn w:val="BodyTextRight"/>
    <w:rsid w:val="0062180B"/>
    <w:rPr>
      <w:sz w:val="18"/>
      <w:szCs w:val="18"/>
    </w:rPr>
  </w:style>
  <w:style w:type="paragraph" w:customStyle="1" w:styleId="MarginEdition">
    <w:name w:val="Margin Edition"/>
    <w:basedOn w:val="MarginNote"/>
    <w:rsid w:val="0062180B"/>
    <w:pPr>
      <w:spacing w:before="0" w:after="0"/>
    </w:pPr>
    <w:rPr>
      <w:rFonts w:ascii="Times New Roman" w:hAnsi="Times New Roman"/>
      <w:color w:val="999999"/>
    </w:rPr>
  </w:style>
  <w:style w:type="paragraph" w:customStyle="1" w:styleId="Spacer">
    <w:name w:val="Spacer"/>
    <w:basedOn w:val="Normal"/>
    <w:rsid w:val="0062180B"/>
    <w:rPr>
      <w:sz w:val="2"/>
      <w:szCs w:val="2"/>
    </w:rPr>
  </w:style>
  <w:style w:type="character" w:customStyle="1" w:styleId="Small">
    <w:name w:val="Small"/>
    <w:basedOn w:val="DefaultParagraphFont"/>
    <w:rsid w:val="0062180B"/>
    <w:rPr>
      <w:sz w:val="16"/>
    </w:rPr>
  </w:style>
  <w:style w:type="paragraph" w:customStyle="1" w:styleId="WideTable">
    <w:name w:val="Wide Table"/>
    <w:basedOn w:val="Normal"/>
    <w:rsid w:val="0062180B"/>
    <w:pPr>
      <w:ind w:left="-1418"/>
    </w:pPr>
    <w:rPr>
      <w:sz w:val="2"/>
      <w:szCs w:val="2"/>
    </w:rPr>
  </w:style>
  <w:style w:type="character" w:styleId="PageNumber">
    <w:name w:val="page number"/>
    <w:basedOn w:val="DefaultParagraphFont"/>
    <w:rsid w:val="0062180B"/>
  </w:style>
  <w:style w:type="paragraph" w:styleId="Quote">
    <w:name w:val="Quote"/>
    <w:basedOn w:val="Heading1"/>
    <w:link w:val="QuoteChar"/>
    <w:qFormat/>
    <w:rsid w:val="0062180B"/>
    <w:rPr>
      <w:b w:val="0"/>
      <w:sz w:val="72"/>
      <w:szCs w:val="72"/>
      <w:lang w:val="en-NZ"/>
    </w:rPr>
  </w:style>
  <w:style w:type="character" w:customStyle="1" w:styleId="QuoteChar">
    <w:name w:val="Quote Char"/>
    <w:basedOn w:val="DefaultParagraphFont"/>
    <w:link w:val="Quote"/>
    <w:rsid w:val="006218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180B"/>
    <w:pPr>
      <w:pageBreakBefore/>
    </w:pPr>
  </w:style>
  <w:style w:type="paragraph" w:customStyle="1" w:styleId="Border">
    <w:name w:val="Border"/>
    <w:basedOn w:val="Normal"/>
    <w:qFormat/>
    <w:rsid w:val="006218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180B"/>
    <w:rPr>
      <w:b/>
      <w:bCs/>
      <w:i/>
      <w:iCs/>
      <w:color w:val="auto"/>
    </w:rPr>
  </w:style>
  <w:style w:type="paragraph" w:styleId="IntenseQuote">
    <w:name w:val="Intense Quote"/>
    <w:basedOn w:val="Normal"/>
    <w:next w:val="Normal"/>
    <w:link w:val="IntenseQuoteChar"/>
    <w:uiPriority w:val="30"/>
    <w:qFormat/>
    <w:rsid w:val="006218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18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180B"/>
    <w:rPr>
      <w:smallCaps/>
      <w:color w:val="auto"/>
      <w:u w:val="single"/>
    </w:rPr>
  </w:style>
  <w:style w:type="character" w:styleId="IntenseReference">
    <w:name w:val="Intense Reference"/>
    <w:basedOn w:val="DefaultParagraphFont"/>
    <w:uiPriority w:val="32"/>
    <w:qFormat/>
    <w:rsid w:val="0062180B"/>
    <w:rPr>
      <w:b/>
      <w:bCs/>
      <w:smallCaps/>
      <w:color w:val="auto"/>
      <w:spacing w:val="5"/>
      <w:u w:val="single"/>
    </w:rPr>
  </w:style>
  <w:style w:type="paragraph" w:customStyle="1" w:styleId="2ColumnHeading">
    <w:name w:val="2Column Heading"/>
    <w:basedOn w:val="BodyText"/>
    <w:qFormat/>
    <w:rsid w:val="0062180B"/>
    <w:pPr>
      <w:spacing w:after="60"/>
      <w:ind w:left="-2268"/>
    </w:pPr>
    <w:rPr>
      <w:b/>
    </w:rPr>
  </w:style>
  <w:style w:type="paragraph" w:customStyle="1" w:styleId="Heading1TOC">
    <w:name w:val="Heading1 TOC"/>
    <w:basedOn w:val="Normal"/>
    <w:qFormat/>
    <w:rsid w:val="0062180B"/>
    <w:pPr>
      <w:spacing w:before="240" w:after="120"/>
    </w:pPr>
    <w:rPr>
      <w:rFonts w:ascii="Times New Roman" w:hAnsi="Times New Roman"/>
      <w:b/>
      <w:sz w:val="32"/>
    </w:rPr>
  </w:style>
  <w:style w:type="paragraph" w:customStyle="1" w:styleId="Heading2TOC">
    <w:name w:val="Heading2 TOC"/>
    <w:basedOn w:val="Normal"/>
    <w:qFormat/>
    <w:rsid w:val="0062180B"/>
    <w:pPr>
      <w:spacing w:before="240" w:after="60"/>
    </w:pPr>
    <w:rPr>
      <w:rFonts w:ascii="Times New Roman" w:hAnsi="Times New Roman"/>
      <w:b/>
      <w:sz w:val="28"/>
    </w:rPr>
  </w:style>
  <w:style w:type="character" w:customStyle="1" w:styleId="Underline">
    <w:name w:val="Underline"/>
    <w:basedOn w:val="DefaultParagraphFont"/>
    <w:qFormat/>
    <w:rsid w:val="0062180B"/>
    <w:rPr>
      <w:u w:val="single"/>
    </w:rPr>
  </w:style>
  <w:style w:type="character" w:customStyle="1" w:styleId="BoldandItalics">
    <w:name w:val="Bold and Italics"/>
    <w:qFormat/>
    <w:rsid w:val="0062180B"/>
    <w:rPr>
      <w:b/>
      <w:i/>
      <w:u w:val="none"/>
    </w:rPr>
  </w:style>
  <w:style w:type="paragraph" w:styleId="BalloonText">
    <w:name w:val="Balloon Text"/>
    <w:basedOn w:val="Normal"/>
    <w:link w:val="BalloonTextChar"/>
    <w:rsid w:val="0062180B"/>
    <w:rPr>
      <w:rFonts w:ascii="Tahoma" w:hAnsi="Tahoma" w:cs="Tahoma"/>
      <w:sz w:val="16"/>
      <w:szCs w:val="16"/>
    </w:rPr>
  </w:style>
  <w:style w:type="character" w:customStyle="1" w:styleId="BalloonTextChar">
    <w:name w:val="Balloon Text Char"/>
    <w:basedOn w:val="DefaultParagraphFont"/>
    <w:link w:val="BalloonText"/>
    <w:rsid w:val="006218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18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18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180B"/>
    <w:rPr>
      <w:b/>
      <w:color w:val="660033"/>
      <w:spacing w:val="0"/>
    </w:rPr>
  </w:style>
  <w:style w:type="paragraph" w:customStyle="1" w:styleId="Nameditemlist">
    <w:name w:val="Named item list"/>
    <w:basedOn w:val="BodyText"/>
    <w:qFormat/>
    <w:rsid w:val="0062180B"/>
    <w:pPr>
      <w:tabs>
        <w:tab w:val="left" w:pos="2835"/>
      </w:tabs>
      <w:ind w:left="2835" w:hanging="2835"/>
    </w:pPr>
  </w:style>
  <w:style w:type="paragraph" w:customStyle="1" w:styleId="BodyTextnopadding">
    <w:name w:val="Body Text no padding"/>
    <w:basedOn w:val="BodyText"/>
    <w:qFormat/>
    <w:rsid w:val="0062180B"/>
    <w:pPr>
      <w:spacing w:before="0" w:after="0"/>
    </w:pPr>
  </w:style>
  <w:style w:type="paragraph" w:customStyle="1" w:styleId="BodyTextBold">
    <w:name w:val="Body Text Bold"/>
    <w:basedOn w:val="BodyText"/>
    <w:qFormat/>
    <w:rsid w:val="0062180B"/>
    <w:rPr>
      <w:b/>
    </w:rPr>
  </w:style>
  <w:style w:type="character" w:styleId="Hyperlink">
    <w:name w:val="Hyperlink"/>
    <w:basedOn w:val="DefaultParagraphFont"/>
    <w:uiPriority w:val="99"/>
    <w:unhideWhenUsed/>
    <w:rsid w:val="00644E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1036</Words>
  <Characters>6394</Characters>
  <Application>Microsoft Office Word</Application>
  <DocSecurity>0</DocSecurity>
  <Lines>206</Lines>
  <Paragraphs>114</Paragraphs>
  <ScaleCrop>false</ScaleCrop>
  <Company>Author-it Software Corporation Ltd.</Company>
  <LinksUpToDate>false</LinksUpToDate>
  <CharactersWithSpaces>7316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ICTNPL406 Evaluate core network architectures</dc:title>
  <dc:subject>Approved</dc:subject>
  <dc:creator>PwC’s Skills for Australia</dc:creator>
  <cp:keywords>Release: 1</cp:keywords>
  <dc:description>Review Date: 12 April 2008</dc:description>
  <cp:lastModifiedBy>HSD_TPCMSd.prod</cp:lastModifiedBy>
  <cp:revision>3</cp:revision>
  <dcterms:created xsi:type="dcterms:W3CDTF">2021-01-19T00:54:00Z</dcterms:created>
  <dcterms:modified xsi:type="dcterms:W3CDTF">2021-01-19T00:54:00Z</dcterms:modified>
</cp:coreProperties>
</file>