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153" w:rsidP="00D87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ICTNPL404 Evaluate the planning requirements for provisioning a telecommunications building facility</w:t>
      </w:r>
      <w:r>
        <w:fldChar w:fldCharType="end"/>
      </w:r>
    </w:p>
    <w:p w:rsidR="00D87153" w:rsidP="00D87153">
      <w:pPr>
        <w:pStyle w:val="Version"/>
        <w:sectPr w:rsidSect="008C4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0C2" w:rsidP="008C40C2">
      <w:pPr>
        <w:pStyle w:val="SuperHeading"/>
      </w:pPr>
      <w:r w:rsidRPr="008C40C2">
        <w:t>Assessment Requirements for ICTNPL404 Evaluate the planning requirements for provisioning a telecommunications building facility</w:t>
      </w:r>
    </w:p>
    <w:p w:rsidR="00000000" w:rsidRPr="008C40C2" w:rsidP="008C40C2">
      <w:pPr>
        <w:pStyle w:val="Heading1"/>
      </w:pPr>
      <w:bookmarkStart w:id="1" w:name="O_758545"/>
      <w:bookmarkEnd w:id="1"/>
      <w:r w:rsidRPr="008C40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8C4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C2" w:rsidP="008C40C2">
            <w:pPr>
              <w:pStyle w:val="BodyText"/>
            </w:pPr>
            <w:r w:rsidRPr="008C40C2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0C2">
            <w:pPr>
              <w:pStyle w:val="BodyText"/>
              <w:rPr>
                <w:lang w:val="en-NZ"/>
              </w:rPr>
            </w:pPr>
            <w:r w:rsidRPr="008C40C2">
              <w:rPr>
                <w:rStyle w:val="SpecialBold"/>
              </w:rPr>
              <w:t>Comments</w:t>
            </w:r>
          </w:p>
        </w:tc>
      </w:tr>
      <w:tr w:rsidTr="008C4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0C2">
            <w:pPr>
              <w:pStyle w:val="BodyText"/>
              <w:rPr>
                <w:lang w:val="en-NZ"/>
              </w:rPr>
            </w:pPr>
            <w:r w:rsidRPr="008C40C2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0C2" w:rsidP="008C40C2">
            <w:pPr>
              <w:pStyle w:val="BodyText"/>
            </w:pPr>
            <w:r w:rsidRPr="008C40C2">
              <w:t>This version first released with ICT Information and Communications Technology Training Package Version 2.0.</w:t>
            </w:r>
          </w:p>
        </w:tc>
      </w:tr>
    </w:tbl>
    <w:p w:rsidR="00000000" w:rsidRPr="008C40C2" w:rsidP="008C40C2">
      <w:pPr>
        <w:pStyle w:val="BodyText"/>
      </w:pPr>
    </w:p>
    <w:p w:rsidR="00000000" w:rsidRPr="008C40C2" w:rsidP="008C40C2">
      <w:pPr>
        <w:pStyle w:val="AllowPageBreak"/>
      </w:pPr>
    </w:p>
    <w:p w:rsidR="00000000" w:rsidRPr="008C40C2" w:rsidP="008C40C2">
      <w:pPr>
        <w:pStyle w:val="Heading1"/>
      </w:pPr>
      <w:bookmarkStart w:id="2" w:name="O_758546"/>
      <w:bookmarkEnd w:id="2"/>
      <w:r w:rsidRPr="008C40C2">
        <w:t>Performance Evidence</w:t>
      </w:r>
    </w:p>
    <w:p w:rsidR="00000000" w:rsidRPr="008C40C2" w:rsidP="00D87153">
      <w:pPr>
        <w:pStyle w:val="BodyText"/>
      </w:pPr>
      <w:r w:rsidRPr="008C40C2">
        <w:t>Evidence of ability to:</w:t>
      </w:r>
    </w:p>
    <w:p w:rsidR="00000000" w:rsidRPr="008C40C2" w:rsidP="008C40C2">
      <w:pPr>
        <w:pStyle w:val="ListBullet"/>
      </w:pPr>
      <w:r w:rsidRPr="008C40C2">
        <w:t>evaluate facilities used for housing network equipment and how they may be used fo</w:t>
      </w:r>
      <w:r w:rsidRPr="008C40C2">
        <w:t>r provisioning</w:t>
      </w:r>
    </w:p>
    <w:p w:rsidR="00000000" w:rsidRPr="008C40C2" w:rsidP="008C40C2">
      <w:pPr>
        <w:pStyle w:val="ListBullet"/>
      </w:pPr>
      <w:r w:rsidRPr="008C40C2">
        <w:t>produce documentation that correctly associates responsibilities to planning, provisioning, maintenance and operation of a building facility</w:t>
      </w:r>
    </w:p>
    <w:p w:rsidR="00000000" w:rsidRPr="008C40C2" w:rsidP="008C40C2">
      <w:pPr>
        <w:pStyle w:val="ListBullet"/>
      </w:pPr>
      <w:r w:rsidRPr="008C40C2">
        <w:t>evaluate planning requirements for telecommunications building facilities</w:t>
      </w:r>
    </w:p>
    <w:p w:rsidR="00000000" w:rsidRPr="008C40C2" w:rsidP="008C40C2">
      <w:pPr>
        <w:pStyle w:val="ListBullet"/>
      </w:pPr>
      <w:r w:rsidRPr="008C40C2">
        <w:t>determine equipment for air conditioning systems and power supplies into building facilities</w:t>
      </w:r>
    </w:p>
    <w:p w:rsidR="00000000" w:rsidRPr="008C40C2" w:rsidP="008C40C2">
      <w:pPr>
        <w:pStyle w:val="ListBullet"/>
      </w:pPr>
      <w:r w:rsidRPr="008C40C2">
        <w:t>determine requirements for energy use, alarm and fire safety services.</w:t>
      </w:r>
    </w:p>
    <w:p w:rsidR="00000000" w:rsidRPr="008C40C2" w:rsidP="008C40C2">
      <w:pPr>
        <w:pStyle w:val="BodyText"/>
      </w:pPr>
    </w:p>
    <w:p w:rsidR="00000000" w:rsidRPr="008C40C2" w:rsidP="00D87153">
      <w:pPr>
        <w:pStyle w:val="BodyText"/>
      </w:pPr>
      <w:r w:rsidRPr="008C40C2">
        <w:t>Note: If a specific volume or frequency is not stated, then evidence must be provided at le</w:t>
      </w:r>
      <w:r w:rsidRPr="008C40C2">
        <w:t>ast once.</w:t>
      </w:r>
    </w:p>
    <w:p w:rsidR="00000000" w:rsidRPr="008C40C2" w:rsidP="008C40C2">
      <w:pPr>
        <w:pStyle w:val="Heading1"/>
      </w:pPr>
      <w:bookmarkStart w:id="3" w:name="O_758547"/>
      <w:bookmarkEnd w:id="3"/>
      <w:r w:rsidRPr="008C40C2">
        <w:t>Knowledge Evidence</w:t>
      </w:r>
    </w:p>
    <w:p w:rsidR="00000000" w:rsidRPr="008C40C2" w:rsidP="00D87153">
      <w:pPr>
        <w:pStyle w:val="BodyText"/>
      </w:pPr>
      <w:r w:rsidRPr="008C40C2">
        <w:t>To complete the unit requirements safely and effectively, the individual must:</w:t>
      </w:r>
    </w:p>
    <w:p w:rsidR="00000000" w:rsidRPr="008C40C2" w:rsidP="008C40C2">
      <w:pPr>
        <w:pStyle w:val="ListBullet"/>
      </w:pPr>
      <w:r w:rsidRPr="008C40C2">
        <w:t>outline these aspects of network planning:</w:t>
      </w:r>
    </w:p>
    <w:p w:rsidR="00000000" w:rsidRPr="008C40C2" w:rsidP="008C40C2">
      <w:pPr>
        <w:pStyle w:val="ListBullet2"/>
      </w:pPr>
      <w:r w:rsidRPr="008C40C2">
        <w:t>alarm monitoring and hierarchy of responsibility</w:t>
      </w:r>
    </w:p>
    <w:p w:rsidR="00000000" w:rsidRPr="008C40C2" w:rsidP="008C40C2">
      <w:pPr>
        <w:pStyle w:val="ListBullet2"/>
      </w:pPr>
      <w:r w:rsidRPr="008C40C2">
        <w:t>capacity of air conditioning system o</w:t>
      </w:r>
      <w:r w:rsidRPr="008C40C2">
        <w:t>n a given load</w:t>
      </w:r>
    </w:p>
    <w:p w:rsidR="00000000" w:rsidRPr="008C40C2" w:rsidP="008C40C2">
      <w:pPr>
        <w:pStyle w:val="ListBullet2"/>
      </w:pPr>
      <w:r w:rsidRPr="008C40C2">
        <w:t>different building services supported at a network site</w:t>
      </w:r>
    </w:p>
    <w:p w:rsidR="00000000" w:rsidRPr="008C40C2" w:rsidP="008C40C2">
      <w:pPr>
        <w:pStyle w:val="ListBullet"/>
      </w:pPr>
      <w:r w:rsidRPr="008C40C2">
        <w:t>describe basic monitoring and plant interrogation capabilities</w:t>
      </w:r>
    </w:p>
    <w:p w:rsidR="00000000" w:rsidRPr="008C40C2" w:rsidP="008C40C2">
      <w:pPr>
        <w:pStyle w:val="ListBullet"/>
      </w:pPr>
      <w:r w:rsidRPr="008C40C2">
        <w:t>outline complexities of various levels of alarm as applied to building facilities</w:t>
      </w:r>
    </w:p>
    <w:p w:rsidR="00000000" w:rsidRPr="008C40C2" w:rsidP="008C40C2">
      <w:pPr>
        <w:pStyle w:val="ListBullet"/>
      </w:pPr>
      <w:r w:rsidRPr="008C40C2">
        <w:t>identify general types of facilities within building housing network equipment</w:t>
      </w:r>
    </w:p>
    <w:p w:rsidR="00000000" w:rsidRPr="008C40C2" w:rsidP="008C40C2">
      <w:pPr>
        <w:pStyle w:val="ListBullet"/>
      </w:pPr>
      <w:r w:rsidRPr="008C40C2">
        <w:t>outline services and equipment, including:</w:t>
      </w:r>
    </w:p>
    <w:p w:rsidR="00000000" w:rsidRPr="008C40C2" w:rsidP="008C40C2">
      <w:pPr>
        <w:pStyle w:val="ListBullet2"/>
      </w:pPr>
      <w:r w:rsidRPr="008C40C2">
        <w:t>types of air conditioning</w:t>
      </w:r>
    </w:p>
    <w:p w:rsidR="00000000" w:rsidRPr="008C40C2" w:rsidP="008C40C2">
      <w:pPr>
        <w:pStyle w:val="ListBullet2"/>
      </w:pPr>
      <w:r w:rsidRPr="008C40C2">
        <w:t>types of fire safety services</w:t>
      </w:r>
    </w:p>
    <w:p w:rsidR="00000000" w:rsidRPr="008C40C2" w:rsidP="008C40C2">
      <w:pPr>
        <w:pStyle w:val="ListBullet2"/>
      </w:pPr>
      <w:r w:rsidRPr="008C40C2">
        <w:t>types of power sources</w:t>
      </w:r>
    </w:p>
    <w:p w:rsidR="00000000" w:rsidRPr="008C40C2" w:rsidP="008C40C2">
      <w:pPr>
        <w:pStyle w:val="ListBullet2"/>
      </w:pPr>
      <w:r w:rsidRPr="008C40C2">
        <w:t>equipment deployments on fire safety services</w:t>
      </w:r>
    </w:p>
    <w:p w:rsidR="00000000" w:rsidRPr="008C40C2" w:rsidP="008C40C2">
      <w:pPr>
        <w:pStyle w:val="ListBullet2"/>
      </w:pPr>
      <w:r w:rsidRPr="008C40C2">
        <w:t>main ene</w:t>
      </w:r>
      <w:r w:rsidRPr="008C40C2">
        <w:t>rgy loads associated in a facility</w:t>
      </w:r>
    </w:p>
    <w:p w:rsidR="00000000" w:rsidRPr="008C40C2" w:rsidP="008C40C2">
      <w:pPr>
        <w:pStyle w:val="ListBullet"/>
      </w:pPr>
      <w:r w:rsidRPr="008C40C2">
        <w:t xml:space="preserve">identify regulatory obligations in relation to fire safety services </w:t>
      </w:r>
    </w:p>
    <w:p w:rsidR="00000000" w:rsidRPr="008C40C2" w:rsidP="008C40C2">
      <w:pPr>
        <w:pStyle w:val="ListBullet"/>
      </w:pPr>
      <w:r w:rsidRPr="008C40C2">
        <w:t>identify software systems needed to allow alarm interrogation (outputs).</w:t>
      </w:r>
    </w:p>
    <w:p w:rsidR="00000000" w:rsidRPr="008C40C2" w:rsidP="008C40C2">
      <w:pPr>
        <w:pStyle w:val="AllowPageBreak"/>
      </w:pPr>
    </w:p>
    <w:p w:rsidR="00000000" w:rsidRPr="008C40C2" w:rsidP="008C40C2">
      <w:pPr>
        <w:pStyle w:val="Heading1"/>
      </w:pPr>
      <w:bookmarkStart w:id="4" w:name="O_758548"/>
      <w:bookmarkEnd w:id="4"/>
      <w:r w:rsidRPr="008C40C2">
        <w:t>Assessment Conditions</w:t>
      </w:r>
    </w:p>
    <w:p w:rsidR="00000000" w:rsidRPr="008C40C2" w:rsidP="00D87153">
      <w:pPr>
        <w:pStyle w:val="BodyText"/>
      </w:pPr>
      <w:r w:rsidRPr="008C40C2">
        <w:t>Gather evidence to demonstrate consiste</w:t>
      </w:r>
      <w:r w:rsidRPr="008C40C2">
        <w:t>nt performance in conditions that 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8C40C2" w:rsidP="008C40C2">
      <w:pPr>
        <w:pStyle w:val="ListBullet"/>
      </w:pPr>
      <w:r w:rsidRPr="008C40C2">
        <w:t>building facilities where planning requirements for provisioning may be conducted</w:t>
      </w:r>
    </w:p>
    <w:p w:rsidR="00000000" w:rsidRPr="008C40C2" w:rsidP="008C40C2">
      <w:pPr>
        <w:pStyle w:val="ListBullet"/>
      </w:pPr>
      <w:r w:rsidRPr="008C40C2">
        <w:t>relevant regulatory and organisational procedures</w:t>
      </w:r>
    </w:p>
    <w:p w:rsidR="00000000" w:rsidRPr="008C40C2" w:rsidP="008C40C2">
      <w:pPr>
        <w:pStyle w:val="ListBullet"/>
      </w:pPr>
      <w:r w:rsidRPr="008C40C2">
        <w:t xml:space="preserve">documentation that impacts work. </w:t>
      </w:r>
    </w:p>
    <w:p w:rsidR="00000000" w:rsidRPr="008C40C2" w:rsidP="008C40C2">
      <w:pPr>
        <w:pStyle w:val="BodyText"/>
      </w:pPr>
    </w:p>
    <w:p w:rsidR="00000000" w:rsidRPr="008C40C2" w:rsidP="00D87153">
      <w:pPr>
        <w:pStyle w:val="BodyText"/>
      </w:pPr>
      <w:r w:rsidRPr="008C40C2">
        <w:t>Assessors of this unit must satisfy the requirements for assessors in applicable vocational education and training legislation, frameworks and/or standards.</w:t>
      </w:r>
    </w:p>
    <w:p w:rsidR="00000000" w:rsidRPr="008C40C2" w:rsidP="008C40C2">
      <w:pPr>
        <w:pStyle w:val="Heading1"/>
      </w:pPr>
      <w:bookmarkStart w:id="5" w:name="O_758551"/>
      <w:bookmarkEnd w:id="5"/>
      <w:r w:rsidRPr="008C40C2">
        <w:t>Links</w:t>
      </w:r>
    </w:p>
    <w:p w:rsidR="00000000" w:rsidRPr="008C40C2" w:rsidP="00D87153">
      <w:pPr>
        <w:pStyle w:val="BodyText"/>
      </w:pPr>
      <w:r w:rsidRPr="008C40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A56A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C40C2" w:rsidP="008C40C2"/>
    <w:sectPr w:rsidSect="008C40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C2" w:rsidRPr="00D87153" w:rsidP="00D87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3" w:rsidP="008C4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153" w:rsidP="008C4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7153" w:rsidP="008C4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0C2" w:rsidRPr="00D87153" w:rsidP="00D87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3" w:rsidRPr="002D2AF8" w:rsidP="008C4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ICTNPL404 Evaluate the planning requirements for provisioning a telecommunications building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D87153" w:rsidP="008C4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47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61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5C2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0C2"/>
  </w:style>
  <w:style w:type="character" w:customStyle="1" w:styleId="Heading1Char">
    <w:name w:val="Heading 1 Char"/>
    <w:basedOn w:val="DefaultParagraphFont"/>
    <w:link w:val="Heading1"/>
    <w:rsid w:val="008C4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0C2"/>
    <w:rPr>
      <w:b/>
      <w:spacing w:val="0"/>
    </w:rPr>
  </w:style>
  <w:style w:type="paragraph" w:styleId="ListBullet2">
    <w:name w:val="List Bullet 2"/>
    <w:basedOn w:val="List2"/>
    <w:rsid w:val="008C40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0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0C2"/>
    <w:rPr>
      <w:i/>
    </w:rPr>
  </w:style>
  <w:style w:type="paragraph" w:styleId="Caption">
    <w:name w:val="caption"/>
    <w:basedOn w:val="BodyText"/>
    <w:next w:val="Normal"/>
    <w:qFormat/>
    <w:rsid w:val="008C4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0C2"/>
  </w:style>
  <w:style w:type="paragraph" w:styleId="TableofFigures">
    <w:name w:val="table of figures"/>
    <w:basedOn w:val="Normal"/>
    <w:next w:val="Normal"/>
    <w:semiHidden/>
    <w:rsid w:val="008C4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0C2"/>
    <w:rPr>
      <w:rFonts w:ascii="Wingdings" w:hAnsi="Wingdings"/>
    </w:rPr>
  </w:style>
  <w:style w:type="paragraph" w:customStyle="1" w:styleId="TableHeading">
    <w:name w:val="Table Heading"/>
    <w:basedOn w:val="HeadingBase"/>
    <w:rsid w:val="008C4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0C2"/>
    <w:rPr>
      <w:color w:val="0033CC"/>
      <w:u w:val="none"/>
    </w:rPr>
  </w:style>
  <w:style w:type="paragraph" w:customStyle="1" w:styleId="BodyTextRight">
    <w:name w:val="Body Text Right"/>
    <w:basedOn w:val="BodyText"/>
    <w:rsid w:val="008C4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0C2"/>
    <w:rPr>
      <w:sz w:val="32"/>
    </w:rPr>
  </w:style>
  <w:style w:type="paragraph" w:customStyle="1" w:styleId="HeadingProcedure">
    <w:name w:val="Heading Procedure"/>
    <w:basedOn w:val="HeadingBase"/>
    <w:next w:val="Normal"/>
    <w:rsid w:val="008C4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0C2"/>
    <w:pPr>
      <w:spacing w:before="60" w:after="60"/>
    </w:pPr>
  </w:style>
  <w:style w:type="paragraph" w:styleId="ListContinue">
    <w:name w:val="List Continue"/>
    <w:basedOn w:val="List"/>
    <w:rsid w:val="008C40C2"/>
    <w:pPr>
      <w:ind w:firstLine="0"/>
    </w:pPr>
  </w:style>
  <w:style w:type="paragraph" w:customStyle="1" w:styleId="ListNote">
    <w:name w:val="List Note"/>
    <w:basedOn w:val="List"/>
    <w:rsid w:val="008C4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0C2"/>
    <w:rPr>
      <w:rFonts w:ascii="Courier New" w:hAnsi="Courier New"/>
    </w:rPr>
  </w:style>
  <w:style w:type="paragraph" w:customStyle="1" w:styleId="NoteBullet">
    <w:name w:val="Note Bullet"/>
    <w:basedOn w:val="Note"/>
    <w:rsid w:val="008C4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0C2"/>
    <w:rPr>
      <w:b/>
      <w:smallCaps/>
    </w:rPr>
  </w:style>
  <w:style w:type="paragraph" w:customStyle="1" w:styleId="TableListNumber">
    <w:name w:val="Table List Number"/>
    <w:basedOn w:val="ListNumber"/>
    <w:rsid w:val="008C4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0C2"/>
    <w:pPr>
      <w:numPr>
        <w:numId w:val="9"/>
      </w:numPr>
    </w:pPr>
  </w:style>
  <w:style w:type="paragraph" w:customStyle="1" w:styleId="ListAlpha2">
    <w:name w:val="List Alpha 2"/>
    <w:basedOn w:val="List2"/>
    <w:rsid w:val="008C40C2"/>
    <w:pPr>
      <w:numPr>
        <w:numId w:val="8"/>
      </w:numPr>
    </w:pPr>
  </w:style>
  <w:style w:type="paragraph" w:styleId="List2">
    <w:name w:val="List 2"/>
    <w:basedOn w:val="BodyText"/>
    <w:rsid w:val="008C4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0C2"/>
    <w:pPr>
      <w:numPr>
        <w:numId w:val="4"/>
      </w:numPr>
    </w:pPr>
  </w:style>
  <w:style w:type="paragraph" w:styleId="ListContinue2">
    <w:name w:val="List Continue 2"/>
    <w:basedOn w:val="List2"/>
    <w:rsid w:val="008C40C2"/>
    <w:pPr>
      <w:ind w:firstLine="0"/>
    </w:pPr>
  </w:style>
  <w:style w:type="paragraph" w:styleId="ListContinue3">
    <w:name w:val="List Continue 3"/>
    <w:basedOn w:val="List3"/>
    <w:rsid w:val="008C40C2"/>
    <w:pPr>
      <w:ind w:left="1021" w:firstLine="0"/>
    </w:pPr>
  </w:style>
  <w:style w:type="paragraph" w:styleId="ListContinue4">
    <w:name w:val="List Continue 4"/>
    <w:basedOn w:val="List4"/>
    <w:rsid w:val="008C40C2"/>
    <w:pPr>
      <w:ind w:firstLine="0"/>
    </w:pPr>
  </w:style>
  <w:style w:type="paragraph" w:styleId="ListContinue5">
    <w:name w:val="List Continue 5"/>
    <w:basedOn w:val="List5"/>
    <w:rsid w:val="008C40C2"/>
    <w:pPr>
      <w:ind w:firstLine="0"/>
    </w:pPr>
  </w:style>
  <w:style w:type="paragraph" w:styleId="ListNumber3">
    <w:name w:val="List Number 3"/>
    <w:basedOn w:val="List3"/>
    <w:rsid w:val="008C40C2"/>
    <w:pPr>
      <w:numPr>
        <w:numId w:val="5"/>
      </w:numPr>
    </w:pPr>
  </w:style>
  <w:style w:type="paragraph" w:styleId="ListNumber4">
    <w:name w:val="List Number 4"/>
    <w:basedOn w:val="List4"/>
    <w:rsid w:val="008C40C2"/>
    <w:pPr>
      <w:numPr>
        <w:numId w:val="6"/>
      </w:numPr>
    </w:pPr>
  </w:style>
  <w:style w:type="paragraph" w:styleId="ListNumber5">
    <w:name w:val="List Number 5"/>
    <w:basedOn w:val="List5"/>
    <w:rsid w:val="008C40C2"/>
    <w:pPr>
      <w:numPr>
        <w:numId w:val="7"/>
      </w:numPr>
    </w:pPr>
  </w:style>
  <w:style w:type="paragraph" w:styleId="BlockText">
    <w:name w:val="Block Text"/>
    <w:basedOn w:val="Normal"/>
    <w:rsid w:val="008C4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0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0C2"/>
    <w:rPr>
      <w:sz w:val="16"/>
      <w:vertAlign w:val="superscript"/>
    </w:rPr>
  </w:style>
  <w:style w:type="character" w:customStyle="1" w:styleId="Symbols">
    <w:name w:val="Symbols"/>
    <w:basedOn w:val="DefaultParagraphFont"/>
    <w:rsid w:val="008C40C2"/>
    <w:rPr>
      <w:rFonts w:ascii="Symbol" w:hAnsi="Symbol"/>
    </w:rPr>
  </w:style>
  <w:style w:type="character" w:customStyle="1" w:styleId="MenuOptions">
    <w:name w:val="Menu Options"/>
    <w:basedOn w:val="DefaultParagraphFont"/>
    <w:rsid w:val="008C4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0C2"/>
    <w:rPr>
      <w:b/>
    </w:rPr>
  </w:style>
  <w:style w:type="character" w:customStyle="1" w:styleId="Underlined">
    <w:name w:val="Underlined"/>
    <w:basedOn w:val="DefaultParagraphFont"/>
    <w:rsid w:val="008C40C2"/>
    <w:rPr>
      <w:u w:val="single"/>
    </w:rPr>
  </w:style>
  <w:style w:type="paragraph" w:customStyle="1" w:styleId="TableBodyTextRight">
    <w:name w:val="Table Body Text Right"/>
    <w:basedOn w:val="TableBodyText"/>
    <w:rsid w:val="008C4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0C2"/>
    <w:rPr>
      <w:sz w:val="18"/>
    </w:rPr>
  </w:style>
  <w:style w:type="paragraph" w:customStyle="1" w:styleId="BodySmallRight">
    <w:name w:val="Body Small Right"/>
    <w:basedOn w:val="BodyTextRight"/>
    <w:rsid w:val="008C40C2"/>
    <w:rPr>
      <w:sz w:val="18"/>
      <w:szCs w:val="18"/>
    </w:rPr>
  </w:style>
  <w:style w:type="paragraph" w:customStyle="1" w:styleId="MarginEdition">
    <w:name w:val="Margin Edition"/>
    <w:basedOn w:val="MarginNote"/>
    <w:rsid w:val="008C4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0C2"/>
    <w:rPr>
      <w:sz w:val="2"/>
      <w:szCs w:val="2"/>
    </w:rPr>
  </w:style>
  <w:style w:type="character" w:customStyle="1" w:styleId="Small">
    <w:name w:val="Small"/>
    <w:basedOn w:val="DefaultParagraphFont"/>
    <w:rsid w:val="008C40C2"/>
    <w:rPr>
      <w:sz w:val="16"/>
    </w:rPr>
  </w:style>
  <w:style w:type="paragraph" w:customStyle="1" w:styleId="WideTable">
    <w:name w:val="Wide Table"/>
    <w:basedOn w:val="Normal"/>
    <w:rsid w:val="008C4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0C2"/>
  </w:style>
  <w:style w:type="paragraph" w:styleId="Quote">
    <w:name w:val="Quote"/>
    <w:basedOn w:val="Heading1"/>
    <w:link w:val="QuoteChar"/>
    <w:qFormat/>
    <w:rsid w:val="008C4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0C2"/>
    <w:pPr>
      <w:pageBreakBefore/>
    </w:pPr>
  </w:style>
  <w:style w:type="paragraph" w:customStyle="1" w:styleId="Border">
    <w:name w:val="Border"/>
    <w:basedOn w:val="Normal"/>
    <w:qFormat/>
    <w:rsid w:val="008C4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0C2"/>
    <w:rPr>
      <w:u w:val="single"/>
    </w:rPr>
  </w:style>
  <w:style w:type="character" w:customStyle="1" w:styleId="BoldandItalics">
    <w:name w:val="Bold and Italics"/>
    <w:qFormat/>
    <w:rsid w:val="008C40C2"/>
    <w:rPr>
      <w:b/>
      <w:i/>
      <w:u w:val="none"/>
    </w:rPr>
  </w:style>
  <w:style w:type="paragraph" w:styleId="BalloonText">
    <w:name w:val="Balloon Text"/>
    <w:basedOn w:val="Normal"/>
    <w:link w:val="BalloonTextChar"/>
    <w:rsid w:val="008C4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0C2"/>
    <w:pPr>
      <w:spacing w:before="0" w:after="0"/>
    </w:pPr>
  </w:style>
  <w:style w:type="paragraph" w:customStyle="1" w:styleId="BodyTextBold">
    <w:name w:val="Body Text Bold"/>
    <w:basedOn w:val="BodyText"/>
    <w:qFormat/>
    <w:rsid w:val="008C40C2"/>
    <w:rPr>
      <w:b/>
    </w:rPr>
  </w:style>
  <w:style w:type="character" w:styleId="Hyperlink">
    <w:name w:val="Hyperlink"/>
    <w:basedOn w:val="DefaultParagraphFont"/>
    <w:uiPriority w:val="99"/>
    <w:unhideWhenUsed/>
    <w:rsid w:val="00D87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2525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ICTNPL404 Evaluate the planning requirements for provisioning a telecommunications building facility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2021-01-19T01:48:00Z</dcterms:created>
  <dcterms:modified xsi:type="dcterms:W3CDTF">2021-01-19T01:48:00Z</dcterms:modified>
</cp:coreProperties>
</file>