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B09" w:rsidP="00D94B09">
      <w:pPr>
        <w:pStyle w:val="Title"/>
      </w:pPr>
      <w:r>
        <w:fldChar w:fldCharType="begin"/>
      </w:r>
      <w:r>
        <w:instrText xml:space="preserve"> TITLE   \* MERGEFORMAT </w:instrText>
      </w:r>
      <w:r>
        <w:fldChar w:fldCharType="separate"/>
      </w:r>
      <w:r>
        <w:t>ICTNPL402 Plan the deployment of access network architectures</w:t>
      </w:r>
      <w:r>
        <w:fldChar w:fldCharType="end"/>
      </w:r>
    </w:p>
    <w:p w:rsidR="00D94B09" w:rsidP="00D94B09">
      <w:pPr>
        <w:pStyle w:val="Version"/>
        <w:sectPr w:rsidSect="00CD6A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ACD" w:rsidP="00CD6ACD">
      <w:pPr>
        <w:pStyle w:val="SuperHeading"/>
      </w:pPr>
      <w:r w:rsidRPr="00CD6ACD">
        <w:t>ICTNPL402 Plan the deployment of access network architectures</w:t>
      </w:r>
    </w:p>
    <w:p w:rsidR="00000000" w:rsidRPr="00CD6ACD" w:rsidP="00CD6ACD">
      <w:pPr>
        <w:pStyle w:val="Heading1"/>
      </w:pPr>
      <w:bookmarkStart w:id="1" w:name="O_758497"/>
      <w:bookmarkEnd w:id="1"/>
      <w:r w:rsidRPr="00CD6ACD">
        <w:t>Modification History</w:t>
      </w:r>
    </w:p>
    <w:tbl>
      <w:tblPr>
        <w:tblW w:w="0" w:type="auto"/>
        <w:tblLayout w:type="fixed"/>
        <w:tblCellMar>
          <w:left w:w="62" w:type="dxa"/>
          <w:right w:w="62" w:type="dxa"/>
        </w:tblCellMar>
        <w:tblLook w:val="0000"/>
      </w:tblPr>
      <w:tblGrid>
        <w:gridCol w:w="3091"/>
        <w:gridCol w:w="5873"/>
      </w:tblGrid>
      <w:tr w:rsidTr="00CD6A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rPr>
                <w:rStyle w:val="SpecialBold"/>
              </w:rPr>
              <w:t>Comments</w:t>
            </w:r>
          </w:p>
        </w:tc>
      </w:tr>
      <w:tr w:rsidTr="00CD6A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t>This version first released with ICT Information and Communications Technology Training Package Version 2.0.</w:t>
            </w:r>
          </w:p>
        </w:tc>
      </w:tr>
    </w:tbl>
    <w:p w:rsidR="00000000" w:rsidRPr="00CD6ACD" w:rsidP="00CD6ACD">
      <w:pPr>
        <w:pStyle w:val="BodyText"/>
      </w:pPr>
    </w:p>
    <w:p w:rsidR="00000000" w:rsidRPr="00CD6ACD" w:rsidP="00CD6ACD">
      <w:pPr>
        <w:pStyle w:val="AllowPageBreak"/>
      </w:pPr>
    </w:p>
    <w:p w:rsidR="00000000" w:rsidRPr="00CD6ACD" w:rsidP="00CD6ACD">
      <w:pPr>
        <w:pStyle w:val="Heading1"/>
      </w:pPr>
      <w:bookmarkStart w:id="2" w:name="O_758498"/>
      <w:bookmarkEnd w:id="2"/>
      <w:r w:rsidRPr="00CD6ACD">
        <w:t>Application</w:t>
      </w:r>
    </w:p>
    <w:p w:rsidR="00000000" w:rsidRPr="00CD6ACD" w:rsidP="00D94B09">
      <w:pPr>
        <w:pStyle w:val="BodyText"/>
      </w:pPr>
      <w:r w:rsidRPr="00CD6ACD">
        <w:t xml:space="preserve">This unit describes the skills and knowledge required to plan deployment of network architecture when conducting access network telecommunications work. </w:t>
      </w:r>
    </w:p>
    <w:p w:rsidR="00000000" w:rsidRPr="00CD6ACD" w:rsidP="00D94B09">
      <w:pPr>
        <w:pStyle w:val="BodyText"/>
      </w:pPr>
      <w:r w:rsidRPr="00CD6ACD">
        <w:t>It applies to individuals with a range of telecommunications skills and extensive knowledge of core a</w:t>
      </w:r>
      <w:r w:rsidRPr="00CD6ACD">
        <w:t xml:space="preserve">nd access network capabilities of the service provider. It prepares individuals for entry into planning and design for network additions and implementations to accommodate network growth and new technologies within the industry. </w:t>
      </w:r>
    </w:p>
    <w:p w:rsidR="00000000" w:rsidRPr="00CD6ACD" w:rsidP="00D94B09">
      <w:pPr>
        <w:pStyle w:val="BodyText"/>
      </w:pPr>
      <w:r w:rsidRPr="00CD6ACD">
        <w:t>No licensing, legislative</w:t>
      </w:r>
      <w:r w:rsidRPr="00CD6ACD">
        <w:t xml:space="preserve"> or certification requirements apply to this unit at the time of publication. </w:t>
      </w:r>
    </w:p>
    <w:p w:rsidR="00000000" w:rsidRPr="00CD6ACD" w:rsidP="00CD6ACD">
      <w:pPr>
        <w:pStyle w:val="Heading1"/>
      </w:pPr>
      <w:bookmarkStart w:id="3" w:name="O_758501"/>
      <w:bookmarkEnd w:id="3"/>
      <w:r w:rsidRPr="00CD6ACD">
        <w:t>Unit Sector</w:t>
      </w:r>
    </w:p>
    <w:p w:rsidR="00000000" w:rsidRPr="00CD6ACD" w:rsidP="00D94B09">
      <w:pPr>
        <w:pStyle w:val="BodyText"/>
      </w:pPr>
      <w:r w:rsidRPr="00CD6ACD">
        <w:t>Telecommunications – Network Planning</w:t>
      </w:r>
    </w:p>
    <w:p w:rsidR="00000000" w:rsidRPr="00CD6ACD" w:rsidP="00CD6ACD">
      <w:pPr>
        <w:pStyle w:val="Heading1"/>
      </w:pPr>
      <w:bookmarkStart w:id="4" w:name="O_758502"/>
      <w:bookmarkEnd w:id="4"/>
      <w:r w:rsidRPr="00CD6ACD">
        <w:t>Elements and Performance Criteria</w:t>
      </w:r>
    </w:p>
    <w:tbl>
      <w:tblPr>
        <w:tblW w:w="9322" w:type="dxa"/>
        <w:tblLayout w:type="fixed"/>
        <w:tblCellMar>
          <w:left w:w="62" w:type="dxa"/>
          <w:right w:w="62" w:type="dxa"/>
        </w:tblCellMar>
        <w:tblLook w:val="0000"/>
      </w:tblPr>
      <w:tblGrid>
        <w:gridCol w:w="2406"/>
        <w:gridCol w:w="6916"/>
      </w:tblGrid>
      <w:tr w:rsidTr="00CD6ACD">
        <w:tblPrEx>
          <w:tblW w:w="9322" w:type="dxa"/>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rPr>
                <w:rStyle w:val="SpecialBold"/>
              </w:rPr>
              <w:t>Element</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rPr>
                <w:rStyle w:val="SpecialBold"/>
              </w:rPr>
              <w:t>Performance Criteria</w:t>
            </w:r>
          </w:p>
        </w:tc>
      </w:tr>
      <w:tr w:rsidTr="00CD6ACD">
        <w:tblPrEx>
          <w:tblW w:w="9322" w:type="dxa"/>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rPr>
                <w:rStyle w:val="Emphasis"/>
              </w:rPr>
              <w:t>Elements describe the essential outcomes</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rPr>
                <w:rStyle w:val="Emphasis"/>
              </w:rPr>
              <w:t>Performance criteria describe the performance needed to demonstrate achievement of the element.</w:t>
            </w:r>
          </w:p>
        </w:tc>
      </w:tr>
      <w:tr w:rsidTr="00CD6ACD">
        <w:tblPrEx>
          <w:tblW w:w="9322" w:type="dxa"/>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1. Scope the project</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t>1.1 Prepare for work according to site specific safety requirements and enterprise work health an</w:t>
            </w:r>
            <w:r w:rsidRPr="00CD6ACD">
              <w:t>d safety (WHS) processes and procedures</w:t>
            </w:r>
          </w:p>
          <w:p w:rsidR="00000000" w:rsidRPr="00CD6ACD" w:rsidP="00CD6ACD">
            <w:pPr>
              <w:pStyle w:val="BodyText"/>
            </w:pPr>
            <w:r w:rsidRPr="00CD6ACD">
              <w:t>1.2 Determine type of access network by accessing and using network information sources</w:t>
            </w:r>
          </w:p>
          <w:p w:rsidR="00000000" w:rsidRPr="00CD6ACD" w:rsidP="00CD6ACD">
            <w:pPr>
              <w:pStyle w:val="BodyText"/>
            </w:pPr>
            <w:r w:rsidRPr="00CD6ACD">
              <w:t>1.3 Produce a brief on how access network architecture components relate to the larger network and their impact on the work</w:t>
            </w:r>
          </w:p>
          <w:p w:rsidR="00000000" w:rsidRPr="00CD6ACD" w:rsidP="00CD6ACD">
            <w:pPr>
              <w:pStyle w:val="BodyText"/>
            </w:pPr>
            <w:r w:rsidRPr="00CD6ACD">
              <w:t xml:space="preserve">1.4 </w:t>
            </w:r>
            <w:r w:rsidRPr="00CD6ACD">
              <w:t xml:space="preserve">Evaluate equipment type and technologies to be considered, to determine availability and compatibility with existing network equipment </w:t>
            </w:r>
          </w:p>
          <w:p w:rsidR="00000000" w:rsidRPr="00CD6ACD" w:rsidP="00CD6ACD">
            <w:pPr>
              <w:pStyle w:val="BodyText"/>
            </w:pPr>
            <w:r w:rsidRPr="00CD6ACD">
              <w:t>1.5 Obtain resources and equipment needed for the work according to enterprise procedures and check for correct operatio</w:t>
            </w:r>
            <w:r w:rsidRPr="00CD6ACD">
              <w:t>n and safety</w:t>
            </w:r>
          </w:p>
          <w:p w:rsidR="00000000" w:rsidRPr="00CD6ACD" w:rsidP="00CD6ACD">
            <w:pPr>
              <w:pStyle w:val="BodyText"/>
            </w:pPr>
            <w:r w:rsidRPr="00CD6ACD">
              <w:t>1.6 Assess capacity limitations of various platforms in the context of the work to ensure maximum network performance</w:t>
            </w:r>
          </w:p>
          <w:p w:rsidR="00000000" w:rsidP="00CD6ACD">
            <w:pPr>
              <w:pStyle w:val="BodyText"/>
              <w:rPr>
                <w:lang w:val="en-NZ"/>
              </w:rPr>
            </w:pPr>
            <w:r w:rsidRPr="00CD6ACD">
              <w:t>1.7 Determine product capability and calculate allowable capacity of the access network to allow for network growth</w:t>
            </w:r>
          </w:p>
        </w:tc>
      </w:tr>
      <w:tr w:rsidTr="00CD6ACD">
        <w:tblPrEx>
          <w:tblW w:w="9322" w:type="dxa"/>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2. Produ</w:t>
            </w:r>
            <w:r w:rsidRPr="00CD6ACD">
              <w:t>ce deployment plan for an Access Network</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t>2.1 Conduct planning work using current equipment components and complying with access network deployment rules and exemption process criteria</w:t>
            </w:r>
          </w:p>
          <w:p w:rsidR="00000000" w:rsidRPr="00CD6ACD" w:rsidP="00CD6ACD">
            <w:pPr>
              <w:pStyle w:val="BodyText"/>
            </w:pPr>
            <w:r w:rsidRPr="00CD6ACD">
              <w:t>2.2 Produce a preliminary plan on deployment of the network that maintai</w:t>
            </w:r>
            <w:r w:rsidRPr="00CD6ACD">
              <w:t>ns integrity of the access network</w:t>
            </w:r>
          </w:p>
          <w:p w:rsidR="00000000" w:rsidRPr="00CD6ACD" w:rsidP="00CD6ACD">
            <w:pPr>
              <w:pStyle w:val="BodyText"/>
            </w:pPr>
            <w:r w:rsidRPr="00CD6ACD">
              <w:t>2.3 Discuss unexpected situations with appropriate personnel, with consideration to job specifications, safety and enterprise procedures to establish a solution</w:t>
            </w:r>
          </w:p>
          <w:p w:rsidR="00000000" w:rsidP="00CD6ACD">
            <w:pPr>
              <w:pStyle w:val="BodyText"/>
              <w:rPr>
                <w:lang w:val="en-NZ"/>
              </w:rPr>
            </w:pPr>
            <w:r w:rsidRPr="00CD6ACD">
              <w:t>2.4 Review plan to ensure it complies with all standards and</w:t>
            </w:r>
            <w:r w:rsidRPr="00CD6ACD">
              <w:t xml:space="preserve"> codes required when working on network access, and where appropriate make adjustments</w:t>
            </w:r>
          </w:p>
        </w:tc>
      </w:tr>
      <w:tr w:rsidTr="00CD6ACD">
        <w:tblPrEx>
          <w:tblW w:w="9322" w:type="dxa"/>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3. Complete work and report its impact on network access</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t>3.1 Produce final deployment plan including recommendations agreed with customer</w:t>
            </w:r>
          </w:p>
          <w:p w:rsidR="00000000" w:rsidRPr="00CD6ACD" w:rsidP="00CD6ACD">
            <w:pPr>
              <w:pStyle w:val="BodyText"/>
            </w:pPr>
            <w:r w:rsidRPr="00CD6ACD">
              <w:t>3.2 Provide a report on networ</w:t>
            </w:r>
            <w:r w:rsidRPr="00CD6ACD">
              <w:t>k monitoring techniques used to manage the network to ensure it is performing at optimum level</w:t>
            </w:r>
          </w:p>
        </w:tc>
      </w:tr>
    </w:tbl>
    <w:p w:rsidR="00000000" w:rsidRPr="00CD6ACD" w:rsidP="00CD6ACD">
      <w:pPr>
        <w:pStyle w:val="BodyText"/>
      </w:pPr>
    </w:p>
    <w:p w:rsidR="00000000" w:rsidRPr="00CD6ACD" w:rsidP="00CD6ACD">
      <w:pPr>
        <w:pStyle w:val="AllowPageBreak"/>
      </w:pPr>
    </w:p>
    <w:p w:rsidR="00000000" w:rsidRPr="00CD6ACD" w:rsidP="00CD6ACD">
      <w:pPr>
        <w:pStyle w:val="Heading1"/>
      </w:pPr>
      <w:bookmarkStart w:id="5" w:name="O_758503"/>
      <w:bookmarkEnd w:id="5"/>
      <w:r w:rsidRPr="00CD6ACD">
        <w:t>Foundation Skills</w:t>
      </w:r>
    </w:p>
    <w:p w:rsidR="00000000" w:rsidRPr="00D94B09" w:rsidP="00D94B09">
      <w:pPr>
        <w:pStyle w:val="BodyText"/>
        <w:rPr>
          <w:i/>
        </w:rPr>
      </w:pPr>
      <w:r w:rsidRPr="00D94B09">
        <w:rPr>
          <w:rStyle w:val="Emphasis"/>
        </w:rPr>
        <w:t>This section describes language, literacy, numeracy and employment skills incorporated in the performance criteria that are required for competent performance.</w:t>
      </w:r>
    </w:p>
    <w:tbl>
      <w:tblPr>
        <w:tblW w:w="9322" w:type="dxa"/>
        <w:tblLayout w:type="fixed"/>
        <w:tblCellMar>
          <w:left w:w="62" w:type="dxa"/>
          <w:right w:w="62" w:type="dxa"/>
        </w:tblCellMar>
        <w:tblLook w:val="0000"/>
      </w:tblPr>
      <w:tblGrid>
        <w:gridCol w:w="1859"/>
        <w:gridCol w:w="2281"/>
        <w:gridCol w:w="5182"/>
      </w:tblGrid>
      <w:tr w:rsidTr="00CD6ACD">
        <w:tblPrEx>
          <w:tblW w:w="9322" w:type="dxa"/>
          <w:tblLayout w:type="fixed"/>
          <w:tblCellMar>
            <w:left w:w="62" w:type="dxa"/>
            <w:right w:w="62" w:type="dxa"/>
          </w:tblCellMar>
          <w:tblLook w:val="0000"/>
        </w:tblPrEx>
        <w:trPr>
          <w:trHeight w:val="511"/>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rPr>
                <w:rStyle w:val="SpecialBold"/>
              </w:rPr>
              <w:t xml:space="preserve">Skill </w:t>
            </w:r>
            <w:r w:rsidRPr="00CD6ACD">
              <w:rPr>
                <w:rStyle w:val="SpecialBold"/>
              </w:rPr>
              <w:tab/>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rPr>
                <w:rStyle w:val="SpecialBold"/>
              </w:rPr>
              <w:t>Performance Criteria</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rPr>
                <w:rStyle w:val="SpecialBold"/>
              </w:rPr>
              <w:t>Description</w:t>
            </w:r>
          </w:p>
        </w:tc>
      </w:tr>
      <w:tr w:rsidTr="00CD6ACD">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Reading</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1.1, 1.2, 1.4-1.7, 2.1, 2.4</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ListBullet"/>
              <w:rPr>
                <w:lang w:val="en-NZ"/>
              </w:rPr>
            </w:pPr>
            <w:r w:rsidRPr="00CD6ACD">
              <w:t>Identifies and ev</w:t>
            </w:r>
            <w:r w:rsidRPr="00CD6ACD">
              <w:t xml:space="preserve">aluates written and visual text in specialised workplace documentation to determine key information and specific requirements </w:t>
            </w:r>
          </w:p>
        </w:tc>
      </w:tr>
      <w:tr w:rsidTr="00CD6ACD">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Writing</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1.3, 2.2, 3.2</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ListBullet"/>
              <w:rPr>
                <w:lang w:val="en-NZ"/>
              </w:rPr>
            </w:pPr>
            <w:r w:rsidRPr="00CD6ACD">
              <w:t xml:space="preserve">Develops material for a specific audience using clear and detailed language and expected </w:t>
            </w:r>
            <w:r w:rsidRPr="00CD6ACD">
              <w:t>forms and conventions</w:t>
            </w:r>
          </w:p>
        </w:tc>
      </w:tr>
      <w:tr w:rsidTr="00CD6ACD">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Oral Communication</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1.6, 1.7, 2.3, 3.1, 3.2</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ListBullet"/>
              <w:rPr>
                <w:lang w:val="en-NZ"/>
              </w:rPr>
            </w:pPr>
            <w:r w:rsidRPr="00CD6ACD">
              <w:t>Articulates specific information using an appropriate tone and vocabulary for the intended audience</w:t>
            </w:r>
          </w:p>
        </w:tc>
      </w:tr>
      <w:tr w:rsidTr="00CD6ACD">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Numeracy</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1.6, 1.7, 3.1, 3.2</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ListBullet"/>
              <w:rPr>
                <w:lang w:val="en-NZ"/>
              </w:rPr>
            </w:pPr>
            <w:r w:rsidRPr="00CD6ACD">
              <w:t>Employs mathematical calculations to determine features and</w:t>
            </w:r>
            <w:r w:rsidRPr="00CD6ACD">
              <w:t xml:space="preserve"> limitations of different networks</w:t>
            </w:r>
          </w:p>
        </w:tc>
      </w:tr>
      <w:tr w:rsidTr="00CD6ACD">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Navigate the world of work</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1.1, 1.5, 2.1, 2.3, 2.4</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ListBullet"/>
            </w:pPr>
            <w:r w:rsidRPr="00CD6ACD">
              <w:t>Takes personal responsibility for following explicit and implicit policies, procedures and legislative requirements</w:t>
            </w:r>
          </w:p>
          <w:p w:rsidR="00000000" w:rsidP="00CD6ACD">
            <w:pPr>
              <w:pStyle w:val="ListBullet"/>
              <w:rPr>
                <w:lang w:val="en-NZ"/>
              </w:rPr>
            </w:pPr>
            <w:r w:rsidRPr="00CD6ACD">
              <w:t>Identifies and acts on issues that contravene re</w:t>
            </w:r>
            <w:r w:rsidRPr="00CD6ACD">
              <w:t>levant policies, procedures and legal requirements</w:t>
            </w:r>
          </w:p>
        </w:tc>
      </w:tr>
      <w:tr w:rsidTr="00CD6ACD">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Interact with others</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2.3</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ListBullet"/>
            </w:pPr>
            <w:r w:rsidRPr="00CD6ACD">
              <w:t>Selects and uses appropriate conventions and protocols when communicating with clients and co-workers in a range of work contexts</w:t>
            </w:r>
          </w:p>
          <w:p w:rsidR="00000000" w:rsidP="00CD6ACD">
            <w:pPr>
              <w:pStyle w:val="ListBullet"/>
              <w:rPr>
                <w:lang w:val="en-NZ"/>
              </w:rPr>
            </w:pPr>
            <w:r w:rsidRPr="00CD6ACD">
              <w:t xml:space="preserve">Uses a range of strategies to establish a sense </w:t>
            </w:r>
            <w:r w:rsidRPr="00CD6ACD">
              <w:t>of connection and build rapport with clients and co-workers</w:t>
            </w:r>
          </w:p>
        </w:tc>
      </w:tr>
      <w:tr w:rsidTr="00CD6ACD">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Get the work done</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1.1-1.7, 2.1, 3.1</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ListBullet"/>
            </w:pPr>
            <w:r w:rsidRPr="00CD6ACD">
              <w:t>Takes responsibility for planning, sequencing and prioritising tasks and own workload for efficiency and effective outcomes</w:t>
            </w:r>
          </w:p>
          <w:p w:rsidR="00000000" w:rsidRPr="00CD6ACD" w:rsidP="00CD6ACD">
            <w:pPr>
              <w:pStyle w:val="ListBullet"/>
            </w:pPr>
            <w:r w:rsidRPr="00CD6ACD">
              <w:t>Makes routine decisions and implem</w:t>
            </w:r>
            <w:r w:rsidRPr="00CD6ACD">
              <w:t>ents standard procedures for routine tasks, using formal decision-making processes for more complex and non-routine situations</w:t>
            </w:r>
          </w:p>
          <w:p w:rsidR="00000000" w:rsidRPr="00CD6ACD" w:rsidP="00CD6ACD">
            <w:pPr>
              <w:pStyle w:val="ListBullet"/>
            </w:pPr>
            <w:r w:rsidRPr="00CD6ACD">
              <w:t>Addresses less predictable problems and initiates standard procedures in response, applying problem-solving processes in determin</w:t>
            </w:r>
            <w:r w:rsidRPr="00CD6ACD">
              <w:t>ing a solution</w:t>
            </w:r>
          </w:p>
        </w:tc>
      </w:tr>
    </w:tbl>
    <w:p w:rsidR="00000000" w:rsidRPr="00CD6ACD" w:rsidP="00CD6ACD">
      <w:pPr>
        <w:pStyle w:val="BodyText"/>
      </w:pPr>
    </w:p>
    <w:p w:rsidR="00000000" w:rsidRPr="00CD6ACD" w:rsidP="00CD6ACD">
      <w:pPr>
        <w:pStyle w:val="AllowPageBreak"/>
      </w:pPr>
    </w:p>
    <w:p w:rsidR="00000000" w:rsidRPr="00CD6ACD" w:rsidP="00CD6ACD">
      <w:pPr>
        <w:pStyle w:val="Heading1"/>
      </w:pPr>
      <w:bookmarkStart w:id="6" w:name="O_758505"/>
      <w:bookmarkEnd w:id="6"/>
      <w:r w:rsidRPr="00CD6ACD">
        <w:t>Unit Mapping Information</w:t>
      </w:r>
    </w:p>
    <w:tbl>
      <w:tblPr>
        <w:tblW w:w="0" w:type="auto"/>
        <w:tblLayout w:type="fixed"/>
        <w:tblCellMar>
          <w:left w:w="62" w:type="dxa"/>
          <w:right w:w="62" w:type="dxa"/>
        </w:tblCellMar>
        <w:tblLook w:val="0000"/>
      </w:tblPr>
      <w:tblGrid>
        <w:gridCol w:w="2355"/>
        <w:gridCol w:w="2160"/>
        <w:gridCol w:w="2295"/>
        <w:gridCol w:w="2295"/>
      </w:tblGrid>
      <w:tr w:rsidTr="00CD6AC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rPr>
                <w:rStyle w:val="SpecialBold"/>
              </w:rPr>
              <w:t xml:space="preserve">Code and title </w:t>
            </w:r>
          </w:p>
          <w:p w:rsidR="00000000" w:rsidRPr="00CD6ACD" w:rsidP="00CD6ACD">
            <w:pPr>
              <w:pStyle w:val="BodyText"/>
            </w:pPr>
            <w:r w:rsidRPr="00CD6AC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rPr>
                <w:rStyle w:val="SpecialBold"/>
              </w:rPr>
              <w:t>Code and title</w:t>
            </w:r>
          </w:p>
          <w:p w:rsidR="00000000" w:rsidRPr="00CD6ACD" w:rsidP="00CD6ACD">
            <w:pPr>
              <w:pStyle w:val="BodyText"/>
            </w:pPr>
            <w:r w:rsidRPr="00CD6AC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rPr>
                <w:rStyle w:val="SpecialBold"/>
              </w:rPr>
              <w:t>Equivalence status</w:t>
            </w:r>
          </w:p>
        </w:tc>
      </w:tr>
      <w:tr w:rsidTr="00CD6ACD">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ICTNPL402 Plan the deployment of access network architectures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ICTNPL4108A Plan the deployment of access network architectures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ACD">
            <w:pPr>
              <w:pStyle w:val="BodyText"/>
              <w:rPr>
                <w:lang w:val="en-NZ"/>
              </w:rPr>
            </w:pPr>
            <w:r w:rsidRPr="00CD6AC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ACD" w:rsidP="00CD6ACD">
            <w:pPr>
              <w:pStyle w:val="BodyText"/>
            </w:pPr>
            <w:r w:rsidRPr="00CD6ACD">
              <w:t>Equivalent unit</w:t>
            </w:r>
          </w:p>
        </w:tc>
      </w:tr>
    </w:tbl>
    <w:p w:rsidR="00000000" w:rsidRPr="00CD6ACD" w:rsidP="00CD6ACD">
      <w:pPr>
        <w:pStyle w:val="BodyText"/>
      </w:pPr>
    </w:p>
    <w:p w:rsidR="00000000" w:rsidRPr="00CD6ACD" w:rsidP="00CD6ACD">
      <w:pPr>
        <w:pStyle w:val="AllowPageBreak"/>
      </w:pPr>
    </w:p>
    <w:p w:rsidR="00000000" w:rsidRPr="00CD6ACD" w:rsidP="00CD6ACD">
      <w:pPr>
        <w:pStyle w:val="Heading1"/>
      </w:pPr>
      <w:bookmarkStart w:id="7" w:name="O_758512"/>
      <w:bookmarkEnd w:id="7"/>
      <w:r w:rsidRPr="00CD6ACD">
        <w:t>Links</w:t>
      </w:r>
    </w:p>
    <w:p w:rsidR="00000000" w:rsidRPr="00CD6ACD" w:rsidP="00D94B09">
      <w:pPr>
        <w:pStyle w:val="BodyText"/>
      </w:pPr>
      <w:r w:rsidRPr="00CD6ACD">
        <w:t>Companion Volume implementation gui</w:t>
      </w:r>
      <w:r w:rsidRPr="00CD6ACD">
        <w:t xml:space="preserve">des are found in VETNet - </w:t>
      </w:r>
      <w:r>
        <w:fldChar w:fldCharType="begin"/>
      </w:r>
      <w:r>
        <w:instrText xml:space="preserve"> HYPERLINK "https://vetnet.gov.au/Pages/TrainingDocs.aspx?q=a53af4e4-b400-484e-b778-71c9e9d6aff2" </w:instrText>
      </w:r>
      <w:r>
        <w:fldChar w:fldCharType="separate"/>
      </w:r>
      <w:r w:rsidRPr="00756E4F">
        <w:rPr>
          <w:rStyle w:val="Hyperlink"/>
        </w:rPr>
        <w:t>https://vetnet.gov.au/Pages/TrainingDocs.aspx?q=a53af4e4-b400-484e-b778-71c9e9d6aff2</w:t>
      </w:r>
      <w:r>
        <w:fldChar w:fldCharType="end"/>
      </w:r>
    </w:p>
    <w:p w:rsidR="00000000" w:rsidRPr="00CD6ACD" w:rsidP="00CD6ACD"/>
    <w:sectPr w:rsidSect="00CD6A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CD" w:rsidRPr="00D94B09" w:rsidP="00D94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09" w:rsidP="00CD6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4B09" w:rsidP="00CD6A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94B09" w:rsidP="00CD6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ACD" w:rsidRPr="00D94B09" w:rsidP="00D94B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09" w:rsidRPr="002D2AF8" w:rsidP="00CD6ACD">
    <w:pPr>
      <w:pStyle w:val="Header"/>
      <w:framePr w:wrap="around"/>
    </w:pPr>
    <w:r>
      <w:fldChar w:fldCharType="begin"/>
    </w:r>
    <w:r>
      <w:instrText xml:space="preserve"> TITLE   \* MERGEFORMAT </w:instrText>
    </w:r>
    <w:r>
      <w:fldChar w:fldCharType="separate"/>
    </w:r>
    <w:r>
      <w:t>ICTNPL402 Plan the deployment of access network architectures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D94B09" w:rsidP="00CD6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58BE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A2E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ACD"/>
    <w:pPr>
      <w:spacing w:before="360" w:after="60"/>
      <w:outlineLvl w:val="0"/>
    </w:pPr>
    <w:rPr>
      <w:sz w:val="32"/>
    </w:rPr>
  </w:style>
  <w:style w:type="paragraph" w:styleId="Heading2">
    <w:name w:val="heading 2"/>
    <w:basedOn w:val="HeadingBase"/>
    <w:next w:val="BodyText"/>
    <w:link w:val="Heading2Char"/>
    <w:qFormat/>
    <w:rsid w:val="00CD6ACD"/>
    <w:pPr>
      <w:keepLines/>
      <w:spacing w:before="240" w:after="120"/>
      <w:outlineLvl w:val="1"/>
    </w:pPr>
    <w:rPr>
      <w:sz w:val="28"/>
      <w:szCs w:val="40"/>
    </w:rPr>
  </w:style>
  <w:style w:type="paragraph" w:styleId="Heading3">
    <w:name w:val="heading 3"/>
    <w:basedOn w:val="HeadingBase"/>
    <w:next w:val="BodyText"/>
    <w:link w:val="Heading3Char"/>
    <w:qFormat/>
    <w:rsid w:val="00CD6ACD"/>
    <w:pPr>
      <w:spacing w:before="180" w:after="120"/>
      <w:outlineLvl w:val="2"/>
    </w:pPr>
    <w:rPr>
      <w:spacing w:val="-10"/>
      <w:kern w:val="32"/>
    </w:rPr>
  </w:style>
  <w:style w:type="paragraph" w:styleId="Heading4">
    <w:name w:val="heading 4"/>
    <w:basedOn w:val="HeadingBase"/>
    <w:next w:val="BodyText"/>
    <w:link w:val="Heading4Char"/>
    <w:qFormat/>
    <w:rsid w:val="00CD6ACD"/>
    <w:pPr>
      <w:spacing w:before="160" w:after="120"/>
      <w:outlineLvl w:val="3"/>
    </w:pPr>
    <w:rPr>
      <w:sz w:val="22"/>
    </w:rPr>
  </w:style>
  <w:style w:type="paragraph" w:styleId="Heading5">
    <w:name w:val="heading 5"/>
    <w:basedOn w:val="HeadingBase"/>
    <w:next w:val="Normal"/>
    <w:link w:val="Heading5Char"/>
    <w:qFormat/>
    <w:rsid w:val="00CD6ACD"/>
    <w:pPr>
      <w:spacing w:before="80"/>
      <w:outlineLvl w:val="4"/>
    </w:pPr>
    <w:rPr>
      <w:color w:val="918585"/>
      <w:sz w:val="20"/>
    </w:rPr>
  </w:style>
  <w:style w:type="paragraph" w:styleId="Heading6">
    <w:name w:val="heading 6"/>
    <w:basedOn w:val="HeadingBase"/>
    <w:next w:val="Normal"/>
    <w:link w:val="Heading6Char"/>
    <w:qFormat/>
    <w:rsid w:val="00CD6ACD"/>
    <w:pPr>
      <w:spacing w:before="60"/>
      <w:outlineLvl w:val="5"/>
    </w:pPr>
    <w:rPr>
      <w:color w:val="918585"/>
      <w:sz w:val="20"/>
    </w:rPr>
  </w:style>
  <w:style w:type="paragraph" w:styleId="Heading7">
    <w:name w:val="heading 7"/>
    <w:basedOn w:val="Normal"/>
    <w:next w:val="Normal"/>
    <w:link w:val="Heading7Char"/>
    <w:qFormat/>
    <w:rsid w:val="00CD6ACD"/>
    <w:pPr>
      <w:ind w:left="720"/>
      <w:outlineLvl w:val="6"/>
    </w:pPr>
    <w:rPr>
      <w:i/>
    </w:rPr>
  </w:style>
  <w:style w:type="paragraph" w:styleId="Heading8">
    <w:name w:val="heading 8"/>
    <w:basedOn w:val="Normal"/>
    <w:next w:val="Normal"/>
    <w:link w:val="Heading8Char"/>
    <w:qFormat/>
    <w:rsid w:val="00CD6ACD"/>
    <w:pPr>
      <w:ind w:left="720"/>
      <w:outlineLvl w:val="7"/>
    </w:pPr>
    <w:rPr>
      <w:i/>
    </w:rPr>
  </w:style>
  <w:style w:type="paragraph" w:styleId="Heading9">
    <w:name w:val="heading 9"/>
    <w:basedOn w:val="Normal"/>
    <w:next w:val="Normal"/>
    <w:link w:val="Heading9Char"/>
    <w:qFormat/>
    <w:rsid w:val="00CD6ACD"/>
    <w:pPr>
      <w:ind w:left="720"/>
      <w:outlineLvl w:val="8"/>
    </w:pPr>
    <w:rPr>
      <w:i/>
    </w:rPr>
  </w:style>
  <w:style w:type="character" w:default="1" w:styleId="DefaultParagraphFont">
    <w:name w:val="Default Paragraph Font"/>
    <w:uiPriority w:val="1"/>
    <w:unhideWhenUsed/>
    <w:rsid w:val="00CD6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ACD"/>
  </w:style>
  <w:style w:type="character" w:customStyle="1" w:styleId="Heading1Char">
    <w:name w:val="Heading 1 Char"/>
    <w:basedOn w:val="DefaultParagraphFont"/>
    <w:link w:val="Heading1"/>
    <w:rsid w:val="00CD6ACD"/>
    <w:rPr>
      <w:rFonts w:ascii="Times New Roman" w:eastAsia="Times New Roman" w:hAnsi="Times New Roman" w:cs="Times New Roman"/>
      <w:b/>
      <w:sz w:val="32"/>
      <w:szCs w:val="20"/>
      <w:lang w:eastAsia="en-US"/>
    </w:rPr>
  </w:style>
  <w:style w:type="paragraph" w:styleId="BodyText">
    <w:name w:val="Body Text"/>
    <w:basedOn w:val="Normal"/>
    <w:link w:val="BodyTextChar"/>
    <w:rsid w:val="00CD6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ACD"/>
    <w:rPr>
      <w:rFonts w:ascii="Times New Roman" w:eastAsia="Times New Roman" w:hAnsi="Times New Roman" w:cs="Times New Roman"/>
      <w:sz w:val="24"/>
      <w:lang w:eastAsia="en-US"/>
    </w:rPr>
  </w:style>
  <w:style w:type="paragraph" w:styleId="ListBullet">
    <w:name w:val="List Bullet"/>
    <w:basedOn w:val="List"/>
    <w:rsid w:val="00CD6ACD"/>
    <w:pPr>
      <w:numPr>
        <w:numId w:val="11"/>
      </w:numPr>
      <w:tabs>
        <w:tab w:val="clear" w:pos="340"/>
      </w:tabs>
      <w:spacing w:before="40" w:after="40"/>
    </w:pPr>
  </w:style>
  <w:style w:type="character" w:customStyle="1" w:styleId="SpecialBold">
    <w:name w:val="Special Bold"/>
    <w:basedOn w:val="DefaultParagraphFont"/>
    <w:rsid w:val="00CD6ACD"/>
    <w:rPr>
      <w:b/>
      <w:spacing w:val="0"/>
    </w:rPr>
  </w:style>
  <w:style w:type="character" w:styleId="Emphasis">
    <w:name w:val="Emphasis"/>
    <w:basedOn w:val="DefaultParagraphFont"/>
    <w:qFormat/>
    <w:rsid w:val="00CD6ACD"/>
    <w:rPr>
      <w:i/>
    </w:rPr>
  </w:style>
  <w:style w:type="paragraph" w:customStyle="1" w:styleId="SuperHeading">
    <w:name w:val="SuperHeading"/>
    <w:basedOn w:val="Normal"/>
    <w:rsid w:val="00CD6ACD"/>
    <w:pPr>
      <w:spacing w:before="240" w:after="120"/>
      <w:outlineLvl w:val="0"/>
    </w:pPr>
    <w:rPr>
      <w:rFonts w:ascii="Times New Roman" w:hAnsi="Times New Roman"/>
      <w:b/>
      <w:sz w:val="32"/>
    </w:rPr>
  </w:style>
  <w:style w:type="paragraph" w:customStyle="1" w:styleId="AllowPageBreak">
    <w:name w:val="AllowPageBreak"/>
    <w:rsid w:val="00CD6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ACD"/>
    <w:rPr>
      <w:rFonts w:ascii="Courier New" w:eastAsia="Times New Roman" w:hAnsi="Courier New" w:cs="Times New Roman"/>
      <w:i/>
      <w:szCs w:val="20"/>
      <w:lang w:eastAsia="en-US"/>
    </w:rPr>
  </w:style>
  <w:style w:type="paragraph" w:customStyle="1" w:styleId="HeadingBase">
    <w:name w:val="Heading Base"/>
    <w:rsid w:val="00CD6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ACD"/>
    <w:pPr>
      <w:tabs>
        <w:tab w:val="right" w:leader="dot" w:pos="9072"/>
      </w:tabs>
      <w:ind w:left="567"/>
    </w:pPr>
    <w:rPr>
      <w:szCs w:val="22"/>
    </w:rPr>
  </w:style>
  <w:style w:type="paragraph" w:customStyle="1" w:styleId="TOCBase">
    <w:name w:val="TOC Base"/>
    <w:rsid w:val="00CD6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ACD"/>
    <w:pPr>
      <w:tabs>
        <w:tab w:val="right" w:leader="dot" w:pos="9072"/>
      </w:tabs>
      <w:spacing w:before="40" w:after="40"/>
      <w:ind w:left="284"/>
    </w:pPr>
    <w:rPr>
      <w:rFonts w:ascii="Times New Roman" w:hAnsi="Times New Roman"/>
    </w:rPr>
  </w:style>
  <w:style w:type="paragraph" w:styleId="TOC1">
    <w:name w:val="toc 1"/>
    <w:basedOn w:val="TOCBase"/>
    <w:next w:val="Normal"/>
    <w:rsid w:val="00CD6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ACD"/>
    <w:rPr>
      <w:rFonts w:ascii="Times New Roman" w:eastAsia="Times New Roman" w:hAnsi="Times New Roman" w:cs="Times New Roman"/>
      <w:sz w:val="16"/>
      <w:lang w:eastAsia="en-US"/>
    </w:rPr>
  </w:style>
  <w:style w:type="paragraph" w:styleId="Title">
    <w:name w:val="Title"/>
    <w:basedOn w:val="HeadingBase"/>
    <w:link w:val="TitleChar"/>
    <w:qFormat/>
    <w:rsid w:val="00CD6ACD"/>
    <w:pPr>
      <w:spacing w:before="5040"/>
      <w:jc w:val="center"/>
    </w:pPr>
    <w:rPr>
      <w:sz w:val="48"/>
      <w:szCs w:val="72"/>
      <w:lang w:val="en-US"/>
    </w:rPr>
  </w:style>
  <w:style w:type="character" w:customStyle="1" w:styleId="TitleChar">
    <w:name w:val="Title Char"/>
    <w:basedOn w:val="DefaultParagraphFont"/>
    <w:link w:val="Title"/>
    <w:rsid w:val="00CD6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ACD"/>
    <w:pPr>
      <w:tabs>
        <w:tab w:val="left" w:pos="3600"/>
        <w:tab w:val="left" w:pos="3958"/>
      </w:tabs>
    </w:pPr>
  </w:style>
  <w:style w:type="paragraph" w:styleId="List">
    <w:name w:val="List"/>
    <w:basedOn w:val="BodyText"/>
    <w:next w:val="BodyText"/>
    <w:rsid w:val="00CD6ACD"/>
    <w:pPr>
      <w:tabs>
        <w:tab w:val="left" w:pos="340"/>
      </w:tabs>
      <w:spacing w:before="60" w:after="60"/>
      <w:ind w:left="340" w:hanging="340"/>
    </w:pPr>
  </w:style>
  <w:style w:type="paragraph" w:customStyle="1" w:styleId="Note">
    <w:name w:val="Note"/>
    <w:basedOn w:val="BodyText"/>
    <w:rsid w:val="00CD6A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ACD"/>
    <w:pPr>
      <w:framePr w:wrap="auto" w:hAnchor="text" w:y="6049"/>
    </w:pPr>
    <w:rPr>
      <w:color w:val="000000"/>
      <w:sz w:val="40"/>
    </w:rPr>
  </w:style>
  <w:style w:type="paragraph" w:customStyle="1" w:styleId="TOCTitle">
    <w:name w:val="TOCTitle"/>
    <w:basedOn w:val="Heading1"/>
    <w:rsid w:val="00CD6ACD"/>
    <w:pPr>
      <w:spacing w:after="240"/>
      <w:jc w:val="center"/>
      <w:outlineLvl w:val="9"/>
    </w:pPr>
    <w:rPr>
      <w:caps/>
    </w:rPr>
  </w:style>
  <w:style w:type="paragraph" w:customStyle="1" w:styleId="Version">
    <w:name w:val="Version"/>
    <w:rsid w:val="00CD6A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ACD"/>
    <w:pPr>
      <w:numPr>
        <w:numId w:val="12"/>
      </w:numPr>
      <w:tabs>
        <w:tab w:val="clear" w:pos="680"/>
      </w:tabs>
    </w:pPr>
  </w:style>
  <w:style w:type="paragraph" w:styleId="Index1">
    <w:name w:val="index 1"/>
    <w:basedOn w:val="Normal"/>
    <w:next w:val="Normal"/>
    <w:semiHidden/>
    <w:rsid w:val="00CD6ACD"/>
    <w:pPr>
      <w:keepNext w:val="0"/>
      <w:tabs>
        <w:tab w:val="right" w:pos="4176"/>
      </w:tabs>
      <w:ind w:left="198" w:hanging="198"/>
    </w:pPr>
    <w:rPr>
      <w:rFonts w:ascii="Garamond" w:hAnsi="Garamond"/>
    </w:rPr>
  </w:style>
  <w:style w:type="paragraph" w:styleId="IndexHeading">
    <w:name w:val="index heading"/>
    <w:basedOn w:val="Normal"/>
    <w:next w:val="Index1"/>
    <w:semiHidden/>
    <w:rsid w:val="00CD6ACD"/>
    <w:pPr>
      <w:spacing w:before="120" w:after="120"/>
    </w:pPr>
    <w:rPr>
      <w:rFonts w:ascii="Arial" w:hAnsi="Arial"/>
      <w:b/>
      <w:color w:val="918585"/>
      <w:sz w:val="24"/>
    </w:rPr>
  </w:style>
  <w:style w:type="paragraph" w:styleId="Header">
    <w:name w:val="header"/>
    <w:basedOn w:val="Normal"/>
    <w:link w:val="HeaderChar"/>
    <w:rsid w:val="00CD6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ACD"/>
    <w:rPr>
      <w:rFonts w:ascii="Times New Roman" w:eastAsia="Times New Roman" w:hAnsi="Times New Roman" w:cs="Times New Roman"/>
      <w:sz w:val="16"/>
      <w:szCs w:val="20"/>
      <w:lang w:val="en-GB" w:eastAsia="en-US"/>
    </w:rPr>
  </w:style>
  <w:style w:type="paragraph" w:customStyle="1" w:styleId="Chapter">
    <w:name w:val="Chapter"/>
    <w:basedOn w:val="Normal"/>
    <w:rsid w:val="00CD6ACD"/>
    <w:pPr>
      <w:spacing w:before="240"/>
    </w:pPr>
    <w:rPr>
      <w:rFonts w:ascii="Times New Roman" w:hAnsi="Times New Roman"/>
      <w:smallCaps/>
      <w:spacing w:val="80"/>
      <w:sz w:val="28"/>
    </w:rPr>
  </w:style>
  <w:style w:type="paragraph" w:customStyle="1" w:styleId="InChapter">
    <w:name w:val="InChapter"/>
    <w:basedOn w:val="Heading3"/>
    <w:rsid w:val="00CD6ACD"/>
    <w:pPr>
      <w:spacing w:after="240"/>
      <w:outlineLvl w:val="9"/>
    </w:pPr>
    <w:rPr>
      <w:noProof/>
    </w:rPr>
  </w:style>
  <w:style w:type="paragraph" w:styleId="Index2">
    <w:name w:val="index 2"/>
    <w:basedOn w:val="Normal"/>
    <w:next w:val="Normal"/>
    <w:semiHidden/>
    <w:rsid w:val="00CD6ACD"/>
    <w:pPr>
      <w:tabs>
        <w:tab w:val="right" w:pos="4176"/>
      </w:tabs>
      <w:ind w:left="568" w:hanging="284"/>
    </w:pPr>
    <w:rPr>
      <w:rFonts w:ascii="Garamond" w:hAnsi="Garamond"/>
    </w:rPr>
  </w:style>
  <w:style w:type="paragraph" w:customStyle="1" w:styleId="Byline">
    <w:name w:val="Byline"/>
    <w:rsid w:val="00CD6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ACD"/>
    <w:pPr>
      <w:tabs>
        <w:tab w:val="clear" w:pos="3600"/>
        <w:tab w:val="clear" w:pos="3958"/>
      </w:tabs>
      <w:jc w:val="right"/>
    </w:pPr>
  </w:style>
  <w:style w:type="paragraph" w:styleId="Caption">
    <w:name w:val="caption"/>
    <w:basedOn w:val="BodyText"/>
    <w:next w:val="Normal"/>
    <w:qFormat/>
    <w:rsid w:val="00CD6ACD"/>
    <w:pPr>
      <w:framePr w:w="2268" w:hSpace="181" w:vSpace="181" w:wrap="around" w:vAnchor="text" w:hAnchor="page" w:x="1135" w:y="285" w:anchorLock="1"/>
    </w:pPr>
    <w:rPr>
      <w:i/>
    </w:rPr>
  </w:style>
  <w:style w:type="paragraph" w:customStyle="1" w:styleId="MiniTOCTitle">
    <w:name w:val="MiniTOCTitle"/>
    <w:basedOn w:val="Heading4"/>
    <w:rsid w:val="00CD6ACD"/>
    <w:pPr>
      <w:spacing w:before="240"/>
      <w:outlineLvl w:val="9"/>
    </w:pPr>
    <w:rPr>
      <w:noProof/>
      <w:sz w:val="24"/>
    </w:rPr>
  </w:style>
  <w:style w:type="paragraph" w:customStyle="1" w:styleId="MiniTOCItem">
    <w:name w:val="MiniTOCItem"/>
    <w:basedOn w:val="ListBullet"/>
    <w:rsid w:val="00CD6ACD"/>
    <w:pPr>
      <w:numPr>
        <w:numId w:val="0"/>
      </w:numPr>
      <w:tabs>
        <w:tab w:val="right" w:leader="dot" w:pos="6521"/>
      </w:tabs>
      <w:spacing w:before="0" w:after="0"/>
    </w:pPr>
  </w:style>
  <w:style w:type="paragraph" w:customStyle="1" w:styleId="TOFTitle">
    <w:name w:val="TOFTitle"/>
    <w:basedOn w:val="TOCTitle"/>
    <w:rsid w:val="00CD6ACD"/>
  </w:style>
  <w:style w:type="paragraph" w:styleId="TableofFigures">
    <w:name w:val="table of figures"/>
    <w:basedOn w:val="Normal"/>
    <w:next w:val="Normal"/>
    <w:semiHidden/>
    <w:rsid w:val="00CD6ACD"/>
    <w:pPr>
      <w:tabs>
        <w:tab w:val="right" w:leader="dot" w:pos="9072"/>
      </w:tabs>
      <w:ind w:left="970" w:hanging="403"/>
    </w:pPr>
    <w:rPr>
      <w:rFonts w:ascii="Times New Roman" w:hAnsi="Times New Roman"/>
      <w:b/>
    </w:rPr>
  </w:style>
  <w:style w:type="paragraph" w:styleId="ListNumber">
    <w:name w:val="List Number"/>
    <w:basedOn w:val="List"/>
    <w:rsid w:val="00CD6ACD"/>
    <w:pPr>
      <w:numPr>
        <w:numId w:val="14"/>
      </w:numPr>
      <w:tabs>
        <w:tab w:val="clear" w:pos="340"/>
      </w:tabs>
    </w:pPr>
  </w:style>
  <w:style w:type="character" w:customStyle="1" w:styleId="WingdingSymbols">
    <w:name w:val="Wingding Symbols"/>
    <w:rsid w:val="00CD6ACD"/>
    <w:rPr>
      <w:rFonts w:ascii="Wingdings" w:hAnsi="Wingdings"/>
    </w:rPr>
  </w:style>
  <w:style w:type="paragraph" w:customStyle="1" w:styleId="TableHeading">
    <w:name w:val="Table Heading"/>
    <w:basedOn w:val="HeadingBase"/>
    <w:rsid w:val="00CD6ACD"/>
    <w:pPr>
      <w:keepLines/>
      <w:pBdr>
        <w:bottom w:val="single" w:sz="6" w:space="1" w:color="918585"/>
      </w:pBdr>
      <w:spacing w:before="240"/>
    </w:pPr>
  </w:style>
  <w:style w:type="character" w:customStyle="1" w:styleId="HotSpot">
    <w:name w:val="HotSpot"/>
    <w:rsid w:val="00CD6ACD"/>
    <w:rPr>
      <w:color w:val="0033CC"/>
      <w:u w:val="none"/>
    </w:rPr>
  </w:style>
  <w:style w:type="paragraph" w:customStyle="1" w:styleId="BodyTextRight">
    <w:name w:val="Body Text Right"/>
    <w:basedOn w:val="BodyText"/>
    <w:rsid w:val="00CD6ACD"/>
    <w:pPr>
      <w:spacing w:before="0" w:after="0"/>
      <w:jc w:val="right"/>
    </w:pPr>
  </w:style>
  <w:style w:type="paragraph" w:styleId="Index3">
    <w:name w:val="index 3"/>
    <w:basedOn w:val="ListNumber2"/>
    <w:next w:val="Normal"/>
    <w:semiHidden/>
    <w:rsid w:val="00CD6ACD"/>
    <w:pPr>
      <w:numPr>
        <w:numId w:val="0"/>
      </w:numPr>
      <w:tabs>
        <w:tab w:val="right" w:leader="dot" w:pos="4176"/>
      </w:tabs>
    </w:pPr>
  </w:style>
  <w:style w:type="paragraph" w:styleId="ListNumber2">
    <w:name w:val="List Number 2"/>
    <w:basedOn w:val="List2"/>
    <w:rsid w:val="00CD6ACD"/>
    <w:pPr>
      <w:numPr>
        <w:numId w:val="9"/>
      </w:numPr>
      <w:tabs>
        <w:tab w:val="clear" w:pos="1060"/>
      </w:tabs>
    </w:pPr>
  </w:style>
  <w:style w:type="paragraph" w:customStyle="1" w:styleId="MarginNote">
    <w:name w:val="Margin Note"/>
    <w:basedOn w:val="BodyText"/>
    <w:rsid w:val="00CD6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ACD"/>
    <w:rPr>
      <w:sz w:val="32"/>
    </w:rPr>
  </w:style>
  <w:style w:type="paragraph" w:customStyle="1" w:styleId="HeadingProcedure">
    <w:name w:val="Heading Procedure"/>
    <w:basedOn w:val="HeadingBase"/>
    <w:next w:val="Normal"/>
    <w:rsid w:val="00CD6ACD"/>
    <w:pPr>
      <w:tabs>
        <w:tab w:val="left" w:pos="0"/>
      </w:tabs>
      <w:spacing w:before="120" w:after="60"/>
    </w:pPr>
    <w:rPr>
      <w:i/>
      <w:color w:val="918585"/>
      <w:sz w:val="22"/>
    </w:rPr>
  </w:style>
  <w:style w:type="paragraph" w:customStyle="1" w:styleId="TableBodyText">
    <w:name w:val="Table Body Text"/>
    <w:basedOn w:val="BodyText"/>
    <w:rsid w:val="00CD6ACD"/>
    <w:pPr>
      <w:spacing w:before="60" w:after="60"/>
    </w:pPr>
  </w:style>
  <w:style w:type="paragraph" w:styleId="ListContinue">
    <w:name w:val="List Continue"/>
    <w:basedOn w:val="List"/>
    <w:rsid w:val="00CD6ACD"/>
    <w:pPr>
      <w:ind w:firstLine="0"/>
    </w:pPr>
  </w:style>
  <w:style w:type="paragraph" w:customStyle="1" w:styleId="ListNote">
    <w:name w:val="List Note"/>
    <w:basedOn w:val="List"/>
    <w:rsid w:val="00CD6ACD"/>
    <w:pPr>
      <w:pBdr>
        <w:top w:val="single" w:sz="6" w:space="2" w:color="918585"/>
        <w:bottom w:val="single" w:sz="6" w:space="2" w:color="918585"/>
      </w:pBdr>
      <w:tabs>
        <w:tab w:val="left" w:pos="1021"/>
      </w:tabs>
      <w:ind w:firstLine="0"/>
    </w:pPr>
  </w:style>
  <w:style w:type="paragraph" w:customStyle="1" w:styleId="Warning">
    <w:name w:val="Warning"/>
    <w:basedOn w:val="BodyText"/>
    <w:rsid w:val="00CD6ACD"/>
    <w:pPr>
      <w:shd w:val="clear" w:color="auto" w:fill="D9D9D9"/>
      <w:tabs>
        <w:tab w:val="left" w:pos="992"/>
      </w:tabs>
      <w:ind w:left="119" w:right="119"/>
    </w:pPr>
    <w:rPr>
      <w:sz w:val="20"/>
    </w:rPr>
  </w:style>
  <w:style w:type="paragraph" w:customStyle="1" w:styleId="MarginIcons">
    <w:name w:val="Margin Icons"/>
    <w:basedOn w:val="BodyText"/>
    <w:rsid w:val="00CD6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ACD"/>
    <w:rPr>
      <w:rFonts w:ascii="Courier New" w:hAnsi="Courier New"/>
    </w:rPr>
  </w:style>
  <w:style w:type="paragraph" w:customStyle="1" w:styleId="NoteBullet">
    <w:name w:val="Note Bullet"/>
    <w:basedOn w:val="Note"/>
    <w:rsid w:val="00CD6ACD"/>
    <w:pPr>
      <w:tabs>
        <w:tab w:val="clear" w:pos="680"/>
      </w:tabs>
      <w:spacing w:before="60" w:after="60"/>
    </w:pPr>
  </w:style>
  <w:style w:type="paragraph" w:customStyle="1" w:styleId="SubHeading2">
    <w:name w:val="SubHeading2"/>
    <w:basedOn w:val="HeadingBase"/>
    <w:rsid w:val="00CD6ACD"/>
    <w:pPr>
      <w:spacing w:before="240" w:after="60"/>
    </w:pPr>
    <w:rPr>
      <w:sz w:val="20"/>
    </w:rPr>
  </w:style>
  <w:style w:type="paragraph" w:customStyle="1" w:styleId="SubHeading1">
    <w:name w:val="SubHeading1"/>
    <w:basedOn w:val="HeadingBase"/>
    <w:rsid w:val="00CD6ACD"/>
    <w:pPr>
      <w:spacing w:before="240" w:after="60"/>
    </w:pPr>
    <w:rPr>
      <w:color w:val="918585"/>
      <w:sz w:val="22"/>
    </w:rPr>
  </w:style>
  <w:style w:type="paragraph" w:customStyle="1" w:styleId="SideHeading">
    <w:name w:val="Side Heading"/>
    <w:basedOn w:val="HeadingBase"/>
    <w:rsid w:val="00CD6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ACD"/>
    <w:pPr>
      <w:numPr>
        <w:numId w:val="10"/>
      </w:numPr>
    </w:pPr>
  </w:style>
  <w:style w:type="paragraph" w:styleId="PlainText">
    <w:name w:val="Plain Text"/>
    <w:basedOn w:val="Normal"/>
    <w:link w:val="PlainTextChar"/>
    <w:rsid w:val="00CD6ACD"/>
    <w:rPr>
      <w:sz w:val="20"/>
    </w:rPr>
  </w:style>
  <w:style w:type="character" w:customStyle="1" w:styleId="PlainTextChar">
    <w:name w:val="Plain Text Char"/>
    <w:basedOn w:val="DefaultParagraphFont"/>
    <w:link w:val="PlainText"/>
    <w:rsid w:val="00CD6ACD"/>
    <w:rPr>
      <w:rFonts w:ascii="Courier New" w:eastAsia="Times New Roman" w:hAnsi="Courier New" w:cs="Times New Roman"/>
      <w:sz w:val="20"/>
      <w:szCs w:val="20"/>
      <w:lang w:eastAsia="en-US"/>
    </w:rPr>
  </w:style>
  <w:style w:type="character" w:customStyle="1" w:styleId="MenuOption">
    <w:name w:val="Menu Option"/>
    <w:basedOn w:val="DefaultParagraphFont"/>
    <w:rsid w:val="00CD6ACD"/>
    <w:rPr>
      <w:b/>
      <w:smallCaps/>
    </w:rPr>
  </w:style>
  <w:style w:type="paragraph" w:customStyle="1" w:styleId="TableListNumber">
    <w:name w:val="Table List Number"/>
    <w:basedOn w:val="ListNumber"/>
    <w:rsid w:val="00CD6ACD"/>
    <w:pPr>
      <w:numPr>
        <w:numId w:val="0"/>
      </w:numPr>
    </w:pPr>
  </w:style>
  <w:style w:type="paragraph" w:styleId="TOC4">
    <w:name w:val="toc 4"/>
    <w:basedOn w:val="TOCBase"/>
    <w:next w:val="Normal"/>
    <w:semiHidden/>
    <w:rsid w:val="00CD6ACD"/>
    <w:pPr>
      <w:tabs>
        <w:tab w:val="right" w:leader="dot" w:pos="9071"/>
      </w:tabs>
      <w:ind w:left="1701"/>
    </w:pPr>
  </w:style>
  <w:style w:type="paragraph" w:customStyle="1" w:styleId="ListAlpha">
    <w:name w:val="List Alpha"/>
    <w:basedOn w:val="List"/>
    <w:rsid w:val="00CD6ACD"/>
    <w:pPr>
      <w:numPr>
        <w:numId w:val="8"/>
      </w:numPr>
    </w:pPr>
  </w:style>
  <w:style w:type="paragraph" w:customStyle="1" w:styleId="ListAlpha2">
    <w:name w:val="List Alpha 2"/>
    <w:basedOn w:val="List2"/>
    <w:rsid w:val="00CD6ACD"/>
    <w:pPr>
      <w:numPr>
        <w:numId w:val="7"/>
      </w:numPr>
    </w:pPr>
  </w:style>
  <w:style w:type="paragraph" w:styleId="List2">
    <w:name w:val="List 2"/>
    <w:basedOn w:val="BodyText"/>
    <w:rsid w:val="00CD6ACD"/>
    <w:pPr>
      <w:tabs>
        <w:tab w:val="left" w:pos="680"/>
      </w:tabs>
      <w:spacing w:before="60" w:after="60"/>
      <w:ind w:left="680" w:hanging="340"/>
    </w:pPr>
  </w:style>
  <w:style w:type="paragraph" w:styleId="List3">
    <w:name w:val="List 3"/>
    <w:basedOn w:val="BodyText"/>
    <w:rsid w:val="00CD6ACD"/>
    <w:pPr>
      <w:tabs>
        <w:tab w:val="left" w:pos="1021"/>
      </w:tabs>
      <w:spacing w:before="60" w:after="60"/>
      <w:ind w:left="1020" w:hanging="340"/>
    </w:pPr>
  </w:style>
  <w:style w:type="paragraph" w:styleId="List4">
    <w:name w:val="List 4"/>
    <w:basedOn w:val="BodyText"/>
    <w:rsid w:val="00CD6ACD"/>
    <w:pPr>
      <w:tabs>
        <w:tab w:val="left" w:pos="1361"/>
      </w:tabs>
      <w:spacing w:before="60" w:after="60"/>
      <w:ind w:left="1361" w:hanging="340"/>
    </w:pPr>
  </w:style>
  <w:style w:type="paragraph" w:styleId="List5">
    <w:name w:val="List 5"/>
    <w:basedOn w:val="BodyText"/>
    <w:rsid w:val="00CD6ACD"/>
    <w:pPr>
      <w:tabs>
        <w:tab w:val="left" w:pos="1701"/>
      </w:tabs>
      <w:spacing w:before="60" w:after="60"/>
      <w:ind w:left="1701" w:hanging="340"/>
    </w:pPr>
  </w:style>
  <w:style w:type="paragraph" w:styleId="ListBullet3">
    <w:name w:val="List Bullet 3"/>
    <w:basedOn w:val="List3"/>
    <w:rsid w:val="00CD6ACD"/>
    <w:pPr>
      <w:numPr>
        <w:numId w:val="13"/>
      </w:numPr>
      <w:tabs>
        <w:tab w:val="clear" w:pos="1021"/>
      </w:tabs>
      <w:ind w:left="1037" w:hanging="357"/>
    </w:pPr>
  </w:style>
  <w:style w:type="paragraph" w:styleId="ListBullet4">
    <w:name w:val="List Bullet 4"/>
    <w:basedOn w:val="List4"/>
    <w:rsid w:val="00CD6ACD"/>
    <w:pPr>
      <w:numPr>
        <w:numId w:val="2"/>
      </w:numPr>
      <w:tabs>
        <w:tab w:val="clear" w:pos="1361"/>
      </w:tabs>
    </w:pPr>
  </w:style>
  <w:style w:type="paragraph" w:styleId="ListBullet5">
    <w:name w:val="List Bullet 5"/>
    <w:basedOn w:val="List5"/>
    <w:rsid w:val="00CD6ACD"/>
    <w:pPr>
      <w:numPr>
        <w:numId w:val="3"/>
      </w:numPr>
    </w:pPr>
  </w:style>
  <w:style w:type="paragraph" w:styleId="ListContinue2">
    <w:name w:val="List Continue 2"/>
    <w:basedOn w:val="List2"/>
    <w:rsid w:val="00CD6ACD"/>
    <w:pPr>
      <w:ind w:firstLine="0"/>
    </w:pPr>
  </w:style>
  <w:style w:type="paragraph" w:styleId="ListContinue3">
    <w:name w:val="List Continue 3"/>
    <w:basedOn w:val="List3"/>
    <w:rsid w:val="00CD6ACD"/>
    <w:pPr>
      <w:ind w:left="1021" w:firstLine="0"/>
    </w:pPr>
  </w:style>
  <w:style w:type="paragraph" w:styleId="ListContinue4">
    <w:name w:val="List Continue 4"/>
    <w:basedOn w:val="List4"/>
    <w:rsid w:val="00CD6ACD"/>
    <w:pPr>
      <w:ind w:firstLine="0"/>
    </w:pPr>
  </w:style>
  <w:style w:type="paragraph" w:styleId="ListContinue5">
    <w:name w:val="List Continue 5"/>
    <w:basedOn w:val="List5"/>
    <w:rsid w:val="00CD6ACD"/>
    <w:pPr>
      <w:ind w:firstLine="0"/>
    </w:pPr>
  </w:style>
  <w:style w:type="paragraph" w:styleId="ListNumber3">
    <w:name w:val="List Number 3"/>
    <w:basedOn w:val="List3"/>
    <w:rsid w:val="00CD6ACD"/>
    <w:pPr>
      <w:numPr>
        <w:numId w:val="4"/>
      </w:numPr>
    </w:pPr>
  </w:style>
  <w:style w:type="paragraph" w:styleId="ListNumber4">
    <w:name w:val="List Number 4"/>
    <w:basedOn w:val="List4"/>
    <w:rsid w:val="00CD6ACD"/>
    <w:pPr>
      <w:numPr>
        <w:numId w:val="5"/>
      </w:numPr>
    </w:pPr>
  </w:style>
  <w:style w:type="paragraph" w:styleId="ListNumber5">
    <w:name w:val="List Number 5"/>
    <w:basedOn w:val="List5"/>
    <w:rsid w:val="00CD6ACD"/>
    <w:pPr>
      <w:numPr>
        <w:numId w:val="6"/>
      </w:numPr>
    </w:pPr>
  </w:style>
  <w:style w:type="paragraph" w:styleId="BlockText">
    <w:name w:val="Block Text"/>
    <w:basedOn w:val="Normal"/>
    <w:rsid w:val="00CD6ACD"/>
    <w:pPr>
      <w:spacing w:after="120"/>
      <w:ind w:left="1440" w:right="1440"/>
    </w:pPr>
  </w:style>
  <w:style w:type="character" w:customStyle="1" w:styleId="Subscript">
    <w:name w:val="Subscript"/>
    <w:basedOn w:val="DefaultParagraphFont"/>
    <w:rsid w:val="00CD6ACD"/>
    <w:rPr>
      <w:sz w:val="16"/>
      <w:vertAlign w:val="subscript"/>
    </w:rPr>
  </w:style>
  <w:style w:type="character" w:customStyle="1" w:styleId="Superscript">
    <w:name w:val="Superscript"/>
    <w:basedOn w:val="DefaultParagraphFont"/>
    <w:rsid w:val="00CD6ACD"/>
    <w:rPr>
      <w:sz w:val="16"/>
      <w:vertAlign w:val="superscript"/>
    </w:rPr>
  </w:style>
  <w:style w:type="character" w:customStyle="1" w:styleId="Symbols">
    <w:name w:val="Symbols"/>
    <w:basedOn w:val="DefaultParagraphFont"/>
    <w:rsid w:val="00CD6ACD"/>
    <w:rPr>
      <w:rFonts w:ascii="Symbol" w:hAnsi="Symbol"/>
    </w:rPr>
  </w:style>
  <w:style w:type="character" w:customStyle="1" w:styleId="MenuOptions">
    <w:name w:val="Menu Options"/>
    <w:basedOn w:val="DefaultParagraphFont"/>
    <w:rsid w:val="00CD6ACD"/>
    <w:rPr>
      <w:rFonts w:ascii="Arial Narrow" w:hAnsi="Arial Narrow"/>
      <w:smallCaps/>
    </w:rPr>
  </w:style>
  <w:style w:type="character" w:customStyle="1" w:styleId="Buttons">
    <w:name w:val="Buttons"/>
    <w:basedOn w:val="DefaultParagraphFont"/>
    <w:rsid w:val="00CD6ACD"/>
    <w:rPr>
      <w:b/>
    </w:rPr>
  </w:style>
  <w:style w:type="character" w:customStyle="1" w:styleId="Underlined">
    <w:name w:val="Underlined"/>
    <w:basedOn w:val="DefaultParagraphFont"/>
    <w:rsid w:val="00CD6ACD"/>
    <w:rPr>
      <w:u w:val="single"/>
    </w:rPr>
  </w:style>
  <w:style w:type="paragraph" w:customStyle="1" w:styleId="TableBodyTextRight">
    <w:name w:val="Table Body Text Right"/>
    <w:basedOn w:val="TableBodyText"/>
    <w:rsid w:val="00CD6ACD"/>
    <w:pPr>
      <w:widowControl w:val="0"/>
      <w:autoSpaceDE w:val="0"/>
      <w:autoSpaceDN w:val="0"/>
      <w:adjustRightInd w:val="0"/>
      <w:jc w:val="right"/>
    </w:pPr>
    <w:rPr>
      <w:rFonts w:cs="Arial"/>
      <w:szCs w:val="18"/>
    </w:rPr>
  </w:style>
  <w:style w:type="paragraph" w:customStyle="1" w:styleId="CopyrightText">
    <w:name w:val="Copyright Text"/>
    <w:basedOn w:val="BodyText"/>
    <w:rsid w:val="00CD6ACD"/>
    <w:rPr>
      <w:sz w:val="18"/>
    </w:rPr>
  </w:style>
  <w:style w:type="paragraph" w:customStyle="1" w:styleId="BodySmallRight">
    <w:name w:val="Body Small Right"/>
    <w:basedOn w:val="BodyTextRight"/>
    <w:rsid w:val="00CD6ACD"/>
    <w:rPr>
      <w:sz w:val="18"/>
      <w:szCs w:val="18"/>
    </w:rPr>
  </w:style>
  <w:style w:type="paragraph" w:customStyle="1" w:styleId="MarginEdition">
    <w:name w:val="Margin Edition"/>
    <w:basedOn w:val="MarginNote"/>
    <w:rsid w:val="00CD6ACD"/>
    <w:pPr>
      <w:spacing w:before="0" w:after="0"/>
    </w:pPr>
    <w:rPr>
      <w:rFonts w:ascii="Times New Roman" w:hAnsi="Times New Roman"/>
      <w:color w:val="999999"/>
    </w:rPr>
  </w:style>
  <w:style w:type="paragraph" w:customStyle="1" w:styleId="Spacer">
    <w:name w:val="Spacer"/>
    <w:basedOn w:val="Normal"/>
    <w:rsid w:val="00CD6ACD"/>
    <w:rPr>
      <w:sz w:val="2"/>
      <w:szCs w:val="2"/>
    </w:rPr>
  </w:style>
  <w:style w:type="character" w:customStyle="1" w:styleId="Small">
    <w:name w:val="Small"/>
    <w:basedOn w:val="DefaultParagraphFont"/>
    <w:rsid w:val="00CD6ACD"/>
    <w:rPr>
      <w:sz w:val="16"/>
    </w:rPr>
  </w:style>
  <w:style w:type="paragraph" w:customStyle="1" w:styleId="WideTable">
    <w:name w:val="Wide Table"/>
    <w:basedOn w:val="Normal"/>
    <w:rsid w:val="00CD6ACD"/>
    <w:pPr>
      <w:ind w:left="-1418"/>
    </w:pPr>
    <w:rPr>
      <w:sz w:val="2"/>
      <w:szCs w:val="2"/>
    </w:rPr>
  </w:style>
  <w:style w:type="character" w:styleId="PageNumber">
    <w:name w:val="page number"/>
    <w:basedOn w:val="DefaultParagraphFont"/>
    <w:rsid w:val="00CD6ACD"/>
  </w:style>
  <w:style w:type="paragraph" w:styleId="Quote">
    <w:name w:val="Quote"/>
    <w:basedOn w:val="Heading1"/>
    <w:link w:val="QuoteChar"/>
    <w:qFormat/>
    <w:rsid w:val="00CD6ACD"/>
    <w:rPr>
      <w:b w:val="0"/>
      <w:sz w:val="72"/>
      <w:szCs w:val="72"/>
      <w:lang w:val="en-NZ"/>
    </w:rPr>
  </w:style>
  <w:style w:type="character" w:customStyle="1" w:styleId="QuoteChar">
    <w:name w:val="Quote Char"/>
    <w:basedOn w:val="DefaultParagraphFont"/>
    <w:link w:val="Quote"/>
    <w:rsid w:val="00CD6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ACD"/>
    <w:pPr>
      <w:pageBreakBefore/>
    </w:pPr>
  </w:style>
  <w:style w:type="paragraph" w:customStyle="1" w:styleId="Border">
    <w:name w:val="Border"/>
    <w:basedOn w:val="Normal"/>
    <w:qFormat/>
    <w:rsid w:val="00CD6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ACD"/>
    <w:rPr>
      <w:b/>
      <w:bCs/>
      <w:i/>
      <w:iCs/>
      <w:color w:val="auto"/>
    </w:rPr>
  </w:style>
  <w:style w:type="paragraph" w:styleId="IntenseQuote">
    <w:name w:val="Intense Quote"/>
    <w:basedOn w:val="Normal"/>
    <w:next w:val="Normal"/>
    <w:link w:val="IntenseQuoteChar"/>
    <w:uiPriority w:val="30"/>
    <w:qFormat/>
    <w:rsid w:val="00CD6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ACD"/>
    <w:rPr>
      <w:smallCaps/>
      <w:color w:val="auto"/>
      <w:u w:val="single"/>
    </w:rPr>
  </w:style>
  <w:style w:type="character" w:styleId="IntenseReference">
    <w:name w:val="Intense Reference"/>
    <w:basedOn w:val="DefaultParagraphFont"/>
    <w:uiPriority w:val="32"/>
    <w:qFormat/>
    <w:rsid w:val="00CD6ACD"/>
    <w:rPr>
      <w:b/>
      <w:bCs/>
      <w:smallCaps/>
      <w:color w:val="auto"/>
      <w:spacing w:val="5"/>
      <w:u w:val="single"/>
    </w:rPr>
  </w:style>
  <w:style w:type="paragraph" w:customStyle="1" w:styleId="2ColumnHeading">
    <w:name w:val="2Column Heading"/>
    <w:basedOn w:val="BodyText"/>
    <w:qFormat/>
    <w:rsid w:val="00CD6ACD"/>
    <w:pPr>
      <w:spacing w:after="60"/>
      <w:ind w:left="-2268"/>
    </w:pPr>
    <w:rPr>
      <w:b/>
    </w:rPr>
  </w:style>
  <w:style w:type="paragraph" w:customStyle="1" w:styleId="Heading1TOC">
    <w:name w:val="Heading1 TOC"/>
    <w:basedOn w:val="Normal"/>
    <w:qFormat/>
    <w:rsid w:val="00CD6ACD"/>
    <w:pPr>
      <w:spacing w:before="240" w:after="120"/>
    </w:pPr>
    <w:rPr>
      <w:rFonts w:ascii="Times New Roman" w:hAnsi="Times New Roman"/>
      <w:b/>
      <w:sz w:val="32"/>
    </w:rPr>
  </w:style>
  <w:style w:type="paragraph" w:customStyle="1" w:styleId="Heading2TOC">
    <w:name w:val="Heading2 TOC"/>
    <w:basedOn w:val="Normal"/>
    <w:qFormat/>
    <w:rsid w:val="00CD6ACD"/>
    <w:pPr>
      <w:spacing w:before="240" w:after="60"/>
    </w:pPr>
    <w:rPr>
      <w:rFonts w:ascii="Times New Roman" w:hAnsi="Times New Roman"/>
      <w:b/>
      <w:sz w:val="28"/>
    </w:rPr>
  </w:style>
  <w:style w:type="character" w:customStyle="1" w:styleId="Underline">
    <w:name w:val="Underline"/>
    <w:basedOn w:val="DefaultParagraphFont"/>
    <w:qFormat/>
    <w:rsid w:val="00CD6ACD"/>
    <w:rPr>
      <w:u w:val="single"/>
    </w:rPr>
  </w:style>
  <w:style w:type="character" w:customStyle="1" w:styleId="BoldandItalics">
    <w:name w:val="Bold and Italics"/>
    <w:qFormat/>
    <w:rsid w:val="00CD6ACD"/>
    <w:rPr>
      <w:b/>
      <w:i/>
      <w:u w:val="none"/>
    </w:rPr>
  </w:style>
  <w:style w:type="paragraph" w:styleId="BalloonText">
    <w:name w:val="Balloon Text"/>
    <w:basedOn w:val="Normal"/>
    <w:link w:val="BalloonTextChar"/>
    <w:rsid w:val="00CD6ACD"/>
    <w:rPr>
      <w:rFonts w:ascii="Tahoma" w:hAnsi="Tahoma" w:cs="Tahoma"/>
      <w:sz w:val="16"/>
      <w:szCs w:val="16"/>
    </w:rPr>
  </w:style>
  <w:style w:type="character" w:customStyle="1" w:styleId="BalloonTextChar">
    <w:name w:val="Balloon Text Char"/>
    <w:basedOn w:val="DefaultParagraphFont"/>
    <w:link w:val="BalloonText"/>
    <w:rsid w:val="00CD6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ACD"/>
    <w:rPr>
      <w:b/>
      <w:color w:val="660033"/>
      <w:spacing w:val="0"/>
    </w:rPr>
  </w:style>
  <w:style w:type="paragraph" w:customStyle="1" w:styleId="Nameditemlist">
    <w:name w:val="Named item list"/>
    <w:basedOn w:val="BodyText"/>
    <w:qFormat/>
    <w:rsid w:val="00CD6ACD"/>
    <w:pPr>
      <w:tabs>
        <w:tab w:val="left" w:pos="2835"/>
      </w:tabs>
      <w:ind w:left="2835" w:hanging="2835"/>
    </w:pPr>
  </w:style>
  <w:style w:type="paragraph" w:customStyle="1" w:styleId="BodyTextnopadding">
    <w:name w:val="Body Text no padding"/>
    <w:basedOn w:val="BodyText"/>
    <w:qFormat/>
    <w:rsid w:val="00CD6ACD"/>
    <w:pPr>
      <w:spacing w:before="0" w:after="0"/>
    </w:pPr>
  </w:style>
  <w:style w:type="paragraph" w:customStyle="1" w:styleId="BodyTextBold">
    <w:name w:val="Body Text Bold"/>
    <w:basedOn w:val="BodyText"/>
    <w:qFormat/>
    <w:rsid w:val="00CD6ACD"/>
    <w:rPr>
      <w:b/>
    </w:rPr>
  </w:style>
  <w:style w:type="character" w:styleId="Hyperlink">
    <w:name w:val="Hyperlink"/>
    <w:basedOn w:val="DefaultParagraphFont"/>
    <w:uiPriority w:val="99"/>
    <w:unhideWhenUsed/>
    <w:rsid w:val="00D94B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4606</Characters>
  <Application>Microsoft Office Word</Application>
  <DocSecurity>0</DocSecurity>
  <Lines>170</Lines>
  <Paragraphs>93</Paragraphs>
  <ScaleCrop>false</ScaleCrop>
  <Company>Author-it Software Corporation Ltd.</Company>
  <LinksUpToDate>false</LinksUpToDate>
  <CharactersWithSpaces>5243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ICTNPL402 Plan the deployment of access network architectures</dc:title>
  <dc:subject>Approved</dc:subject>
  <dc:creator>Future Skills Organisation</dc:creator>
  <cp:keywords>Release: 1</cp:keywords>
  <dc:description>Review Date: 12 April 2008</dc:description>
  <cp:lastModifiedBy>HSD_TPCMSd.prod</cp:lastModifiedBy>
  <cp:revision>3</cp:revision>
  <dcterms:created xsi:type="dcterms:W3CDTF">2024-12-17T22:42:00Z</dcterms:created>
  <dcterms:modified xsi:type="dcterms:W3CDTF">2024-12-17T22:42:00Z</dcterms:modified>
</cp:coreProperties>
</file>