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C08" w:rsidP="005E4C08">
      <w:pPr>
        <w:pStyle w:val="Title"/>
      </w:pPr>
      <w:r>
        <w:fldChar w:fldCharType="begin"/>
      </w:r>
      <w:r>
        <w:instrText xml:space="preserve"> TITLE   \* MERGEFORMAT </w:instrText>
      </w:r>
      <w:r>
        <w:fldChar w:fldCharType="separate"/>
      </w:r>
      <w:r>
        <w:t>ICTNPL401 Apply business acumen to network planning</w:t>
      </w:r>
      <w:r>
        <w:fldChar w:fldCharType="end"/>
      </w:r>
    </w:p>
    <w:p w:rsidR="005E4C08" w:rsidP="005E4C08">
      <w:pPr>
        <w:pStyle w:val="Version"/>
        <w:sectPr w:rsidSect="00AE69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E6952" w:rsidP="00AE6952">
      <w:pPr>
        <w:pStyle w:val="SuperHeading"/>
      </w:pPr>
      <w:r w:rsidRPr="00AE6952">
        <w:t>ICTNPL401 Apply business acumen to network planning</w:t>
      </w:r>
    </w:p>
    <w:p w:rsidR="00000000" w:rsidRPr="00AE6952" w:rsidP="00AE6952">
      <w:pPr>
        <w:pStyle w:val="Heading1"/>
      </w:pPr>
      <w:bookmarkStart w:id="1" w:name="O_758478"/>
      <w:bookmarkEnd w:id="1"/>
      <w:r w:rsidRPr="00AE6952">
        <w:t>Modification History</w:t>
      </w:r>
    </w:p>
    <w:tbl>
      <w:tblPr>
        <w:tblW w:w="0" w:type="auto"/>
        <w:tblLayout w:type="fixed"/>
        <w:tblCellMar>
          <w:left w:w="62" w:type="dxa"/>
          <w:right w:w="62" w:type="dxa"/>
        </w:tblCellMar>
        <w:tblLook w:val="0000"/>
      </w:tblPr>
      <w:tblGrid>
        <w:gridCol w:w="3003"/>
        <w:gridCol w:w="5725"/>
      </w:tblGrid>
      <w:tr w:rsidTr="00AE6952">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Release</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rPr>
                <w:rStyle w:val="SpecialBold"/>
              </w:rPr>
              <w:t>Comments</w:t>
            </w:r>
          </w:p>
        </w:tc>
      </w:tr>
      <w:tr w:rsidTr="00AE6952">
        <w:tblPrEx>
          <w:tblW w:w="0" w:type="auto"/>
          <w:tblLayout w:type="fixed"/>
          <w:tblCellMar>
            <w:left w:w="62" w:type="dxa"/>
            <w:right w:w="62" w:type="dxa"/>
          </w:tblCellMar>
          <w:tblLook w:val="0000"/>
        </w:tblPrEx>
        <w:tc>
          <w:tcPr>
            <w:tcW w:w="3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Release 1</w:t>
            </w:r>
          </w:p>
        </w:tc>
        <w:tc>
          <w:tcPr>
            <w:tcW w:w="5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This version first released with ICT Information and Communications Technology Training Package Version 2.0.</w:t>
            </w:r>
          </w:p>
        </w:tc>
      </w:tr>
    </w:tbl>
    <w:p w:rsidR="00000000" w:rsidRPr="00AE6952" w:rsidP="00AE6952">
      <w:pPr>
        <w:pStyle w:val="BodyText"/>
      </w:pPr>
    </w:p>
    <w:p w:rsidR="00000000" w:rsidRPr="00AE6952" w:rsidP="00AE6952">
      <w:pPr>
        <w:pStyle w:val="AllowPageBreak"/>
      </w:pPr>
    </w:p>
    <w:p w:rsidR="00000000" w:rsidRPr="00AE6952" w:rsidP="00AE6952">
      <w:pPr>
        <w:pStyle w:val="Heading1"/>
      </w:pPr>
      <w:bookmarkStart w:id="2" w:name="O_758479"/>
      <w:bookmarkEnd w:id="2"/>
      <w:r w:rsidRPr="00AE6952">
        <w:t>Application</w:t>
      </w:r>
    </w:p>
    <w:p w:rsidR="00000000" w:rsidRPr="00AE6952" w:rsidP="005E4C08">
      <w:pPr>
        <w:pStyle w:val="BodyText"/>
      </w:pPr>
      <w:r w:rsidRPr="00AE6952">
        <w:t>This unit describes the skills and knowledge required to co</w:t>
      </w:r>
      <w:r w:rsidRPr="00AE6952">
        <w:t>nsider business drivers in a decision-making process for network planning and investment. It prepares individuals for entry into planning and design for network additions and implementations to accommodate network growth and new technologies within the ind</w:t>
      </w:r>
      <w:r w:rsidRPr="00AE6952">
        <w:t>ustry.</w:t>
      </w:r>
    </w:p>
    <w:p w:rsidR="00000000" w:rsidRPr="00AE6952" w:rsidP="005E4C08">
      <w:pPr>
        <w:pStyle w:val="BodyText"/>
      </w:pPr>
      <w:r w:rsidRPr="00AE6952">
        <w:t>It applies to individuals with a range of telecommunications skills and extensive knowledge of core and access network capabilities of the service provider.</w:t>
      </w:r>
    </w:p>
    <w:p w:rsidR="00000000" w:rsidRPr="00AE6952" w:rsidP="005E4C08">
      <w:pPr>
        <w:pStyle w:val="BodyText"/>
      </w:pPr>
      <w:r w:rsidRPr="00AE6952">
        <w:t xml:space="preserve">No licensing, legislative or certification requirements apply to this unit at the time of </w:t>
      </w:r>
      <w:r w:rsidRPr="00AE6952">
        <w:t xml:space="preserve">publication. </w:t>
      </w:r>
    </w:p>
    <w:p w:rsidR="00000000" w:rsidRPr="00AE6952" w:rsidP="00AE6952">
      <w:pPr>
        <w:pStyle w:val="Heading1"/>
      </w:pPr>
      <w:bookmarkStart w:id="3" w:name="O_758482"/>
      <w:bookmarkEnd w:id="3"/>
      <w:r w:rsidRPr="00AE6952">
        <w:t>Unit Sector</w:t>
      </w:r>
    </w:p>
    <w:p w:rsidR="00000000" w:rsidRPr="00AE6952" w:rsidP="005E4C08">
      <w:pPr>
        <w:pStyle w:val="BodyText"/>
      </w:pPr>
      <w:r w:rsidRPr="00AE6952">
        <w:t>Telecommunications – Network Planning</w:t>
      </w:r>
    </w:p>
    <w:p w:rsidR="00000000" w:rsidRPr="00AE6952" w:rsidP="00AE6952">
      <w:pPr>
        <w:pStyle w:val="Heading1"/>
      </w:pPr>
      <w:bookmarkStart w:id="4" w:name="O_758483"/>
      <w:bookmarkEnd w:id="4"/>
      <w:r w:rsidRPr="00AE6952">
        <w:t>Elements and Performance Criteria</w:t>
      </w:r>
    </w:p>
    <w:tbl>
      <w:tblPr>
        <w:tblW w:w="9351" w:type="dxa"/>
        <w:tblLayout w:type="fixed"/>
        <w:tblCellMar>
          <w:left w:w="62" w:type="dxa"/>
          <w:right w:w="62" w:type="dxa"/>
        </w:tblCellMar>
        <w:tblLook w:val="0000"/>
      </w:tblPr>
      <w:tblGrid>
        <w:gridCol w:w="2178"/>
        <w:gridCol w:w="7173"/>
      </w:tblGrid>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Element</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rPr>
                <w:rStyle w:val="SpecialBold"/>
              </w:rPr>
              <w:t>Performance Criteria</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Emphasis"/>
              </w:rPr>
              <w:t>Elements describe the essential outcomes.</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rPr>
                <w:rStyle w:val="Emphasis"/>
              </w:rPr>
              <w:t xml:space="preserve">Performance criteria describe the performance needed to demonstrate achievement of the element. </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1. Analyse forecasts using customer demand</w:t>
            </w:r>
          </w:p>
          <w:p w:rsidR="00000000">
            <w:pPr>
              <w:pStyle w:val="BodyText"/>
              <w:keepLines w:val="0"/>
              <w:spacing w:before="0" w:after="0"/>
              <w:rPr>
                <w:rFonts w:ascii="Tahoma" w:hAnsi="Tahoma"/>
                <w:sz w:val="20"/>
                <w:lang w:val="en-NZ"/>
              </w:rPr>
            </w:pP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1.1 Gather and organise information concerning customer service and usage data to determine customer demand</w:t>
            </w:r>
          </w:p>
          <w:p w:rsidR="00000000" w:rsidRPr="00AE6952" w:rsidP="00AE6952">
            <w:pPr>
              <w:pStyle w:val="BodyText"/>
            </w:pPr>
            <w:r w:rsidRPr="00AE6952">
              <w:t>1.2 De</w:t>
            </w:r>
            <w:r w:rsidRPr="00AE6952">
              <w:t>termine trends in customer demands in specific customer operating environments and markets</w:t>
            </w:r>
          </w:p>
          <w:p w:rsidR="00000000" w:rsidP="00AE6952">
            <w:pPr>
              <w:pStyle w:val="BodyText"/>
              <w:rPr>
                <w:lang w:val="en-NZ"/>
              </w:rPr>
            </w:pPr>
            <w:r w:rsidRPr="00AE6952">
              <w:t>1.3 Assess key measures of capacity and customer demand for forecast</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2. Build models to develop business cases</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2.1 Construct a model to represent key options to for</w:t>
            </w:r>
            <w:r w:rsidRPr="00AE6952">
              <w:t>mulate strategic proposals in network planning</w:t>
            </w:r>
          </w:p>
          <w:p w:rsidR="00000000" w:rsidRPr="00AE6952" w:rsidP="00AE6952">
            <w:pPr>
              <w:pStyle w:val="BodyText"/>
            </w:pPr>
            <w:r w:rsidRPr="00AE6952">
              <w:t>2.2 Determine rights of carriers and service providers in installing facilities under Commonwealth legislation</w:t>
            </w:r>
          </w:p>
          <w:p w:rsidR="00000000" w:rsidRPr="00AE6952" w:rsidP="00AE6952">
            <w:pPr>
              <w:pStyle w:val="BodyText"/>
            </w:pPr>
            <w:r w:rsidRPr="00AE6952">
              <w:t>2.3 Produce a strategic network plan using key variables, and communicate them to intended audienc</w:t>
            </w:r>
            <w:r w:rsidRPr="00AE6952">
              <w:t>e</w:t>
            </w:r>
          </w:p>
          <w:p w:rsidR="00000000" w:rsidRPr="00AE6952" w:rsidP="00AE6952">
            <w:pPr>
              <w:pStyle w:val="BodyText"/>
            </w:pPr>
            <w:r w:rsidRPr="00AE6952">
              <w:t>2.4 Apply business case methodology to determine key economic measures and risks to business success</w:t>
            </w:r>
          </w:p>
          <w:p w:rsidR="00000000" w:rsidP="00AE6952">
            <w:pPr>
              <w:pStyle w:val="BodyText"/>
              <w:rPr>
                <w:lang w:val="en-NZ"/>
              </w:rPr>
            </w:pPr>
            <w:r w:rsidRPr="00AE6952">
              <w:t>2.5 Evaluate business value and options to recommend appropriate planning strategy</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3. Apply financial analysis</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3.1 Use a financial investment tool relev</w:t>
            </w:r>
            <w:r w:rsidRPr="00AE6952">
              <w:t>ant to the business environment to determine financial viability of the planning project</w:t>
            </w:r>
          </w:p>
          <w:p w:rsidR="00000000" w:rsidRPr="00AE6952" w:rsidP="00AE6952">
            <w:pPr>
              <w:pStyle w:val="BodyText"/>
            </w:pPr>
            <w:r w:rsidRPr="00AE6952">
              <w:t>3.2 Apply key economic measures in an analysis process and develop business strategy</w:t>
            </w:r>
          </w:p>
          <w:p w:rsidR="00000000" w:rsidP="00AE6952">
            <w:pPr>
              <w:pStyle w:val="BodyText"/>
              <w:rPr>
                <w:lang w:val="en-NZ"/>
              </w:rPr>
            </w:pPr>
            <w:r w:rsidRPr="00AE6952">
              <w:t>3.3 Determine relevant level of financial analysis required to optimise network planning</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4. Analyse demographic trends for strategy development</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4.1 Gather demographic data and determine impact of demographic diversity on planning strategies</w:t>
            </w:r>
          </w:p>
          <w:p w:rsidR="00000000" w:rsidP="00AE6952">
            <w:pPr>
              <w:pStyle w:val="BodyText"/>
              <w:rPr>
                <w:lang w:val="en-NZ"/>
              </w:rPr>
            </w:pPr>
            <w:r w:rsidRPr="00AE6952">
              <w:t>4.2 Analyse da</w:t>
            </w:r>
            <w:r w:rsidRPr="00AE6952">
              <w:t>ta and produce demographic trends for use in strategy developments in network planning</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5. Assess technology implementation</w:t>
            </w: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5.1 Determine unit costs associated with technologies and products by using lifecycle of technologies</w:t>
            </w:r>
          </w:p>
          <w:p w:rsidR="00000000" w:rsidP="00AE6952">
            <w:pPr>
              <w:pStyle w:val="BodyText"/>
              <w:rPr>
                <w:lang w:val="en-NZ"/>
              </w:rPr>
            </w:pPr>
            <w:r w:rsidRPr="00AE6952">
              <w:t>5.2 Research what different te</w:t>
            </w:r>
            <w:r w:rsidRPr="00AE6952">
              <w:t xml:space="preserve">chnology bases can deliver and circumstances and locations in which they should be successfully deployed </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6. Evaluate network deployment architecture</w:t>
            </w:r>
          </w:p>
          <w:p w:rsidR="00000000">
            <w:pPr>
              <w:pStyle w:val="BodyText"/>
              <w:keepLines w:val="0"/>
              <w:spacing w:before="0" w:after="0"/>
              <w:rPr>
                <w:rFonts w:ascii="Tahoma" w:hAnsi="Tahoma"/>
                <w:sz w:val="20"/>
                <w:lang w:val="en-NZ"/>
              </w:rPr>
            </w:pPr>
          </w:p>
        </w:tc>
        <w:tc>
          <w:tcPr>
            <w:tcW w:w="71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6.1 Evaluate network deployment architecture using network deployment rules and reasoning behind archite</w:t>
            </w:r>
            <w:r w:rsidRPr="00AE6952">
              <w:t>cture rules</w:t>
            </w:r>
          </w:p>
          <w:p w:rsidR="00000000" w:rsidRPr="00AE6952" w:rsidP="00AE6952">
            <w:pPr>
              <w:pStyle w:val="BodyText"/>
            </w:pPr>
            <w:r w:rsidRPr="00AE6952">
              <w:t>6.2 Produce a business model of network planning, applying commercial considerations and exemption process</w:t>
            </w:r>
          </w:p>
        </w:tc>
      </w:tr>
    </w:tbl>
    <w:p w:rsidR="00000000" w:rsidRPr="00AE6952" w:rsidP="00AE6952">
      <w:pPr>
        <w:pStyle w:val="BodyText"/>
      </w:pPr>
    </w:p>
    <w:p w:rsidR="00000000" w:rsidRPr="00AE6952" w:rsidP="00AE6952">
      <w:pPr>
        <w:pStyle w:val="AllowPageBreak"/>
      </w:pPr>
    </w:p>
    <w:p w:rsidR="00000000" w:rsidRPr="00AE6952" w:rsidP="00AE6952">
      <w:pPr>
        <w:pStyle w:val="Heading1"/>
      </w:pPr>
      <w:bookmarkStart w:id="5" w:name="O_758484"/>
      <w:bookmarkEnd w:id="5"/>
      <w:r w:rsidRPr="00AE6952">
        <w:t>Foundation Skills</w:t>
      </w:r>
    </w:p>
    <w:p w:rsidR="00000000" w:rsidRPr="005E4C08" w:rsidP="005E4C08">
      <w:pPr>
        <w:pStyle w:val="BodyText"/>
        <w:rPr>
          <w:i/>
        </w:rPr>
      </w:pPr>
      <w:r w:rsidRPr="005E4C08">
        <w:rPr>
          <w:rStyle w:val="Emphasis"/>
        </w:rPr>
        <w:t>This section describes language, literacy, numeracy and employment skills incorporated in the perfor</w:t>
      </w:r>
      <w:r w:rsidRPr="005E4C08">
        <w:rPr>
          <w:rStyle w:val="Emphasis"/>
        </w:rPr>
        <w:t>mance criteria that are required for competent performance.</w:t>
      </w:r>
    </w:p>
    <w:tbl>
      <w:tblPr>
        <w:tblW w:w="9351" w:type="dxa"/>
        <w:tblLayout w:type="fixed"/>
        <w:tblCellMar>
          <w:left w:w="62" w:type="dxa"/>
          <w:right w:w="62" w:type="dxa"/>
        </w:tblCellMar>
        <w:tblLook w:val="0000"/>
      </w:tblPr>
      <w:tblGrid>
        <w:gridCol w:w="2178"/>
        <w:gridCol w:w="2154"/>
        <w:gridCol w:w="5019"/>
      </w:tblGrid>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 xml:space="preserve">Skill </w:t>
            </w:r>
            <w:r w:rsidRPr="00AE6952">
              <w:rPr>
                <w:rStyle w:val="SpecialBold"/>
              </w:rPr>
              <w:tab/>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Performance Criteria</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rPr>
                <w:rStyle w:val="SpecialBold"/>
              </w:rPr>
              <w:t>Description</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1.1, 2.2, 2.5, 4.1, 5.2, 6.1</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ListBullet"/>
              <w:rPr>
                <w:lang w:val="en-NZ"/>
              </w:rPr>
            </w:pPr>
            <w:r w:rsidRPr="00AE6952">
              <w:t>Identifies and evaluates text to determine key information and specific requirements and responsibilities</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1.2, 2.1, 2.3, 2.4, 3.1, 3.2, 6.2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ListBullet"/>
            </w:pPr>
            <w:r w:rsidRPr="00AE6952">
              <w:t>Develops material for a specific audience using clear and detailed language</w:t>
            </w:r>
          </w:p>
          <w:p w:rsidR="00000000" w:rsidP="00AE6952">
            <w:pPr>
              <w:pStyle w:val="ListBullet"/>
              <w:rPr>
                <w:lang w:val="en-NZ"/>
              </w:rPr>
            </w:pPr>
            <w:r w:rsidRPr="00AE6952">
              <w:t>Uses expected forms and conventions to present required information</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2.3</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ListBullet"/>
              <w:rPr>
                <w:lang w:val="en-NZ"/>
              </w:rPr>
            </w:pPr>
            <w:r w:rsidRPr="00AE6952">
              <w:t>Articulates specific information using an appropriat</w:t>
            </w:r>
            <w:r w:rsidRPr="00AE6952">
              <w:t>e tone and vocabulary for intended audience</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Numeracy</w:t>
            </w:r>
          </w:p>
          <w:p w:rsidR="00000000">
            <w:pPr>
              <w:pStyle w:val="BodyText"/>
              <w:keepLines w:val="0"/>
              <w:spacing w:before="0" w:after="0"/>
              <w:rPr>
                <w:rFonts w:ascii="Tahoma" w:hAnsi="Tahoma"/>
                <w:sz w:val="20"/>
                <w:lang w:val="en-NZ"/>
              </w:rPr>
            </w:pP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1.1-1.3, 2.1, 2.4, 3.1-3.3, 4.1, 4.2, 5.1, 6.1, 6.2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ListBullet"/>
            </w:pPr>
            <w:r w:rsidRPr="00AE6952">
              <w:t>Interprets numerical information and applies mathematical calculations relating to time durations and financial consequences</w:t>
            </w:r>
          </w:p>
          <w:p w:rsidR="00000000" w:rsidP="00AE6952">
            <w:pPr>
              <w:pStyle w:val="ListBullet"/>
              <w:rPr>
                <w:lang w:val="en-NZ"/>
              </w:rPr>
            </w:pPr>
            <w:r w:rsidRPr="00AE6952">
              <w:t>Applies different fin</w:t>
            </w:r>
            <w:r w:rsidRPr="00AE6952">
              <w:t>ancial models to the planning process and highlights benefits and drawbacks of different strategies</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2.2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ListBullet"/>
              <w:rPr>
                <w:lang w:val="en-NZ"/>
              </w:rPr>
            </w:pPr>
            <w:r w:rsidRPr="00AE6952">
              <w:t>Takes personal responsibility for following explicit and implicit policies, procedures and legislative requirements</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Intera</w:t>
            </w:r>
            <w:r w:rsidRPr="00AE6952">
              <w:t>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2.3</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ListBullet"/>
            </w:pPr>
            <w:r w:rsidRPr="00AE6952">
              <w:t>Uses a range of strategies to establish a sense of connection and build rapport with clients and co-workers</w:t>
            </w:r>
          </w:p>
          <w:p w:rsidR="00000000" w:rsidP="00AE6952">
            <w:pPr>
              <w:pStyle w:val="ListBullet"/>
              <w:rPr>
                <w:lang w:val="en-NZ"/>
              </w:rPr>
            </w:pPr>
            <w:r w:rsidRPr="00AE6952">
              <w:t>Selects and uses appropriate conventions and protocols when communicating with clients and co-workers in a range of work contexts</w:t>
            </w:r>
          </w:p>
        </w:tc>
      </w:tr>
      <w:tr w:rsidTr="00AE6952">
        <w:tblPrEx>
          <w:tblW w:w="9351" w:type="dxa"/>
          <w:tblLayout w:type="fixed"/>
          <w:tblCellMar>
            <w:left w:w="62" w:type="dxa"/>
            <w:right w:w="62" w:type="dxa"/>
          </w:tblCellMar>
          <w:tblLook w:val="0000"/>
        </w:tblPrEx>
        <w:tc>
          <w:tcPr>
            <w:tcW w:w="21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1.1-1.3, 2.1, 2.2, 2.4, 2.5, 3.1-3.3, 4.1, 4.2, 5.2, 6.1, 6.2</w:t>
            </w:r>
          </w:p>
        </w:tc>
        <w:tc>
          <w:tcPr>
            <w:tcW w:w="50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ListBullet"/>
            </w:pPr>
            <w:r w:rsidRPr="00AE6952">
              <w:t>Takes responsibility for planning, sequencin</w:t>
            </w:r>
            <w:r w:rsidRPr="00AE6952">
              <w:t>g and prioritising tasks and own workload for efficiency and effective outcomes</w:t>
            </w:r>
          </w:p>
          <w:p w:rsidR="00000000" w:rsidRPr="00AE6952" w:rsidP="00AE6952">
            <w:pPr>
              <w:pStyle w:val="ListBullet"/>
            </w:pPr>
            <w:r w:rsidRPr="00AE6952">
              <w:t>Makes routine decisions and implements standard procedures for routine tasks, using formal decision-making processes for more complex and non-routine situations</w:t>
            </w:r>
          </w:p>
          <w:p w:rsidR="00000000" w:rsidRPr="00AE6952" w:rsidP="00AE6952">
            <w:pPr>
              <w:pStyle w:val="ListBullet"/>
            </w:pPr>
            <w:r w:rsidRPr="00AE6952">
              <w:t xml:space="preserve">Addresses less </w:t>
            </w:r>
            <w:r w:rsidRPr="00AE6952">
              <w:t>predictable problems and initiates standard procedures in response, applying problem-solving processes in determining a solution</w:t>
            </w:r>
          </w:p>
        </w:tc>
      </w:tr>
    </w:tbl>
    <w:p w:rsidR="00000000" w:rsidRPr="00AE6952" w:rsidP="00AE6952">
      <w:pPr>
        <w:pStyle w:val="BodyText"/>
      </w:pPr>
    </w:p>
    <w:p w:rsidR="00000000" w:rsidRPr="00AE6952" w:rsidP="00AE6952">
      <w:pPr>
        <w:pStyle w:val="AllowPageBreak"/>
      </w:pPr>
    </w:p>
    <w:p w:rsidR="00000000" w:rsidRPr="00AE6952" w:rsidP="00AE6952">
      <w:pPr>
        <w:pStyle w:val="Heading1"/>
      </w:pPr>
      <w:bookmarkStart w:id="6" w:name="O_758486"/>
      <w:bookmarkEnd w:id="6"/>
      <w:r w:rsidRPr="00AE6952">
        <w:t>Unit Mapping Information</w:t>
      </w:r>
    </w:p>
    <w:tbl>
      <w:tblPr>
        <w:tblW w:w="9240" w:type="dxa"/>
        <w:tblLayout w:type="fixed"/>
        <w:tblCellMar>
          <w:left w:w="62" w:type="dxa"/>
          <w:right w:w="62" w:type="dxa"/>
        </w:tblCellMar>
        <w:tblLook w:val="0000"/>
      </w:tblPr>
      <w:tblGrid>
        <w:gridCol w:w="2355"/>
        <w:gridCol w:w="2160"/>
        <w:gridCol w:w="2295"/>
        <w:gridCol w:w="2430"/>
      </w:tblGrid>
      <w:tr w:rsidTr="00AE6952">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 xml:space="preserve">Code and title </w:t>
            </w:r>
          </w:p>
          <w:p w:rsidR="00000000" w:rsidRPr="00AE6952" w:rsidP="00AE6952">
            <w:pPr>
              <w:pStyle w:val="BodyText"/>
            </w:pPr>
            <w:r w:rsidRPr="00AE6952">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Code and title</w:t>
            </w:r>
          </w:p>
          <w:p w:rsidR="00000000" w:rsidRPr="00AE6952" w:rsidP="00AE6952">
            <w:pPr>
              <w:pStyle w:val="BodyText"/>
            </w:pPr>
            <w:r w:rsidRPr="00AE69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rPr>
                <w:rStyle w:val="SpecialBold"/>
              </w:rPr>
              <w:t>Equivalence status</w:t>
            </w:r>
          </w:p>
        </w:tc>
      </w:tr>
      <w:tr w:rsidTr="00AE6952">
        <w:tblPrEx>
          <w:tblW w:w="9240" w:type="dxa"/>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ICTNPL401 Apply business acumen to network planning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ICTNPL4107A Apply business acumen to network planning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Updated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Equivalent unit</w:t>
            </w:r>
          </w:p>
        </w:tc>
      </w:tr>
    </w:tbl>
    <w:p w:rsidR="00000000" w:rsidRPr="00AE6952" w:rsidP="00AE6952">
      <w:pPr>
        <w:pStyle w:val="BodyText"/>
      </w:pPr>
    </w:p>
    <w:p w:rsidR="00000000" w:rsidRPr="00AE6952" w:rsidP="00AE6952">
      <w:pPr>
        <w:pStyle w:val="AllowPageBreak"/>
      </w:pPr>
    </w:p>
    <w:p w:rsidR="00000000" w:rsidRPr="00AE6952" w:rsidP="00AE6952">
      <w:pPr>
        <w:pStyle w:val="Heading1"/>
      </w:pPr>
      <w:bookmarkStart w:id="7" w:name="O_758493"/>
      <w:bookmarkEnd w:id="7"/>
      <w:r w:rsidRPr="00AE6952">
        <w:t>Links</w:t>
      </w:r>
    </w:p>
    <w:p w:rsidR="00000000" w:rsidRPr="00AE6952" w:rsidP="005E4C08">
      <w:pPr>
        <w:pStyle w:val="BodyText"/>
      </w:pPr>
      <w:r w:rsidRPr="00AE695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228CF">
        <w:rPr>
          <w:rStyle w:val="Hyperlink"/>
        </w:rPr>
        <w:t>https://vetnet.gov.au/Pages/TrainingDocs.aspx?q=a53af4e4-b400-484e-b778-71c9e9d6aff2</w:t>
      </w:r>
      <w:r>
        <w:fldChar w:fldCharType="end"/>
      </w:r>
    </w:p>
    <w:p w:rsidR="00000000" w:rsidRPr="00AE6952" w:rsidP="005E4C08">
      <w:pPr>
        <w:pStyle w:val="BodyText"/>
        <w:sectPr w:rsidSect="00AE6952">
          <w:headerReference w:type="default" r:id="rId10"/>
          <w:footerReference w:type="default" r:id="rId11"/>
          <w:pgSz w:w="11908" w:h="16833"/>
          <w:pgMar w:top="1702" w:right="1418" w:bottom="1702" w:left="1418" w:header="992" w:footer="992" w:gutter="0"/>
          <w:cols w:space="720"/>
          <w:noEndnote/>
          <w:docGrid w:linePitch="299"/>
        </w:sectPr>
      </w:pPr>
    </w:p>
    <w:p w:rsidR="00000000" w:rsidRPr="00AE6952" w:rsidP="00AE6952">
      <w:pPr>
        <w:pStyle w:val="SuperHeading"/>
      </w:pPr>
      <w:r w:rsidRPr="00AE6952">
        <w:t xml:space="preserve">Assessment </w:t>
      </w:r>
      <w:r w:rsidRPr="00AE6952">
        <w:t>Requirements for ICTNPL401 Apply business acumen to network planning</w:t>
      </w:r>
    </w:p>
    <w:p w:rsidR="00000000" w:rsidRPr="00AE6952" w:rsidP="00AE6952">
      <w:pPr>
        <w:pStyle w:val="Heading1"/>
      </w:pPr>
      <w:bookmarkStart w:id="8" w:name="O_758488"/>
      <w:bookmarkEnd w:id="8"/>
      <w:r w:rsidRPr="00AE6952">
        <w:t>Modification History</w:t>
      </w:r>
    </w:p>
    <w:tbl>
      <w:tblPr>
        <w:tblW w:w="0" w:type="auto"/>
        <w:tblLayout w:type="fixed"/>
        <w:tblCellMar>
          <w:left w:w="62" w:type="dxa"/>
          <w:right w:w="62" w:type="dxa"/>
        </w:tblCellMar>
        <w:tblLook w:val="0000"/>
      </w:tblPr>
      <w:tblGrid>
        <w:gridCol w:w="3112"/>
        <w:gridCol w:w="5914"/>
      </w:tblGrid>
      <w:tr w:rsidTr="00AE6952">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rPr>
                <w:rStyle w:val="SpecialBold"/>
              </w:rPr>
              <w:t>Release</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rPr>
                <w:rStyle w:val="SpecialBold"/>
              </w:rPr>
              <w:t>Comments</w:t>
            </w:r>
          </w:p>
        </w:tc>
      </w:tr>
      <w:tr w:rsidTr="00AE6952">
        <w:tblPrEx>
          <w:tblW w:w="0" w:type="auto"/>
          <w:tblLayout w:type="fixed"/>
          <w:tblCellMar>
            <w:left w:w="62" w:type="dxa"/>
            <w:right w:w="62" w:type="dxa"/>
          </w:tblCellMar>
          <w:tblLook w:val="0000"/>
        </w:tblPrEx>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6952">
            <w:pPr>
              <w:pStyle w:val="BodyText"/>
              <w:rPr>
                <w:lang w:val="en-NZ"/>
              </w:rPr>
            </w:pPr>
            <w:r w:rsidRPr="00AE6952">
              <w:t>Release 1</w:t>
            </w:r>
          </w:p>
        </w:tc>
        <w:tc>
          <w:tcPr>
            <w:tcW w:w="59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6952" w:rsidP="00AE6952">
            <w:pPr>
              <w:pStyle w:val="BodyText"/>
            </w:pPr>
            <w:r w:rsidRPr="00AE6952">
              <w:t>This version first released with ICT Information and Communications Technology Training Package Version 2.0.</w:t>
            </w:r>
          </w:p>
        </w:tc>
      </w:tr>
    </w:tbl>
    <w:p w:rsidR="00000000" w:rsidRPr="00AE6952" w:rsidP="00AE6952">
      <w:pPr>
        <w:pStyle w:val="BodyText"/>
      </w:pPr>
    </w:p>
    <w:p w:rsidR="00000000" w:rsidRPr="00AE6952" w:rsidP="00AE6952">
      <w:pPr>
        <w:pStyle w:val="AllowPageBreak"/>
      </w:pPr>
    </w:p>
    <w:p w:rsidR="00000000" w:rsidRPr="00AE6952" w:rsidP="00AE6952">
      <w:pPr>
        <w:pStyle w:val="Heading1"/>
      </w:pPr>
      <w:bookmarkStart w:id="9" w:name="O_758489"/>
      <w:bookmarkEnd w:id="9"/>
      <w:r w:rsidRPr="00AE6952">
        <w:t>Performance Evidence</w:t>
      </w:r>
    </w:p>
    <w:p w:rsidR="00000000" w:rsidRPr="00AE6952" w:rsidP="005E4C08">
      <w:pPr>
        <w:pStyle w:val="BodyText"/>
      </w:pPr>
      <w:r w:rsidRPr="00AE6952">
        <w:t>Evidence of the ability to:</w:t>
      </w:r>
    </w:p>
    <w:p w:rsidR="00000000" w:rsidRPr="00AE6952" w:rsidP="00AE6952">
      <w:pPr>
        <w:pStyle w:val="ListBullet"/>
      </w:pPr>
      <w:r w:rsidRPr="00AE6952">
        <w:t>analyse forecasts using customer demand</w:t>
      </w:r>
    </w:p>
    <w:p w:rsidR="00000000" w:rsidRPr="00AE6952" w:rsidP="00AE6952">
      <w:pPr>
        <w:pStyle w:val="ListBullet"/>
      </w:pPr>
      <w:r w:rsidRPr="00AE6952">
        <w:t>build accurate models to develop business cases, applying financial analysis</w:t>
      </w:r>
    </w:p>
    <w:p w:rsidR="00000000" w:rsidRPr="00AE6952" w:rsidP="00AE6952">
      <w:pPr>
        <w:pStyle w:val="ListBullet"/>
      </w:pPr>
      <w:r w:rsidRPr="00AE6952">
        <w:t>analyse demographic trends for strategy development</w:t>
      </w:r>
    </w:p>
    <w:p w:rsidR="00000000" w:rsidRPr="00AE6952" w:rsidP="00AE6952">
      <w:pPr>
        <w:pStyle w:val="ListBullet"/>
      </w:pPr>
      <w:r w:rsidRPr="00AE6952">
        <w:t>assess technology implementation</w:t>
      </w:r>
    </w:p>
    <w:p w:rsidR="00000000" w:rsidRPr="00AE6952" w:rsidP="00AE6952">
      <w:pPr>
        <w:pStyle w:val="ListBullet"/>
      </w:pPr>
      <w:r w:rsidRPr="00AE6952">
        <w:t>communicate with customers</w:t>
      </w:r>
    </w:p>
    <w:p w:rsidR="00000000" w:rsidRPr="00AE6952" w:rsidP="00AE6952">
      <w:pPr>
        <w:pStyle w:val="ListBullet"/>
      </w:pPr>
      <w:r w:rsidRPr="00AE6952">
        <w:t>evaluate network deployment architecture.</w:t>
      </w:r>
    </w:p>
    <w:p w:rsidR="00000000" w:rsidRPr="00AE6952" w:rsidP="00AE6952">
      <w:pPr>
        <w:pStyle w:val="BodyText"/>
      </w:pPr>
    </w:p>
    <w:p w:rsidR="00000000" w:rsidRPr="00AE6952" w:rsidP="005E4C08">
      <w:pPr>
        <w:pStyle w:val="BodyText"/>
      </w:pPr>
      <w:r w:rsidRPr="00AE6952">
        <w:t>Note: If a specific volume or frequency is not stated, then evidence must be provided at least once.</w:t>
      </w:r>
    </w:p>
    <w:p w:rsidR="00000000" w:rsidRPr="00AE6952" w:rsidP="00AE6952">
      <w:pPr>
        <w:pStyle w:val="Heading1"/>
      </w:pPr>
      <w:bookmarkStart w:id="10" w:name="O_758490"/>
      <w:bookmarkEnd w:id="10"/>
      <w:r w:rsidRPr="00AE6952">
        <w:t>Knowledge Evidence</w:t>
      </w:r>
    </w:p>
    <w:p w:rsidR="00000000" w:rsidRPr="00AE6952" w:rsidP="005E4C08">
      <w:pPr>
        <w:pStyle w:val="BodyText"/>
      </w:pPr>
      <w:r w:rsidRPr="00AE6952">
        <w:t xml:space="preserve">To complete the </w:t>
      </w:r>
      <w:r w:rsidRPr="00AE6952">
        <w:t>unit requirements safely and effectively, the individual must:</w:t>
      </w:r>
    </w:p>
    <w:p w:rsidR="00000000" w:rsidRPr="00AE6952" w:rsidP="00AE6952">
      <w:pPr>
        <w:pStyle w:val="ListBullet"/>
      </w:pPr>
      <w:r w:rsidRPr="00AE6952">
        <w:t>explain different forms of business modelling</w:t>
      </w:r>
    </w:p>
    <w:p w:rsidR="00000000" w:rsidRPr="00AE6952" w:rsidP="00AE6952">
      <w:pPr>
        <w:pStyle w:val="ListBullet"/>
      </w:pPr>
      <w:r w:rsidRPr="00AE6952">
        <w:t>identify commercial considerations, including:</w:t>
      </w:r>
    </w:p>
    <w:p w:rsidR="00000000" w:rsidRPr="00AE6952" w:rsidP="00AE6952">
      <w:pPr>
        <w:pStyle w:val="ListBullet2"/>
      </w:pPr>
      <w:r w:rsidRPr="00AE6952">
        <w:t>capital expenditure (CAPEX)</w:t>
      </w:r>
    </w:p>
    <w:p w:rsidR="00000000" w:rsidRPr="00AE6952" w:rsidP="00AE6952">
      <w:pPr>
        <w:pStyle w:val="ListBullet2"/>
      </w:pPr>
      <w:r w:rsidRPr="00AE6952">
        <w:t>operational expenditure (OPEX)</w:t>
      </w:r>
    </w:p>
    <w:p w:rsidR="00000000" w:rsidRPr="00AE6952" w:rsidP="00AE6952">
      <w:pPr>
        <w:pStyle w:val="ListBullet2"/>
      </w:pPr>
      <w:r w:rsidRPr="00AE6952">
        <w:t>product revenue and demand versus network cost</w:t>
      </w:r>
    </w:p>
    <w:p w:rsidR="00000000" w:rsidRPr="00AE6952" w:rsidP="00AE6952">
      <w:pPr>
        <w:pStyle w:val="ListBullet2"/>
      </w:pPr>
      <w:r w:rsidRPr="00AE6952">
        <w:t>return on investment (RoI)</w:t>
      </w:r>
    </w:p>
    <w:p w:rsidR="00000000" w:rsidRPr="00AE6952" w:rsidP="00AE6952">
      <w:pPr>
        <w:pStyle w:val="ListBullet2"/>
      </w:pPr>
      <w:r w:rsidRPr="00AE6952">
        <w:t>time to market</w:t>
      </w:r>
    </w:p>
    <w:p w:rsidR="00000000" w:rsidRPr="00AE6952" w:rsidP="00AE6952">
      <w:pPr>
        <w:pStyle w:val="ListBullet"/>
      </w:pPr>
      <w:r w:rsidRPr="00AE6952">
        <w:t>identify role of demographics in the planning process</w:t>
      </w:r>
    </w:p>
    <w:p w:rsidR="00000000" w:rsidRPr="00AE6952" w:rsidP="00AE6952">
      <w:pPr>
        <w:pStyle w:val="ListBullet"/>
      </w:pPr>
      <w:r w:rsidRPr="00AE6952">
        <w:t>outline emerging technologies of telecommunications</w:t>
      </w:r>
    </w:p>
    <w:p w:rsidR="00000000" w:rsidRPr="00AE6952" w:rsidP="00AE6952">
      <w:pPr>
        <w:pStyle w:val="ListBullet"/>
      </w:pPr>
      <w:r w:rsidRPr="00AE6952">
        <w:t>identify financial investment tools:</w:t>
      </w:r>
    </w:p>
    <w:p w:rsidR="00000000" w:rsidRPr="00AE6952" w:rsidP="00AE6952">
      <w:pPr>
        <w:pStyle w:val="ListBullet2"/>
      </w:pPr>
      <w:r w:rsidRPr="00AE6952">
        <w:t>cost-benefit analysis</w:t>
      </w:r>
    </w:p>
    <w:p w:rsidR="00000000" w:rsidRPr="00AE6952" w:rsidP="00AE6952">
      <w:pPr>
        <w:pStyle w:val="ListBullet2"/>
      </w:pPr>
      <w:r w:rsidRPr="00AE6952">
        <w:t>investment management system</w:t>
      </w:r>
    </w:p>
    <w:p w:rsidR="00000000" w:rsidRPr="00AE6952" w:rsidP="00AE6952">
      <w:pPr>
        <w:pStyle w:val="ListBullet2"/>
      </w:pPr>
      <w:r w:rsidRPr="00AE6952">
        <w:t>net present value (NPV)</w:t>
      </w:r>
    </w:p>
    <w:p w:rsidR="00000000" w:rsidRPr="00AE6952" w:rsidP="00AE6952">
      <w:pPr>
        <w:pStyle w:val="ListBullet"/>
      </w:pPr>
      <w:r w:rsidRPr="00AE6952">
        <w:t>identify financial models</w:t>
      </w:r>
    </w:p>
    <w:p w:rsidR="00000000" w:rsidRPr="00AE6952" w:rsidP="00AE6952">
      <w:pPr>
        <w:pStyle w:val="ListBullet"/>
      </w:pPr>
      <w:r w:rsidRPr="00AE6952">
        <w:t>explain forecasting of trends</w:t>
      </w:r>
    </w:p>
    <w:p w:rsidR="00000000" w:rsidRPr="00AE6952" w:rsidP="00AE6952">
      <w:pPr>
        <w:pStyle w:val="ListBullet"/>
      </w:pPr>
      <w:r w:rsidRPr="00AE6952">
        <w:t>identify and explain relevant legislation as it applies to:</w:t>
      </w:r>
    </w:p>
    <w:p w:rsidR="00000000" w:rsidRPr="00AE6952" w:rsidP="00AE6952">
      <w:pPr>
        <w:pStyle w:val="ListBullet2"/>
      </w:pPr>
      <w:r w:rsidRPr="00AE6952">
        <w:t>Australian competition and consumer affairs</w:t>
      </w:r>
    </w:p>
    <w:p w:rsidR="00000000" w:rsidRPr="00AE6952" w:rsidP="00AE6952">
      <w:pPr>
        <w:pStyle w:val="ListBullet2"/>
      </w:pPr>
      <w:r w:rsidRPr="00AE6952">
        <w:t>telecommunications industry regulatory accounting</w:t>
      </w:r>
    </w:p>
    <w:p w:rsidR="00000000" w:rsidRPr="00AE6952" w:rsidP="00AE6952">
      <w:pPr>
        <w:pStyle w:val="ListBullet2"/>
      </w:pPr>
      <w:r w:rsidRPr="00AE6952">
        <w:t>universal services obligations</w:t>
      </w:r>
    </w:p>
    <w:p w:rsidR="00000000" w:rsidRPr="00AE6952" w:rsidP="00AE6952">
      <w:pPr>
        <w:pStyle w:val="ListBullet"/>
      </w:pPr>
      <w:r w:rsidRPr="00AE6952">
        <w:t>describe network planning processes.</w:t>
      </w:r>
    </w:p>
    <w:p w:rsidR="00000000" w:rsidRPr="00AE6952" w:rsidP="00AE6952">
      <w:pPr>
        <w:pStyle w:val="AllowPageBreak"/>
      </w:pPr>
    </w:p>
    <w:p w:rsidR="00000000" w:rsidRPr="00AE6952" w:rsidP="00AE6952">
      <w:pPr>
        <w:pStyle w:val="Heading1"/>
      </w:pPr>
      <w:bookmarkStart w:id="11" w:name="O_758491"/>
      <w:bookmarkEnd w:id="11"/>
      <w:r w:rsidRPr="00AE6952">
        <w:t>Assessment Conditions</w:t>
      </w:r>
    </w:p>
    <w:p w:rsidR="00000000" w:rsidRPr="00AE6952" w:rsidP="005E4C08">
      <w:pPr>
        <w:pStyle w:val="BodyText"/>
      </w:pPr>
      <w:r w:rsidRPr="00AE6952">
        <w:t>Gather evidence to demonstrate consistent performance in conditions that are safe and replicate th</w:t>
      </w:r>
      <w:r w:rsidRPr="00AE6952">
        <w:t>e workplace. Noise levels, production flow, interruptions and time variances must be typical of those experienced in the Telecommunications – Network Planning field of work and include access to:</w:t>
      </w:r>
    </w:p>
    <w:p w:rsidR="00000000" w:rsidRPr="00AE6952" w:rsidP="00AE6952">
      <w:pPr>
        <w:pStyle w:val="ListBullet"/>
      </w:pPr>
      <w:r w:rsidRPr="00AE6952">
        <w:t>network planning data</w:t>
      </w:r>
    </w:p>
    <w:p w:rsidR="00000000" w:rsidRPr="00AE6952" w:rsidP="00AE6952">
      <w:pPr>
        <w:pStyle w:val="ListBullet"/>
      </w:pPr>
      <w:r w:rsidRPr="00AE6952">
        <w:t>relevant databases</w:t>
      </w:r>
    </w:p>
    <w:p w:rsidR="00000000" w:rsidRPr="00AE6952" w:rsidP="00AE6952">
      <w:pPr>
        <w:pStyle w:val="ListBullet"/>
      </w:pPr>
      <w:r w:rsidRPr="00AE6952">
        <w:t>business and finan</w:t>
      </w:r>
      <w:r w:rsidRPr="00AE6952">
        <w:t>cial models</w:t>
      </w:r>
    </w:p>
    <w:p w:rsidR="00000000" w:rsidRPr="00AE6952" w:rsidP="00AE6952">
      <w:pPr>
        <w:pStyle w:val="ListBullet"/>
      </w:pPr>
      <w:r w:rsidRPr="00AE6952">
        <w:t>systems and deployment rules and relevant legislation</w:t>
      </w:r>
    </w:p>
    <w:p w:rsidR="00000000" w:rsidRPr="00AE6952" w:rsidP="00AE6952">
      <w:pPr>
        <w:pStyle w:val="ListBullet"/>
      </w:pPr>
      <w:r w:rsidRPr="00AE6952">
        <w:t>planning processes and regulatory frameworks.</w:t>
      </w:r>
    </w:p>
    <w:p w:rsidR="00000000" w:rsidRPr="00AE6952" w:rsidP="00AE6952">
      <w:pPr>
        <w:pStyle w:val="BodyText"/>
      </w:pPr>
    </w:p>
    <w:p w:rsidR="00000000" w:rsidRPr="00AE6952" w:rsidP="005E4C08">
      <w:pPr>
        <w:pStyle w:val="BodyText"/>
      </w:pPr>
      <w:r w:rsidRPr="00AE6952">
        <w:t>Assessors of this unit must satisfy the requirements for assessors in applicable vocational education and training legislation, frameworks and/or standards.</w:t>
      </w:r>
    </w:p>
    <w:p w:rsidR="00000000" w:rsidRPr="00AE6952" w:rsidP="00AE6952">
      <w:pPr>
        <w:pStyle w:val="Heading1"/>
      </w:pPr>
      <w:bookmarkStart w:id="12" w:name="O_758494"/>
      <w:bookmarkEnd w:id="12"/>
      <w:r w:rsidRPr="00AE6952">
        <w:t>Links</w:t>
      </w:r>
    </w:p>
    <w:p w:rsidR="00000000" w:rsidRPr="00AE6952" w:rsidP="005E4C08">
      <w:pPr>
        <w:pStyle w:val="BodyText"/>
      </w:pPr>
      <w:r w:rsidRPr="00AE695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228CF">
        <w:rPr>
          <w:rStyle w:val="Hyperlink"/>
        </w:rPr>
        <w:t>https://vetnet.gov.au/Pages/TrainingDocs.aspx?q=a53af4e4-b400-484e-b778-71c9e9d6aff2</w:t>
      </w:r>
      <w:r>
        <w:fldChar w:fldCharType="end"/>
      </w:r>
    </w:p>
    <w:p w:rsidR="00000000" w:rsidRPr="00AE6952" w:rsidP="00AE6952"/>
    <w:sectPr w:rsidSect="00AE69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52" w:rsidRPr="005E4C08" w:rsidP="005E4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08" w:rsidP="00AE69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4C08" w:rsidP="00AE69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4C08" w:rsidP="00AE69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52" w:rsidP="00AE6952">
    <w:pPr>
      <w:pStyle w:val="Footer"/>
      <w:framePr w:wrap="around"/>
    </w:pPr>
    <w:r>
      <w:fldChar w:fldCharType="begin"/>
    </w:r>
    <w:r>
      <w:instrText xml:space="preserve"> DOCPROPERTY  Subject  \* MERGEFORMAT </w:instrText>
    </w:r>
    <w:r>
      <w:fldChar w:fldCharType="separate"/>
    </w:r>
    <w:r w:rsidR="005E4C08">
      <w:t>Approved</w:t>
    </w:r>
    <w:r w:rsidR="005E4C08">
      <w:fldChar w:fldCharType="end"/>
    </w:r>
    <w:r>
      <w:tab/>
      <w:t xml:space="preserve">Page </w:t>
    </w:r>
    <w:r>
      <w:fldChar w:fldCharType="begin"/>
    </w:r>
    <w:r>
      <w:instrText xml:space="preserve"> PAGE  \* Arabic  \* MERGEFORMAT </w:instrText>
    </w:r>
    <w:r>
      <w:fldChar w:fldCharType="separate"/>
    </w:r>
    <w:r w:rsidR="005E4C0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4C08">
      <w:rPr>
        <w:noProof/>
      </w:rPr>
      <w:t>5</w:t>
    </w:r>
    <w:r>
      <w:rPr>
        <w:noProof/>
      </w:rPr>
      <w:fldChar w:fldCharType="end"/>
    </w:r>
  </w:p>
  <w:p w:rsidR="00AE6952" w:rsidP="00AE6952">
    <w:pPr>
      <w:pStyle w:val="Footer"/>
      <w:framePr w:wrap="around"/>
    </w:pPr>
    <w:r>
      <w:t xml:space="preserve">© Commonwealth of Australia, </w:t>
    </w:r>
    <w:r>
      <w:fldChar w:fldCharType="begin"/>
    </w:r>
    <w:r>
      <w:instrText xml:space="preserve"> DATE  \@ "yyyy"  \* MERGEFORMAT </w:instrText>
    </w:r>
    <w:r>
      <w:fldChar w:fldCharType="separate"/>
    </w:r>
    <w:r w:rsidR="005E4C08">
      <w:rPr>
        <w:noProof/>
      </w:rPr>
      <w:t>2025</w:t>
    </w:r>
    <w:r>
      <w:fldChar w:fldCharType="end"/>
    </w:r>
    <w:r>
      <w:tab/>
    </w:r>
    <w:r>
      <w:fldChar w:fldCharType="begin"/>
    </w:r>
    <w:r>
      <w:instrText xml:space="preserve"> DOCPROPERTY  Author  \* MERGEFORMAT </w:instrText>
    </w:r>
    <w:r>
      <w:fldChar w:fldCharType="separate"/>
    </w:r>
    <w:r w:rsidR="005E4C08">
      <w:t>Future Skills Organisation</w:t>
    </w:r>
    <w:r w:rsidR="005E4C08">
      <w:fldChar w:fldCharType="end"/>
    </w:r>
  </w:p>
  <w:p w:rsidR="00AE6952" w:rsidP="00AE69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6952" w:rsidRPr="005E4C08" w:rsidP="005E4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C08" w:rsidRPr="002D2AF8" w:rsidP="00AE6952">
    <w:pPr>
      <w:pStyle w:val="Header"/>
      <w:framePr w:wrap="around"/>
    </w:pPr>
    <w:r>
      <w:fldChar w:fldCharType="begin"/>
    </w:r>
    <w:r>
      <w:instrText xml:space="preserve"> TITLE   \* MERGEFORMAT </w:instrText>
    </w:r>
    <w:r>
      <w:fldChar w:fldCharType="separate"/>
    </w:r>
    <w:r>
      <w:t>ICTNPL401 Apply business acumen to network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4C08" w:rsidP="00AE69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952" w:rsidRPr="002D2AF8" w:rsidP="00AE6952">
    <w:pPr>
      <w:pStyle w:val="Header"/>
      <w:framePr w:wrap="around"/>
    </w:pPr>
    <w:r>
      <w:fldChar w:fldCharType="begin"/>
    </w:r>
    <w:r>
      <w:instrText xml:space="preserve"> TITLE   \* MERGEFORMAT </w:instrText>
    </w:r>
    <w:r>
      <w:fldChar w:fldCharType="separate"/>
    </w:r>
    <w:r w:rsidR="005E4C08">
      <w:t>ICTNPL401 Apply business acumen to network planning</w:t>
    </w:r>
    <w:r w:rsidR="005E4C08">
      <w:fldChar w:fldCharType="end"/>
    </w:r>
    <w:r>
      <w:tab/>
      <w:t xml:space="preserve">Date this document was generated: </w:t>
    </w:r>
    <w:r>
      <w:fldChar w:fldCharType="begin"/>
    </w:r>
    <w:r>
      <w:instrText xml:space="preserve"> CREATEDATE  \@ "d MMMM yyyy"  \* MERGEFORMAT </w:instrText>
    </w:r>
    <w:r>
      <w:fldChar w:fldCharType="separate"/>
    </w:r>
    <w:r w:rsidR="005E4C08">
      <w:rPr>
        <w:noProof/>
      </w:rPr>
      <w:t>2 March 2025</w:t>
    </w:r>
    <w:r>
      <w:fldChar w:fldCharType="end"/>
    </w:r>
  </w:p>
  <w:p w:rsidR="00AE6952" w:rsidP="00AE69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B0C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2A5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08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9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6952"/>
    <w:pPr>
      <w:spacing w:before="360" w:after="60"/>
      <w:outlineLvl w:val="0"/>
    </w:pPr>
    <w:rPr>
      <w:sz w:val="32"/>
    </w:rPr>
  </w:style>
  <w:style w:type="paragraph" w:styleId="Heading2">
    <w:name w:val="heading 2"/>
    <w:basedOn w:val="HeadingBase"/>
    <w:next w:val="BodyText"/>
    <w:link w:val="Heading2Char"/>
    <w:qFormat/>
    <w:rsid w:val="00AE6952"/>
    <w:pPr>
      <w:keepLines/>
      <w:spacing w:before="240" w:after="120"/>
      <w:outlineLvl w:val="1"/>
    </w:pPr>
    <w:rPr>
      <w:sz w:val="28"/>
      <w:szCs w:val="40"/>
    </w:rPr>
  </w:style>
  <w:style w:type="paragraph" w:styleId="Heading3">
    <w:name w:val="heading 3"/>
    <w:basedOn w:val="HeadingBase"/>
    <w:next w:val="BodyText"/>
    <w:link w:val="Heading3Char"/>
    <w:qFormat/>
    <w:rsid w:val="00AE6952"/>
    <w:pPr>
      <w:spacing w:before="180" w:after="120"/>
      <w:outlineLvl w:val="2"/>
    </w:pPr>
    <w:rPr>
      <w:spacing w:val="-10"/>
      <w:kern w:val="32"/>
    </w:rPr>
  </w:style>
  <w:style w:type="paragraph" w:styleId="Heading4">
    <w:name w:val="heading 4"/>
    <w:basedOn w:val="HeadingBase"/>
    <w:next w:val="BodyText"/>
    <w:link w:val="Heading4Char"/>
    <w:qFormat/>
    <w:rsid w:val="00AE6952"/>
    <w:pPr>
      <w:spacing w:before="160" w:after="120"/>
      <w:outlineLvl w:val="3"/>
    </w:pPr>
    <w:rPr>
      <w:sz w:val="22"/>
    </w:rPr>
  </w:style>
  <w:style w:type="paragraph" w:styleId="Heading5">
    <w:name w:val="heading 5"/>
    <w:basedOn w:val="HeadingBase"/>
    <w:next w:val="Normal"/>
    <w:link w:val="Heading5Char"/>
    <w:qFormat/>
    <w:rsid w:val="00AE6952"/>
    <w:pPr>
      <w:spacing w:before="80"/>
      <w:outlineLvl w:val="4"/>
    </w:pPr>
    <w:rPr>
      <w:color w:val="918585"/>
      <w:sz w:val="20"/>
    </w:rPr>
  </w:style>
  <w:style w:type="paragraph" w:styleId="Heading6">
    <w:name w:val="heading 6"/>
    <w:basedOn w:val="HeadingBase"/>
    <w:next w:val="Normal"/>
    <w:link w:val="Heading6Char"/>
    <w:qFormat/>
    <w:rsid w:val="00AE6952"/>
    <w:pPr>
      <w:spacing w:before="60"/>
      <w:outlineLvl w:val="5"/>
    </w:pPr>
    <w:rPr>
      <w:color w:val="918585"/>
      <w:sz w:val="20"/>
    </w:rPr>
  </w:style>
  <w:style w:type="paragraph" w:styleId="Heading7">
    <w:name w:val="heading 7"/>
    <w:basedOn w:val="Normal"/>
    <w:next w:val="Normal"/>
    <w:link w:val="Heading7Char"/>
    <w:qFormat/>
    <w:rsid w:val="00AE6952"/>
    <w:pPr>
      <w:ind w:left="720"/>
      <w:outlineLvl w:val="6"/>
    </w:pPr>
    <w:rPr>
      <w:i/>
    </w:rPr>
  </w:style>
  <w:style w:type="paragraph" w:styleId="Heading8">
    <w:name w:val="heading 8"/>
    <w:basedOn w:val="Normal"/>
    <w:next w:val="Normal"/>
    <w:link w:val="Heading8Char"/>
    <w:qFormat/>
    <w:rsid w:val="00AE6952"/>
    <w:pPr>
      <w:ind w:left="720"/>
      <w:outlineLvl w:val="7"/>
    </w:pPr>
    <w:rPr>
      <w:i/>
    </w:rPr>
  </w:style>
  <w:style w:type="paragraph" w:styleId="Heading9">
    <w:name w:val="heading 9"/>
    <w:basedOn w:val="Normal"/>
    <w:next w:val="Normal"/>
    <w:link w:val="Heading9Char"/>
    <w:qFormat/>
    <w:rsid w:val="00AE6952"/>
    <w:pPr>
      <w:ind w:left="720"/>
      <w:outlineLvl w:val="8"/>
    </w:pPr>
    <w:rPr>
      <w:i/>
    </w:rPr>
  </w:style>
  <w:style w:type="character" w:default="1" w:styleId="DefaultParagraphFont">
    <w:name w:val="Default Paragraph Font"/>
    <w:uiPriority w:val="1"/>
    <w:unhideWhenUsed/>
    <w:rsid w:val="00AE69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6952"/>
  </w:style>
  <w:style w:type="character" w:customStyle="1" w:styleId="Heading1Char">
    <w:name w:val="Heading 1 Char"/>
    <w:basedOn w:val="DefaultParagraphFont"/>
    <w:link w:val="Heading1"/>
    <w:rsid w:val="00AE6952"/>
    <w:rPr>
      <w:rFonts w:ascii="Times New Roman" w:eastAsia="Times New Roman" w:hAnsi="Times New Roman" w:cs="Times New Roman"/>
      <w:b/>
      <w:sz w:val="32"/>
      <w:szCs w:val="20"/>
      <w:lang w:eastAsia="en-US"/>
    </w:rPr>
  </w:style>
  <w:style w:type="paragraph" w:styleId="BodyText">
    <w:name w:val="Body Text"/>
    <w:basedOn w:val="Normal"/>
    <w:link w:val="BodyTextChar"/>
    <w:rsid w:val="00AE69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6952"/>
    <w:rPr>
      <w:rFonts w:ascii="Times New Roman" w:eastAsia="Times New Roman" w:hAnsi="Times New Roman" w:cs="Times New Roman"/>
      <w:sz w:val="24"/>
      <w:lang w:eastAsia="en-US"/>
    </w:rPr>
  </w:style>
  <w:style w:type="paragraph" w:styleId="ListBullet">
    <w:name w:val="List Bullet"/>
    <w:basedOn w:val="List"/>
    <w:rsid w:val="00AE6952"/>
    <w:pPr>
      <w:numPr>
        <w:numId w:val="12"/>
      </w:numPr>
      <w:tabs>
        <w:tab w:val="clear" w:pos="340"/>
      </w:tabs>
      <w:spacing w:before="40" w:after="40"/>
    </w:pPr>
  </w:style>
  <w:style w:type="character" w:customStyle="1" w:styleId="SpecialBold">
    <w:name w:val="Special Bold"/>
    <w:basedOn w:val="DefaultParagraphFont"/>
    <w:rsid w:val="00AE6952"/>
    <w:rPr>
      <w:b/>
      <w:spacing w:val="0"/>
    </w:rPr>
  </w:style>
  <w:style w:type="paragraph" w:styleId="ListBullet2">
    <w:name w:val="List Bullet 2"/>
    <w:basedOn w:val="List2"/>
    <w:rsid w:val="00AE6952"/>
    <w:pPr>
      <w:numPr>
        <w:numId w:val="13"/>
      </w:numPr>
      <w:tabs>
        <w:tab w:val="clear" w:pos="680"/>
      </w:tabs>
    </w:pPr>
  </w:style>
  <w:style w:type="character" w:styleId="Emphasis">
    <w:name w:val="Emphasis"/>
    <w:basedOn w:val="DefaultParagraphFont"/>
    <w:qFormat/>
    <w:rsid w:val="00AE6952"/>
    <w:rPr>
      <w:i/>
    </w:rPr>
  </w:style>
  <w:style w:type="paragraph" w:customStyle="1" w:styleId="SuperHeading">
    <w:name w:val="SuperHeading"/>
    <w:basedOn w:val="Normal"/>
    <w:rsid w:val="00AE6952"/>
    <w:pPr>
      <w:spacing w:before="240" w:after="120"/>
      <w:outlineLvl w:val="0"/>
    </w:pPr>
    <w:rPr>
      <w:rFonts w:ascii="Times New Roman" w:hAnsi="Times New Roman"/>
      <w:b/>
      <w:sz w:val="32"/>
    </w:rPr>
  </w:style>
  <w:style w:type="paragraph" w:customStyle="1" w:styleId="AllowPageBreak">
    <w:name w:val="AllowPageBreak"/>
    <w:rsid w:val="00AE69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69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69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69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69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69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69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69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6952"/>
    <w:rPr>
      <w:rFonts w:ascii="Courier New" w:eastAsia="Times New Roman" w:hAnsi="Courier New" w:cs="Times New Roman"/>
      <w:i/>
      <w:szCs w:val="20"/>
      <w:lang w:eastAsia="en-US"/>
    </w:rPr>
  </w:style>
  <w:style w:type="paragraph" w:customStyle="1" w:styleId="HeadingBase">
    <w:name w:val="Heading Base"/>
    <w:rsid w:val="00AE69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6952"/>
    <w:pPr>
      <w:tabs>
        <w:tab w:val="right" w:leader="dot" w:pos="9072"/>
      </w:tabs>
      <w:ind w:left="567"/>
    </w:pPr>
    <w:rPr>
      <w:szCs w:val="22"/>
    </w:rPr>
  </w:style>
  <w:style w:type="paragraph" w:customStyle="1" w:styleId="TOCBase">
    <w:name w:val="TOC Base"/>
    <w:rsid w:val="00AE69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6952"/>
    <w:pPr>
      <w:tabs>
        <w:tab w:val="right" w:leader="dot" w:pos="9072"/>
      </w:tabs>
      <w:spacing w:before="40" w:after="40"/>
      <w:ind w:left="284"/>
    </w:pPr>
    <w:rPr>
      <w:rFonts w:ascii="Times New Roman" w:hAnsi="Times New Roman"/>
    </w:rPr>
  </w:style>
  <w:style w:type="paragraph" w:styleId="TOC1">
    <w:name w:val="toc 1"/>
    <w:basedOn w:val="TOCBase"/>
    <w:next w:val="Normal"/>
    <w:rsid w:val="00AE69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69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6952"/>
    <w:rPr>
      <w:rFonts w:ascii="Times New Roman" w:eastAsia="Times New Roman" w:hAnsi="Times New Roman" w:cs="Times New Roman"/>
      <w:sz w:val="16"/>
      <w:lang w:eastAsia="en-US"/>
    </w:rPr>
  </w:style>
  <w:style w:type="paragraph" w:styleId="Title">
    <w:name w:val="Title"/>
    <w:basedOn w:val="HeadingBase"/>
    <w:link w:val="TitleChar"/>
    <w:qFormat/>
    <w:rsid w:val="00AE6952"/>
    <w:pPr>
      <w:spacing w:before="5040"/>
      <w:jc w:val="center"/>
    </w:pPr>
    <w:rPr>
      <w:sz w:val="48"/>
      <w:szCs w:val="72"/>
      <w:lang w:val="en-US"/>
    </w:rPr>
  </w:style>
  <w:style w:type="character" w:customStyle="1" w:styleId="TitleChar">
    <w:name w:val="Title Char"/>
    <w:basedOn w:val="DefaultParagraphFont"/>
    <w:link w:val="Title"/>
    <w:rsid w:val="00AE69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6952"/>
    <w:pPr>
      <w:tabs>
        <w:tab w:val="left" w:pos="3600"/>
        <w:tab w:val="left" w:pos="3958"/>
      </w:tabs>
    </w:pPr>
  </w:style>
  <w:style w:type="paragraph" w:styleId="List">
    <w:name w:val="List"/>
    <w:basedOn w:val="BodyText"/>
    <w:next w:val="BodyText"/>
    <w:rsid w:val="00AE6952"/>
    <w:pPr>
      <w:tabs>
        <w:tab w:val="left" w:pos="340"/>
      </w:tabs>
      <w:spacing w:before="60" w:after="60"/>
      <w:ind w:left="340" w:hanging="340"/>
    </w:pPr>
  </w:style>
  <w:style w:type="paragraph" w:customStyle="1" w:styleId="Note">
    <w:name w:val="Note"/>
    <w:basedOn w:val="BodyText"/>
    <w:rsid w:val="00AE69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6952"/>
    <w:pPr>
      <w:framePr w:wrap="auto" w:hAnchor="text" w:y="6049"/>
    </w:pPr>
    <w:rPr>
      <w:color w:val="000000"/>
      <w:sz w:val="40"/>
    </w:rPr>
  </w:style>
  <w:style w:type="paragraph" w:customStyle="1" w:styleId="TOCTitle">
    <w:name w:val="TOCTitle"/>
    <w:basedOn w:val="Heading1"/>
    <w:rsid w:val="00AE6952"/>
    <w:pPr>
      <w:spacing w:after="240"/>
      <w:jc w:val="center"/>
      <w:outlineLvl w:val="9"/>
    </w:pPr>
    <w:rPr>
      <w:caps/>
    </w:rPr>
  </w:style>
  <w:style w:type="paragraph" w:customStyle="1" w:styleId="Version">
    <w:name w:val="Version"/>
    <w:rsid w:val="00AE69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6952"/>
    <w:pPr>
      <w:keepNext w:val="0"/>
      <w:tabs>
        <w:tab w:val="right" w:pos="4176"/>
      </w:tabs>
      <w:ind w:left="198" w:hanging="198"/>
    </w:pPr>
    <w:rPr>
      <w:rFonts w:ascii="Garamond" w:hAnsi="Garamond"/>
    </w:rPr>
  </w:style>
  <w:style w:type="paragraph" w:styleId="IndexHeading">
    <w:name w:val="index heading"/>
    <w:basedOn w:val="Normal"/>
    <w:next w:val="Index1"/>
    <w:semiHidden/>
    <w:rsid w:val="00AE6952"/>
    <w:pPr>
      <w:spacing w:before="120" w:after="120"/>
    </w:pPr>
    <w:rPr>
      <w:rFonts w:ascii="Arial" w:hAnsi="Arial"/>
      <w:b/>
      <w:color w:val="918585"/>
      <w:sz w:val="24"/>
    </w:rPr>
  </w:style>
  <w:style w:type="paragraph" w:styleId="Header">
    <w:name w:val="header"/>
    <w:basedOn w:val="Normal"/>
    <w:link w:val="HeaderChar"/>
    <w:rsid w:val="00AE69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6952"/>
    <w:rPr>
      <w:rFonts w:ascii="Times New Roman" w:eastAsia="Times New Roman" w:hAnsi="Times New Roman" w:cs="Times New Roman"/>
      <w:sz w:val="16"/>
      <w:szCs w:val="20"/>
      <w:lang w:val="en-GB" w:eastAsia="en-US"/>
    </w:rPr>
  </w:style>
  <w:style w:type="paragraph" w:customStyle="1" w:styleId="Chapter">
    <w:name w:val="Chapter"/>
    <w:basedOn w:val="Normal"/>
    <w:rsid w:val="00AE6952"/>
    <w:pPr>
      <w:spacing w:before="240"/>
    </w:pPr>
    <w:rPr>
      <w:rFonts w:ascii="Times New Roman" w:hAnsi="Times New Roman"/>
      <w:smallCaps/>
      <w:spacing w:val="80"/>
      <w:sz w:val="28"/>
    </w:rPr>
  </w:style>
  <w:style w:type="paragraph" w:customStyle="1" w:styleId="InChapter">
    <w:name w:val="InChapter"/>
    <w:basedOn w:val="Heading3"/>
    <w:rsid w:val="00AE6952"/>
    <w:pPr>
      <w:spacing w:after="240"/>
      <w:outlineLvl w:val="9"/>
    </w:pPr>
    <w:rPr>
      <w:noProof/>
    </w:rPr>
  </w:style>
  <w:style w:type="paragraph" w:styleId="Index2">
    <w:name w:val="index 2"/>
    <w:basedOn w:val="Normal"/>
    <w:next w:val="Normal"/>
    <w:semiHidden/>
    <w:rsid w:val="00AE6952"/>
    <w:pPr>
      <w:tabs>
        <w:tab w:val="right" w:pos="4176"/>
      </w:tabs>
      <w:ind w:left="568" w:hanging="284"/>
    </w:pPr>
    <w:rPr>
      <w:rFonts w:ascii="Garamond" w:hAnsi="Garamond"/>
    </w:rPr>
  </w:style>
  <w:style w:type="paragraph" w:customStyle="1" w:styleId="Byline">
    <w:name w:val="Byline"/>
    <w:rsid w:val="00AE69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6952"/>
    <w:pPr>
      <w:tabs>
        <w:tab w:val="clear" w:pos="3600"/>
        <w:tab w:val="clear" w:pos="3958"/>
      </w:tabs>
      <w:jc w:val="right"/>
    </w:pPr>
  </w:style>
  <w:style w:type="paragraph" w:styleId="Caption">
    <w:name w:val="caption"/>
    <w:basedOn w:val="BodyText"/>
    <w:next w:val="Normal"/>
    <w:qFormat/>
    <w:rsid w:val="00AE6952"/>
    <w:pPr>
      <w:framePr w:w="2268" w:hSpace="181" w:vSpace="181" w:wrap="around" w:vAnchor="text" w:hAnchor="page" w:x="1135" w:y="285" w:anchorLock="1"/>
    </w:pPr>
    <w:rPr>
      <w:i/>
    </w:rPr>
  </w:style>
  <w:style w:type="paragraph" w:customStyle="1" w:styleId="MiniTOCTitle">
    <w:name w:val="MiniTOCTitle"/>
    <w:basedOn w:val="Heading4"/>
    <w:rsid w:val="00AE6952"/>
    <w:pPr>
      <w:spacing w:before="240"/>
      <w:outlineLvl w:val="9"/>
    </w:pPr>
    <w:rPr>
      <w:noProof/>
      <w:sz w:val="24"/>
    </w:rPr>
  </w:style>
  <w:style w:type="paragraph" w:customStyle="1" w:styleId="MiniTOCItem">
    <w:name w:val="MiniTOCItem"/>
    <w:basedOn w:val="ListBullet"/>
    <w:rsid w:val="00AE6952"/>
    <w:pPr>
      <w:numPr>
        <w:numId w:val="0"/>
      </w:numPr>
      <w:tabs>
        <w:tab w:val="right" w:leader="dot" w:pos="6521"/>
      </w:tabs>
      <w:spacing w:before="0" w:after="0"/>
    </w:pPr>
  </w:style>
  <w:style w:type="paragraph" w:customStyle="1" w:styleId="TOFTitle">
    <w:name w:val="TOFTitle"/>
    <w:basedOn w:val="TOCTitle"/>
    <w:rsid w:val="00AE6952"/>
  </w:style>
  <w:style w:type="paragraph" w:styleId="TableofFigures">
    <w:name w:val="table of figures"/>
    <w:basedOn w:val="Normal"/>
    <w:next w:val="Normal"/>
    <w:semiHidden/>
    <w:rsid w:val="00AE6952"/>
    <w:pPr>
      <w:tabs>
        <w:tab w:val="right" w:leader="dot" w:pos="9072"/>
      </w:tabs>
      <w:ind w:left="970" w:hanging="403"/>
    </w:pPr>
    <w:rPr>
      <w:rFonts w:ascii="Times New Roman" w:hAnsi="Times New Roman"/>
      <w:b/>
    </w:rPr>
  </w:style>
  <w:style w:type="paragraph" w:styleId="ListNumber">
    <w:name w:val="List Number"/>
    <w:basedOn w:val="List"/>
    <w:rsid w:val="00AE6952"/>
    <w:pPr>
      <w:numPr>
        <w:numId w:val="15"/>
      </w:numPr>
      <w:tabs>
        <w:tab w:val="clear" w:pos="340"/>
      </w:tabs>
    </w:pPr>
  </w:style>
  <w:style w:type="character" w:customStyle="1" w:styleId="WingdingSymbols">
    <w:name w:val="Wingding Symbols"/>
    <w:rsid w:val="00AE6952"/>
    <w:rPr>
      <w:rFonts w:ascii="Wingdings" w:hAnsi="Wingdings"/>
    </w:rPr>
  </w:style>
  <w:style w:type="paragraph" w:customStyle="1" w:styleId="TableHeading">
    <w:name w:val="Table Heading"/>
    <w:basedOn w:val="HeadingBase"/>
    <w:rsid w:val="00AE6952"/>
    <w:pPr>
      <w:keepLines/>
      <w:pBdr>
        <w:bottom w:val="single" w:sz="6" w:space="1" w:color="918585"/>
      </w:pBdr>
      <w:spacing w:before="240"/>
    </w:pPr>
  </w:style>
  <w:style w:type="character" w:customStyle="1" w:styleId="HotSpot">
    <w:name w:val="HotSpot"/>
    <w:rsid w:val="00AE6952"/>
    <w:rPr>
      <w:color w:val="0033CC"/>
      <w:u w:val="none"/>
    </w:rPr>
  </w:style>
  <w:style w:type="paragraph" w:customStyle="1" w:styleId="BodyTextRight">
    <w:name w:val="Body Text Right"/>
    <w:basedOn w:val="BodyText"/>
    <w:rsid w:val="00AE6952"/>
    <w:pPr>
      <w:spacing w:before="0" w:after="0"/>
      <w:jc w:val="right"/>
    </w:pPr>
  </w:style>
  <w:style w:type="paragraph" w:styleId="Index3">
    <w:name w:val="index 3"/>
    <w:basedOn w:val="ListNumber2"/>
    <w:next w:val="Normal"/>
    <w:semiHidden/>
    <w:rsid w:val="00AE6952"/>
    <w:pPr>
      <w:numPr>
        <w:numId w:val="0"/>
      </w:numPr>
      <w:tabs>
        <w:tab w:val="right" w:leader="dot" w:pos="4176"/>
      </w:tabs>
    </w:pPr>
  </w:style>
  <w:style w:type="paragraph" w:styleId="ListNumber2">
    <w:name w:val="List Number 2"/>
    <w:basedOn w:val="List2"/>
    <w:rsid w:val="00AE6952"/>
    <w:pPr>
      <w:numPr>
        <w:numId w:val="10"/>
      </w:numPr>
      <w:tabs>
        <w:tab w:val="clear" w:pos="1060"/>
      </w:tabs>
    </w:pPr>
  </w:style>
  <w:style w:type="paragraph" w:customStyle="1" w:styleId="MarginNote">
    <w:name w:val="Margin Note"/>
    <w:basedOn w:val="BodyText"/>
    <w:rsid w:val="00AE69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69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69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6952"/>
    <w:rPr>
      <w:sz w:val="32"/>
    </w:rPr>
  </w:style>
  <w:style w:type="paragraph" w:customStyle="1" w:styleId="HeadingProcedure">
    <w:name w:val="Heading Procedure"/>
    <w:basedOn w:val="HeadingBase"/>
    <w:next w:val="Normal"/>
    <w:rsid w:val="00AE6952"/>
    <w:pPr>
      <w:tabs>
        <w:tab w:val="left" w:pos="0"/>
      </w:tabs>
      <w:spacing w:before="120" w:after="60"/>
    </w:pPr>
    <w:rPr>
      <w:i/>
      <w:color w:val="918585"/>
      <w:sz w:val="22"/>
    </w:rPr>
  </w:style>
  <w:style w:type="paragraph" w:customStyle="1" w:styleId="TableBodyText">
    <w:name w:val="Table Body Text"/>
    <w:basedOn w:val="BodyText"/>
    <w:rsid w:val="00AE6952"/>
    <w:pPr>
      <w:spacing w:before="60" w:after="60"/>
    </w:pPr>
  </w:style>
  <w:style w:type="paragraph" w:styleId="ListContinue">
    <w:name w:val="List Continue"/>
    <w:basedOn w:val="List"/>
    <w:rsid w:val="00AE6952"/>
    <w:pPr>
      <w:ind w:firstLine="0"/>
    </w:pPr>
  </w:style>
  <w:style w:type="paragraph" w:customStyle="1" w:styleId="ListNote">
    <w:name w:val="List Note"/>
    <w:basedOn w:val="List"/>
    <w:rsid w:val="00AE6952"/>
    <w:pPr>
      <w:pBdr>
        <w:top w:val="single" w:sz="6" w:space="2" w:color="918585"/>
        <w:bottom w:val="single" w:sz="6" w:space="2" w:color="918585"/>
      </w:pBdr>
      <w:tabs>
        <w:tab w:val="left" w:pos="1021"/>
      </w:tabs>
      <w:ind w:firstLine="0"/>
    </w:pPr>
  </w:style>
  <w:style w:type="paragraph" w:customStyle="1" w:styleId="Warning">
    <w:name w:val="Warning"/>
    <w:basedOn w:val="BodyText"/>
    <w:rsid w:val="00AE6952"/>
    <w:pPr>
      <w:shd w:val="clear" w:color="auto" w:fill="D9D9D9"/>
      <w:tabs>
        <w:tab w:val="left" w:pos="992"/>
      </w:tabs>
      <w:ind w:left="119" w:right="119"/>
    </w:pPr>
    <w:rPr>
      <w:sz w:val="20"/>
    </w:rPr>
  </w:style>
  <w:style w:type="paragraph" w:customStyle="1" w:styleId="MarginIcons">
    <w:name w:val="Margin Icons"/>
    <w:basedOn w:val="BodyText"/>
    <w:rsid w:val="00AE69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6952"/>
    <w:rPr>
      <w:rFonts w:ascii="Courier New" w:hAnsi="Courier New"/>
    </w:rPr>
  </w:style>
  <w:style w:type="paragraph" w:customStyle="1" w:styleId="NoteBullet">
    <w:name w:val="Note Bullet"/>
    <w:basedOn w:val="Note"/>
    <w:rsid w:val="00AE6952"/>
    <w:pPr>
      <w:tabs>
        <w:tab w:val="clear" w:pos="680"/>
      </w:tabs>
      <w:spacing w:before="60" w:after="60"/>
    </w:pPr>
  </w:style>
  <w:style w:type="paragraph" w:customStyle="1" w:styleId="SubHeading2">
    <w:name w:val="SubHeading2"/>
    <w:basedOn w:val="HeadingBase"/>
    <w:rsid w:val="00AE6952"/>
    <w:pPr>
      <w:spacing w:before="240" w:after="60"/>
    </w:pPr>
    <w:rPr>
      <w:sz w:val="20"/>
    </w:rPr>
  </w:style>
  <w:style w:type="paragraph" w:customStyle="1" w:styleId="SubHeading1">
    <w:name w:val="SubHeading1"/>
    <w:basedOn w:val="HeadingBase"/>
    <w:rsid w:val="00AE6952"/>
    <w:pPr>
      <w:spacing w:before="240" w:after="60"/>
    </w:pPr>
    <w:rPr>
      <w:color w:val="918585"/>
      <w:sz w:val="22"/>
    </w:rPr>
  </w:style>
  <w:style w:type="paragraph" w:customStyle="1" w:styleId="SideHeading">
    <w:name w:val="Side Heading"/>
    <w:basedOn w:val="HeadingBase"/>
    <w:rsid w:val="00AE69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6952"/>
    <w:pPr>
      <w:tabs>
        <w:tab w:val="num" w:pos="360"/>
      </w:tabs>
    </w:pPr>
  </w:style>
  <w:style w:type="paragraph" w:styleId="PlainText">
    <w:name w:val="Plain Text"/>
    <w:basedOn w:val="Normal"/>
    <w:link w:val="PlainTextChar"/>
    <w:rsid w:val="00AE6952"/>
    <w:rPr>
      <w:sz w:val="20"/>
    </w:rPr>
  </w:style>
  <w:style w:type="character" w:customStyle="1" w:styleId="PlainTextChar">
    <w:name w:val="Plain Text Char"/>
    <w:basedOn w:val="DefaultParagraphFont"/>
    <w:link w:val="PlainText"/>
    <w:rsid w:val="00AE6952"/>
    <w:rPr>
      <w:rFonts w:ascii="Courier New" w:eastAsia="Times New Roman" w:hAnsi="Courier New" w:cs="Times New Roman"/>
      <w:sz w:val="20"/>
      <w:szCs w:val="20"/>
      <w:lang w:eastAsia="en-US"/>
    </w:rPr>
  </w:style>
  <w:style w:type="character" w:customStyle="1" w:styleId="MenuOption">
    <w:name w:val="Menu Option"/>
    <w:basedOn w:val="DefaultParagraphFont"/>
    <w:rsid w:val="00AE6952"/>
    <w:rPr>
      <w:b/>
      <w:smallCaps/>
    </w:rPr>
  </w:style>
  <w:style w:type="paragraph" w:customStyle="1" w:styleId="TableListNumber">
    <w:name w:val="Table List Number"/>
    <w:basedOn w:val="ListNumber"/>
    <w:rsid w:val="00AE6952"/>
    <w:pPr>
      <w:numPr>
        <w:numId w:val="0"/>
      </w:numPr>
    </w:pPr>
  </w:style>
  <w:style w:type="paragraph" w:styleId="TOC4">
    <w:name w:val="toc 4"/>
    <w:basedOn w:val="TOCBase"/>
    <w:next w:val="Normal"/>
    <w:semiHidden/>
    <w:rsid w:val="00AE6952"/>
    <w:pPr>
      <w:tabs>
        <w:tab w:val="right" w:leader="dot" w:pos="9071"/>
      </w:tabs>
      <w:ind w:left="1701"/>
    </w:pPr>
  </w:style>
  <w:style w:type="paragraph" w:customStyle="1" w:styleId="ListAlpha">
    <w:name w:val="List Alpha"/>
    <w:basedOn w:val="List"/>
    <w:rsid w:val="00AE6952"/>
    <w:pPr>
      <w:numPr>
        <w:numId w:val="9"/>
      </w:numPr>
    </w:pPr>
  </w:style>
  <w:style w:type="paragraph" w:customStyle="1" w:styleId="ListAlpha2">
    <w:name w:val="List Alpha 2"/>
    <w:basedOn w:val="List2"/>
    <w:rsid w:val="00AE6952"/>
    <w:pPr>
      <w:numPr>
        <w:numId w:val="8"/>
      </w:numPr>
    </w:pPr>
  </w:style>
  <w:style w:type="paragraph" w:styleId="List2">
    <w:name w:val="List 2"/>
    <w:basedOn w:val="BodyText"/>
    <w:rsid w:val="00AE6952"/>
    <w:pPr>
      <w:tabs>
        <w:tab w:val="left" w:pos="680"/>
      </w:tabs>
      <w:spacing w:before="60" w:after="60"/>
      <w:ind w:left="680" w:hanging="340"/>
    </w:pPr>
  </w:style>
  <w:style w:type="paragraph" w:styleId="List3">
    <w:name w:val="List 3"/>
    <w:basedOn w:val="BodyText"/>
    <w:rsid w:val="00AE6952"/>
    <w:pPr>
      <w:tabs>
        <w:tab w:val="left" w:pos="1021"/>
      </w:tabs>
      <w:spacing w:before="60" w:after="60"/>
      <w:ind w:left="1020" w:hanging="340"/>
    </w:pPr>
  </w:style>
  <w:style w:type="paragraph" w:styleId="List4">
    <w:name w:val="List 4"/>
    <w:basedOn w:val="BodyText"/>
    <w:rsid w:val="00AE6952"/>
    <w:pPr>
      <w:tabs>
        <w:tab w:val="left" w:pos="1361"/>
      </w:tabs>
      <w:spacing w:before="60" w:after="60"/>
      <w:ind w:left="1361" w:hanging="340"/>
    </w:pPr>
  </w:style>
  <w:style w:type="paragraph" w:styleId="List5">
    <w:name w:val="List 5"/>
    <w:basedOn w:val="BodyText"/>
    <w:rsid w:val="00AE6952"/>
    <w:pPr>
      <w:tabs>
        <w:tab w:val="left" w:pos="1701"/>
      </w:tabs>
      <w:spacing w:before="60" w:after="60"/>
      <w:ind w:left="1701" w:hanging="340"/>
    </w:pPr>
  </w:style>
  <w:style w:type="paragraph" w:styleId="ListBullet3">
    <w:name w:val="List Bullet 3"/>
    <w:basedOn w:val="List3"/>
    <w:rsid w:val="00AE6952"/>
    <w:pPr>
      <w:numPr>
        <w:numId w:val="14"/>
      </w:numPr>
      <w:tabs>
        <w:tab w:val="clear" w:pos="1021"/>
      </w:tabs>
      <w:ind w:left="1037" w:hanging="357"/>
    </w:pPr>
  </w:style>
  <w:style w:type="paragraph" w:styleId="ListBullet4">
    <w:name w:val="List Bullet 4"/>
    <w:basedOn w:val="List4"/>
    <w:rsid w:val="00AE6952"/>
    <w:pPr>
      <w:numPr>
        <w:numId w:val="3"/>
      </w:numPr>
      <w:tabs>
        <w:tab w:val="clear" w:pos="1361"/>
      </w:tabs>
    </w:pPr>
  </w:style>
  <w:style w:type="paragraph" w:styleId="ListBullet5">
    <w:name w:val="List Bullet 5"/>
    <w:basedOn w:val="List5"/>
    <w:rsid w:val="00AE6952"/>
    <w:pPr>
      <w:numPr>
        <w:numId w:val="4"/>
      </w:numPr>
    </w:pPr>
  </w:style>
  <w:style w:type="paragraph" w:styleId="ListContinue2">
    <w:name w:val="List Continue 2"/>
    <w:basedOn w:val="List2"/>
    <w:rsid w:val="00AE6952"/>
    <w:pPr>
      <w:ind w:firstLine="0"/>
    </w:pPr>
  </w:style>
  <w:style w:type="paragraph" w:styleId="ListContinue3">
    <w:name w:val="List Continue 3"/>
    <w:basedOn w:val="List3"/>
    <w:rsid w:val="00AE6952"/>
    <w:pPr>
      <w:ind w:left="1021" w:firstLine="0"/>
    </w:pPr>
  </w:style>
  <w:style w:type="paragraph" w:styleId="ListContinue4">
    <w:name w:val="List Continue 4"/>
    <w:basedOn w:val="List4"/>
    <w:rsid w:val="00AE6952"/>
    <w:pPr>
      <w:ind w:firstLine="0"/>
    </w:pPr>
  </w:style>
  <w:style w:type="paragraph" w:styleId="ListContinue5">
    <w:name w:val="List Continue 5"/>
    <w:basedOn w:val="List5"/>
    <w:rsid w:val="00AE6952"/>
    <w:pPr>
      <w:ind w:firstLine="0"/>
    </w:pPr>
  </w:style>
  <w:style w:type="paragraph" w:styleId="ListNumber3">
    <w:name w:val="List Number 3"/>
    <w:basedOn w:val="List3"/>
    <w:rsid w:val="00AE6952"/>
    <w:pPr>
      <w:numPr>
        <w:numId w:val="5"/>
      </w:numPr>
    </w:pPr>
  </w:style>
  <w:style w:type="paragraph" w:styleId="ListNumber4">
    <w:name w:val="List Number 4"/>
    <w:basedOn w:val="List4"/>
    <w:rsid w:val="00AE6952"/>
    <w:pPr>
      <w:numPr>
        <w:numId w:val="6"/>
      </w:numPr>
    </w:pPr>
  </w:style>
  <w:style w:type="paragraph" w:styleId="ListNumber5">
    <w:name w:val="List Number 5"/>
    <w:basedOn w:val="List5"/>
    <w:rsid w:val="00AE6952"/>
    <w:pPr>
      <w:numPr>
        <w:numId w:val="7"/>
      </w:numPr>
    </w:pPr>
  </w:style>
  <w:style w:type="paragraph" w:styleId="BlockText">
    <w:name w:val="Block Text"/>
    <w:basedOn w:val="Normal"/>
    <w:rsid w:val="00AE6952"/>
    <w:pPr>
      <w:spacing w:after="120"/>
      <w:ind w:left="1440" w:right="1440"/>
    </w:pPr>
  </w:style>
  <w:style w:type="character" w:customStyle="1" w:styleId="Subscript">
    <w:name w:val="Subscript"/>
    <w:basedOn w:val="DefaultParagraphFont"/>
    <w:rsid w:val="00AE6952"/>
    <w:rPr>
      <w:sz w:val="16"/>
      <w:vertAlign w:val="subscript"/>
    </w:rPr>
  </w:style>
  <w:style w:type="character" w:customStyle="1" w:styleId="Superscript">
    <w:name w:val="Superscript"/>
    <w:basedOn w:val="DefaultParagraphFont"/>
    <w:rsid w:val="00AE6952"/>
    <w:rPr>
      <w:sz w:val="16"/>
      <w:vertAlign w:val="superscript"/>
    </w:rPr>
  </w:style>
  <w:style w:type="character" w:customStyle="1" w:styleId="Symbols">
    <w:name w:val="Symbols"/>
    <w:basedOn w:val="DefaultParagraphFont"/>
    <w:rsid w:val="00AE6952"/>
    <w:rPr>
      <w:rFonts w:ascii="Symbol" w:hAnsi="Symbol"/>
    </w:rPr>
  </w:style>
  <w:style w:type="character" w:customStyle="1" w:styleId="MenuOptions">
    <w:name w:val="Menu Options"/>
    <w:basedOn w:val="DefaultParagraphFont"/>
    <w:rsid w:val="00AE6952"/>
    <w:rPr>
      <w:rFonts w:ascii="Arial Narrow" w:hAnsi="Arial Narrow"/>
      <w:smallCaps/>
    </w:rPr>
  </w:style>
  <w:style w:type="character" w:customStyle="1" w:styleId="Buttons">
    <w:name w:val="Buttons"/>
    <w:basedOn w:val="DefaultParagraphFont"/>
    <w:rsid w:val="00AE6952"/>
    <w:rPr>
      <w:b/>
    </w:rPr>
  </w:style>
  <w:style w:type="character" w:customStyle="1" w:styleId="Underlined">
    <w:name w:val="Underlined"/>
    <w:basedOn w:val="DefaultParagraphFont"/>
    <w:rsid w:val="00AE6952"/>
    <w:rPr>
      <w:u w:val="single"/>
    </w:rPr>
  </w:style>
  <w:style w:type="paragraph" w:customStyle="1" w:styleId="TableBodyTextRight">
    <w:name w:val="Table Body Text Right"/>
    <w:basedOn w:val="TableBodyText"/>
    <w:rsid w:val="00AE6952"/>
    <w:pPr>
      <w:widowControl w:val="0"/>
      <w:autoSpaceDE w:val="0"/>
      <w:autoSpaceDN w:val="0"/>
      <w:adjustRightInd w:val="0"/>
      <w:jc w:val="right"/>
    </w:pPr>
    <w:rPr>
      <w:rFonts w:cs="Arial"/>
      <w:szCs w:val="18"/>
    </w:rPr>
  </w:style>
  <w:style w:type="paragraph" w:customStyle="1" w:styleId="CopyrightText">
    <w:name w:val="Copyright Text"/>
    <w:basedOn w:val="BodyText"/>
    <w:rsid w:val="00AE6952"/>
    <w:rPr>
      <w:sz w:val="18"/>
    </w:rPr>
  </w:style>
  <w:style w:type="paragraph" w:customStyle="1" w:styleId="BodySmallRight">
    <w:name w:val="Body Small Right"/>
    <w:basedOn w:val="BodyTextRight"/>
    <w:rsid w:val="00AE6952"/>
    <w:rPr>
      <w:sz w:val="18"/>
      <w:szCs w:val="18"/>
    </w:rPr>
  </w:style>
  <w:style w:type="paragraph" w:customStyle="1" w:styleId="MarginEdition">
    <w:name w:val="Margin Edition"/>
    <w:basedOn w:val="MarginNote"/>
    <w:rsid w:val="00AE6952"/>
    <w:pPr>
      <w:spacing w:before="0" w:after="0"/>
    </w:pPr>
    <w:rPr>
      <w:rFonts w:ascii="Times New Roman" w:hAnsi="Times New Roman"/>
      <w:color w:val="999999"/>
    </w:rPr>
  </w:style>
  <w:style w:type="paragraph" w:customStyle="1" w:styleId="Spacer">
    <w:name w:val="Spacer"/>
    <w:basedOn w:val="Normal"/>
    <w:rsid w:val="00AE6952"/>
    <w:rPr>
      <w:sz w:val="2"/>
      <w:szCs w:val="2"/>
    </w:rPr>
  </w:style>
  <w:style w:type="character" w:customStyle="1" w:styleId="Small">
    <w:name w:val="Small"/>
    <w:basedOn w:val="DefaultParagraphFont"/>
    <w:rsid w:val="00AE6952"/>
    <w:rPr>
      <w:sz w:val="16"/>
    </w:rPr>
  </w:style>
  <w:style w:type="paragraph" w:customStyle="1" w:styleId="WideTable">
    <w:name w:val="Wide Table"/>
    <w:basedOn w:val="Normal"/>
    <w:rsid w:val="00AE6952"/>
    <w:pPr>
      <w:ind w:left="-1418"/>
    </w:pPr>
    <w:rPr>
      <w:sz w:val="2"/>
      <w:szCs w:val="2"/>
    </w:rPr>
  </w:style>
  <w:style w:type="character" w:styleId="PageNumber">
    <w:name w:val="page number"/>
    <w:basedOn w:val="DefaultParagraphFont"/>
    <w:rsid w:val="00AE6952"/>
  </w:style>
  <w:style w:type="paragraph" w:styleId="Quote">
    <w:name w:val="Quote"/>
    <w:basedOn w:val="Heading1"/>
    <w:link w:val="QuoteChar"/>
    <w:qFormat/>
    <w:rsid w:val="00AE6952"/>
    <w:rPr>
      <w:b w:val="0"/>
      <w:sz w:val="72"/>
      <w:szCs w:val="72"/>
      <w:lang w:val="en-NZ"/>
    </w:rPr>
  </w:style>
  <w:style w:type="character" w:customStyle="1" w:styleId="QuoteChar">
    <w:name w:val="Quote Char"/>
    <w:basedOn w:val="DefaultParagraphFont"/>
    <w:link w:val="Quote"/>
    <w:rsid w:val="00AE69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6952"/>
    <w:pPr>
      <w:pageBreakBefore/>
    </w:pPr>
  </w:style>
  <w:style w:type="paragraph" w:customStyle="1" w:styleId="Border">
    <w:name w:val="Border"/>
    <w:basedOn w:val="Normal"/>
    <w:qFormat/>
    <w:rsid w:val="00AE69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6952"/>
    <w:rPr>
      <w:b/>
      <w:bCs/>
      <w:i/>
      <w:iCs/>
      <w:color w:val="auto"/>
    </w:rPr>
  </w:style>
  <w:style w:type="paragraph" w:styleId="IntenseQuote">
    <w:name w:val="Intense Quote"/>
    <w:basedOn w:val="Normal"/>
    <w:next w:val="Normal"/>
    <w:link w:val="IntenseQuoteChar"/>
    <w:uiPriority w:val="30"/>
    <w:qFormat/>
    <w:rsid w:val="00AE69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69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6952"/>
    <w:rPr>
      <w:smallCaps/>
      <w:color w:val="auto"/>
      <w:u w:val="single"/>
    </w:rPr>
  </w:style>
  <w:style w:type="character" w:styleId="IntenseReference">
    <w:name w:val="Intense Reference"/>
    <w:basedOn w:val="DefaultParagraphFont"/>
    <w:uiPriority w:val="32"/>
    <w:qFormat/>
    <w:rsid w:val="00AE6952"/>
    <w:rPr>
      <w:b/>
      <w:bCs/>
      <w:smallCaps/>
      <w:color w:val="auto"/>
      <w:spacing w:val="5"/>
      <w:u w:val="single"/>
    </w:rPr>
  </w:style>
  <w:style w:type="paragraph" w:customStyle="1" w:styleId="2ColumnHeading">
    <w:name w:val="2Column Heading"/>
    <w:basedOn w:val="BodyText"/>
    <w:qFormat/>
    <w:rsid w:val="00AE6952"/>
    <w:pPr>
      <w:spacing w:after="60"/>
      <w:ind w:left="-2268"/>
    </w:pPr>
    <w:rPr>
      <w:b/>
    </w:rPr>
  </w:style>
  <w:style w:type="paragraph" w:customStyle="1" w:styleId="Heading1TOC">
    <w:name w:val="Heading1 TOC"/>
    <w:basedOn w:val="Normal"/>
    <w:qFormat/>
    <w:rsid w:val="00AE6952"/>
    <w:pPr>
      <w:spacing w:before="240" w:after="120"/>
    </w:pPr>
    <w:rPr>
      <w:rFonts w:ascii="Times New Roman" w:hAnsi="Times New Roman"/>
      <w:b/>
      <w:sz w:val="32"/>
    </w:rPr>
  </w:style>
  <w:style w:type="paragraph" w:customStyle="1" w:styleId="Heading2TOC">
    <w:name w:val="Heading2 TOC"/>
    <w:basedOn w:val="Normal"/>
    <w:qFormat/>
    <w:rsid w:val="00AE6952"/>
    <w:pPr>
      <w:spacing w:before="240" w:after="60"/>
    </w:pPr>
    <w:rPr>
      <w:rFonts w:ascii="Times New Roman" w:hAnsi="Times New Roman"/>
      <w:b/>
      <w:sz w:val="28"/>
    </w:rPr>
  </w:style>
  <w:style w:type="character" w:customStyle="1" w:styleId="Underline">
    <w:name w:val="Underline"/>
    <w:basedOn w:val="DefaultParagraphFont"/>
    <w:qFormat/>
    <w:rsid w:val="00AE6952"/>
    <w:rPr>
      <w:u w:val="single"/>
    </w:rPr>
  </w:style>
  <w:style w:type="character" w:customStyle="1" w:styleId="BoldandItalics">
    <w:name w:val="Bold and Italics"/>
    <w:qFormat/>
    <w:rsid w:val="00AE6952"/>
    <w:rPr>
      <w:b/>
      <w:i/>
      <w:u w:val="none"/>
    </w:rPr>
  </w:style>
  <w:style w:type="paragraph" w:styleId="BalloonText">
    <w:name w:val="Balloon Text"/>
    <w:basedOn w:val="Normal"/>
    <w:link w:val="BalloonTextChar"/>
    <w:rsid w:val="00AE6952"/>
    <w:rPr>
      <w:rFonts w:ascii="Tahoma" w:hAnsi="Tahoma" w:cs="Tahoma"/>
      <w:sz w:val="16"/>
      <w:szCs w:val="16"/>
    </w:rPr>
  </w:style>
  <w:style w:type="character" w:customStyle="1" w:styleId="BalloonTextChar">
    <w:name w:val="Balloon Text Char"/>
    <w:basedOn w:val="DefaultParagraphFont"/>
    <w:link w:val="BalloonText"/>
    <w:rsid w:val="00AE69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69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69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6952"/>
    <w:rPr>
      <w:b/>
      <w:color w:val="660033"/>
      <w:spacing w:val="0"/>
    </w:rPr>
  </w:style>
  <w:style w:type="paragraph" w:customStyle="1" w:styleId="Nameditemlist">
    <w:name w:val="Named item list"/>
    <w:basedOn w:val="BodyText"/>
    <w:qFormat/>
    <w:rsid w:val="00AE6952"/>
    <w:pPr>
      <w:tabs>
        <w:tab w:val="left" w:pos="2835"/>
      </w:tabs>
      <w:ind w:left="2835" w:hanging="2835"/>
    </w:pPr>
  </w:style>
  <w:style w:type="paragraph" w:customStyle="1" w:styleId="BodyTextnopadding">
    <w:name w:val="Body Text no padding"/>
    <w:basedOn w:val="BodyText"/>
    <w:qFormat/>
    <w:rsid w:val="00AE6952"/>
    <w:pPr>
      <w:spacing w:before="0" w:after="0"/>
    </w:pPr>
  </w:style>
  <w:style w:type="paragraph" w:customStyle="1" w:styleId="BodyTextBold">
    <w:name w:val="Body Text Bold"/>
    <w:basedOn w:val="BodyText"/>
    <w:qFormat/>
    <w:rsid w:val="00AE6952"/>
    <w:rPr>
      <w:b/>
    </w:rPr>
  </w:style>
  <w:style w:type="character" w:styleId="Hyperlink">
    <w:name w:val="Hyperlink"/>
    <w:basedOn w:val="DefaultParagraphFont"/>
    <w:uiPriority w:val="99"/>
    <w:unhideWhenUsed/>
    <w:rsid w:val="005E4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1049</Words>
  <Characters>6982</Characters>
  <Application>Microsoft Office Word</Application>
  <DocSecurity>0</DocSecurity>
  <Lines>258</Lines>
  <Paragraphs>157</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ICTNPL401 Apply business acumen to network planning</dc:title>
  <dc:subject>Approved</dc:subject>
  <dc:creator>Future Skills Organisation</dc:creator>
  <cp:keywords>Release: 1</cp:keywords>
  <dc:description>Review Date: 12 April 2008</dc:description>
  <cp:lastModifiedBy>HSD_TPCMSd.prod</cp:lastModifiedBy>
  <cp:revision>3</cp:revision>
  <dcterms:created xsi:type="dcterms:W3CDTF">2025-03-02T02:25:00Z</dcterms:created>
  <dcterms:modified xsi:type="dcterms:W3CDTF">2025-03-02T02:25:00Z</dcterms:modified>
</cp:coreProperties>
</file>