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4F1" w:rsidP="00755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ICTIOT502 Program IoT devices</w:t>
      </w:r>
      <w:r>
        <w:fldChar w:fldCharType="end"/>
      </w:r>
    </w:p>
    <w:p w:rsidR="007554F1" w:rsidP="007554F1">
      <w:pPr>
        <w:pStyle w:val="Version"/>
        <w:sectPr w:rsidSect="00342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E92" w:rsidP="00342E92">
      <w:pPr>
        <w:pStyle w:val="SuperHeading"/>
      </w:pPr>
      <w:r w:rsidRPr="00342E92">
        <w:t>ICTIOT502 Program IoT devices</w:t>
      </w:r>
    </w:p>
    <w:p w:rsidR="00000000" w:rsidRPr="00342E92" w:rsidP="00342E92">
      <w:pPr>
        <w:pStyle w:val="Heading1"/>
      </w:pPr>
      <w:bookmarkStart w:id="1" w:name="O_1094982"/>
      <w:bookmarkEnd w:id="1"/>
      <w:r w:rsidRPr="00342E9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7554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92" w:rsidP="00342E92">
            <w:pPr>
              <w:pStyle w:val="BodyText"/>
            </w:pPr>
            <w:r w:rsidRPr="00342E9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BodyText"/>
              <w:rPr>
                <w:lang w:val="en-NZ"/>
              </w:rPr>
            </w:pPr>
            <w:r w:rsidRPr="00342E92">
              <w:rPr>
                <w:rStyle w:val="SpecialBold"/>
              </w:rPr>
              <w:t>Comments</w:t>
            </w:r>
          </w:p>
        </w:tc>
      </w:tr>
      <w:tr w:rsidTr="007554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BodyText"/>
              <w:rPr>
                <w:lang w:val="en-NZ"/>
              </w:rPr>
            </w:pPr>
            <w:r w:rsidRPr="00342E9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92" w:rsidP="00342E92">
            <w:pPr>
              <w:pStyle w:val="BodyText"/>
            </w:pPr>
            <w:r w:rsidRPr="00342E92">
              <w:t>This version first released with ICT Information and Communications Technology Training Package Version 6.0.</w:t>
            </w:r>
          </w:p>
        </w:tc>
      </w:tr>
    </w:tbl>
    <w:p w:rsidR="00000000" w:rsidRPr="00342E92" w:rsidP="00342E92">
      <w:pPr>
        <w:pStyle w:val="BodyText"/>
      </w:pPr>
    </w:p>
    <w:p w:rsidR="00000000" w:rsidRPr="00342E92" w:rsidP="00342E92">
      <w:pPr>
        <w:pStyle w:val="AllowPageBreak"/>
      </w:pPr>
    </w:p>
    <w:p w:rsidR="00000000" w:rsidRPr="00342E92" w:rsidP="00342E92">
      <w:pPr>
        <w:pStyle w:val="Heading1"/>
      </w:pPr>
      <w:bookmarkStart w:id="2" w:name="O_1094987"/>
      <w:bookmarkEnd w:id="2"/>
      <w:r w:rsidRPr="00342E92">
        <w:t>Application</w:t>
      </w:r>
    </w:p>
    <w:p w:rsidR="00000000" w:rsidRPr="00342E92" w:rsidP="007554F1">
      <w:pPr>
        <w:pStyle w:val="BodyText"/>
      </w:pPr>
      <w:r w:rsidRPr="00342E92">
        <w:t xml:space="preserve">This unit describes the skills and knowledge required to program </w:t>
      </w:r>
      <w:r w:rsidRPr="00342E92">
        <w:t>IoT (Internet of Things) devices and networks, including developing, programming and testing devices against predetermined specifications.</w:t>
      </w:r>
    </w:p>
    <w:p w:rsidR="00000000" w:rsidRPr="00342E92" w:rsidP="007554F1">
      <w:pPr>
        <w:pStyle w:val="BodyText"/>
      </w:pPr>
      <w:r w:rsidRPr="00342E92">
        <w:t>It applies to those in roles including software developers, programmers or network engineers, working as embedded sys</w:t>
      </w:r>
      <w:r w:rsidRPr="00342E92">
        <w:t>tems engineers, IoT developers or senior software developers, and who have basic knowledge of electrical engineering.</w:t>
      </w:r>
    </w:p>
    <w:p w:rsidR="00000000" w:rsidRPr="00342E92" w:rsidP="007554F1">
      <w:pPr>
        <w:pStyle w:val="BodyText"/>
      </w:pPr>
      <w:r w:rsidRPr="00342E92">
        <w:t>No licensing, legislative or certification requirements apply to this unit at the time of publication.</w:t>
      </w:r>
    </w:p>
    <w:p w:rsidR="00000000" w:rsidRPr="00342E92" w:rsidP="00342E92">
      <w:pPr>
        <w:pStyle w:val="Heading1"/>
      </w:pPr>
      <w:bookmarkStart w:id="3" w:name="O_1094986"/>
      <w:bookmarkEnd w:id="3"/>
      <w:r w:rsidRPr="00342E92">
        <w:t>Unit Sector</w:t>
      </w:r>
    </w:p>
    <w:p w:rsidR="00000000" w:rsidRPr="00342E92" w:rsidP="007554F1">
      <w:pPr>
        <w:pStyle w:val="BodyText"/>
      </w:pPr>
      <w:r w:rsidRPr="00342E92">
        <w:t>Inte</w:t>
      </w:r>
      <w:r w:rsidRPr="00342E92">
        <w:t>rnet of Things (IoT)</w:t>
      </w:r>
    </w:p>
    <w:p w:rsidR="00000000" w:rsidRPr="00342E92" w:rsidP="00342E92">
      <w:pPr>
        <w:pStyle w:val="Heading1"/>
      </w:pPr>
      <w:bookmarkStart w:id="4" w:name="O_1094985"/>
      <w:bookmarkEnd w:id="4"/>
      <w:r w:rsidRPr="00342E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92" w:rsidP="00342E92">
            <w:pPr>
              <w:pStyle w:val="BodyText"/>
            </w:pPr>
            <w:r w:rsidRPr="00342E92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BodyText"/>
              <w:rPr>
                <w:lang w:val="en-NZ"/>
              </w:rPr>
            </w:pPr>
            <w:r w:rsidRPr="00342E92">
              <w:rPr>
                <w:rStyle w:val="SpecialBold"/>
              </w:rPr>
              <w:t>PERFORMANCE CRITERIA</w:t>
            </w:r>
          </w:p>
        </w:tc>
      </w:tr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92" w:rsidP="00342E92">
            <w:pPr>
              <w:pStyle w:val="BodyText"/>
            </w:pPr>
            <w:r w:rsidRPr="00342E92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BodyText"/>
              <w:rPr>
                <w:lang w:val="en-NZ"/>
              </w:rPr>
            </w:pPr>
            <w:r w:rsidRPr="00342E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List"/>
              <w:rPr>
                <w:lang w:val="en-NZ"/>
              </w:rPr>
            </w:pPr>
            <w:r w:rsidRPr="00342E92">
              <w:t xml:space="preserve">1. Identify IoT business requirements 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92" w:rsidP="00342E92">
            <w:pPr>
              <w:pStyle w:val="List"/>
            </w:pPr>
            <w:r w:rsidRPr="00342E92">
              <w:t>1.1 Establish business needs for IoT devices and applications</w:t>
            </w:r>
          </w:p>
          <w:p w:rsidR="00000000" w:rsidRPr="00342E92" w:rsidP="00342E92">
            <w:pPr>
              <w:pStyle w:val="List"/>
            </w:pPr>
            <w:r w:rsidRPr="00342E92">
              <w:t>1.2 Determine and document different environmental factors in which sensors and IoT devices will be deployed</w:t>
            </w:r>
          </w:p>
          <w:p w:rsidR="00000000" w:rsidRPr="00342E92" w:rsidP="00342E92">
            <w:pPr>
              <w:pStyle w:val="List"/>
            </w:pPr>
            <w:r w:rsidRPr="00342E92">
              <w:t>1.3 Determine microcontroller application and</w:t>
            </w:r>
            <w:r w:rsidRPr="00342E92">
              <w:t xml:space="preserve"> IoT device output according to business needs</w:t>
            </w:r>
          </w:p>
          <w:p w:rsidR="00000000" w:rsidP="00342E92">
            <w:pPr>
              <w:pStyle w:val="List"/>
              <w:rPr>
                <w:lang w:val="en-NZ"/>
              </w:rPr>
            </w:pPr>
            <w:r w:rsidRPr="00342E92">
              <w:t>1.4 Select required language and hardware with required memory, power constraints and functions</w:t>
            </w:r>
          </w:p>
        </w:tc>
      </w:tr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List"/>
              <w:rPr>
                <w:lang w:val="en-NZ"/>
              </w:rPr>
            </w:pPr>
            <w:r w:rsidRPr="00342E92">
              <w:t xml:space="preserve">2. Program IoT device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92" w:rsidP="00342E92">
            <w:pPr>
              <w:pStyle w:val="List"/>
            </w:pPr>
            <w:r w:rsidRPr="00342E92">
              <w:t xml:space="preserve">2.1 Select microcontroller and circuit boards according to IoT requirements </w:t>
            </w:r>
          </w:p>
          <w:p w:rsidR="00000000" w:rsidRPr="00342E92" w:rsidP="00342E92">
            <w:pPr>
              <w:pStyle w:val="List"/>
            </w:pPr>
            <w:r w:rsidRPr="00342E92">
              <w:t xml:space="preserve">2.2 Program </w:t>
            </w:r>
            <w:r w:rsidRPr="00342E92">
              <w:t xml:space="preserve">microcontroller according to technical specifications </w:t>
            </w:r>
          </w:p>
          <w:p w:rsidR="00000000" w:rsidRPr="00342E92" w:rsidP="00342E92">
            <w:pPr>
              <w:pStyle w:val="List"/>
            </w:pPr>
            <w:r w:rsidRPr="00342E92">
              <w:t>2.3 Test microcontroller and identify and rectify faults as required</w:t>
            </w:r>
          </w:p>
          <w:p w:rsidR="00000000" w:rsidP="00342E92">
            <w:pPr>
              <w:pStyle w:val="List"/>
              <w:rPr>
                <w:lang w:val="en-NZ"/>
              </w:rPr>
            </w:pPr>
            <w:r w:rsidRPr="00342E92">
              <w:t xml:space="preserve">2.4 Identify and rectify recordings and measurements against environmental variables and specifications </w:t>
            </w:r>
          </w:p>
        </w:tc>
      </w:tr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List"/>
              <w:rPr>
                <w:lang w:val="en-NZ"/>
              </w:rPr>
            </w:pPr>
            <w:r w:rsidRPr="00342E92">
              <w:t>3. Finalise programming ac</w:t>
            </w:r>
            <w:r w:rsidRPr="00342E92">
              <w:t>tivities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92" w:rsidP="00342E92">
            <w:pPr>
              <w:pStyle w:val="List"/>
            </w:pPr>
            <w:r w:rsidRPr="00342E92">
              <w:t>3.1 Document processes and outcomes of programming activities</w:t>
            </w:r>
          </w:p>
          <w:p w:rsidR="00000000" w:rsidRPr="00342E92" w:rsidP="00342E92">
            <w:pPr>
              <w:pStyle w:val="List"/>
            </w:pPr>
            <w:r w:rsidRPr="00342E92">
              <w:t xml:space="preserve">3.2 Submit document to required personnel and seek and respond to feedback </w:t>
            </w:r>
          </w:p>
          <w:p w:rsidR="00000000" w:rsidRPr="00342E92" w:rsidP="00342E92">
            <w:pPr>
              <w:pStyle w:val="List"/>
            </w:pPr>
            <w:r w:rsidRPr="00342E92">
              <w:t>3.3 Finalise and resubmit documentation as required</w:t>
            </w:r>
          </w:p>
        </w:tc>
      </w:tr>
    </w:tbl>
    <w:p w:rsidR="00000000" w:rsidRPr="00342E92" w:rsidP="00342E92">
      <w:pPr>
        <w:pStyle w:val="BodyText"/>
      </w:pPr>
    </w:p>
    <w:p w:rsidR="00000000" w:rsidRPr="00342E92" w:rsidP="00342E92">
      <w:pPr>
        <w:pStyle w:val="AllowPageBreak"/>
      </w:pPr>
    </w:p>
    <w:p w:rsidR="00000000" w:rsidRPr="00342E92" w:rsidP="00342E92">
      <w:pPr>
        <w:pStyle w:val="Heading1"/>
      </w:pPr>
      <w:bookmarkStart w:id="5" w:name="O_1094984"/>
      <w:bookmarkEnd w:id="5"/>
      <w:r w:rsidRPr="00342E92">
        <w:t>Foundation Skills</w:t>
      </w:r>
    </w:p>
    <w:p w:rsidR="00000000" w:rsidRPr="007554F1" w:rsidP="007554F1">
      <w:pPr>
        <w:pStyle w:val="BodyText"/>
        <w:rPr>
          <w:i/>
        </w:rPr>
      </w:pPr>
      <w:r w:rsidRPr="007554F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628"/>
      </w:tblGrid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92" w:rsidP="00342E92">
            <w:pPr>
              <w:pStyle w:val="BodyText"/>
            </w:pPr>
            <w:r w:rsidRPr="00342E92">
              <w:rPr>
                <w:rStyle w:val="SpecialBold"/>
              </w:rPr>
              <w:t>SKILL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BodyText"/>
              <w:rPr>
                <w:lang w:val="en-NZ"/>
              </w:rPr>
            </w:pPr>
            <w:r w:rsidRPr="00342E92">
              <w:rPr>
                <w:rStyle w:val="SpecialBold"/>
              </w:rPr>
              <w:t>DESCRIPTION</w:t>
            </w:r>
          </w:p>
        </w:tc>
      </w:tr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BodyText"/>
              <w:rPr>
                <w:lang w:val="en-NZ"/>
              </w:rPr>
            </w:pPr>
            <w:r w:rsidRPr="00342E92">
              <w:t>Numeracy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ListBullet"/>
              <w:rPr>
                <w:lang w:val="en-NZ"/>
              </w:rPr>
            </w:pPr>
            <w:r w:rsidRPr="00342E92">
              <w:t xml:space="preserve">Uses mathematical formulae to calculate required equipment, record </w:t>
            </w:r>
            <w:r w:rsidRPr="00342E92">
              <w:t>measurements and determine response times</w:t>
            </w:r>
          </w:p>
        </w:tc>
      </w:tr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BodyText"/>
              <w:rPr>
                <w:lang w:val="en-NZ"/>
              </w:rPr>
            </w:pPr>
            <w:r w:rsidRPr="00342E92">
              <w:t>Oral communication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ListBullet"/>
              <w:rPr>
                <w:lang w:val="en-NZ"/>
              </w:rPr>
            </w:pPr>
            <w:r w:rsidRPr="00342E92">
              <w:t>Articulates information and requirements, using effective communication techniques and industry standard technical language intended for audience and environment</w:t>
            </w:r>
          </w:p>
        </w:tc>
      </w:tr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BodyText"/>
              <w:rPr>
                <w:lang w:val="en-NZ"/>
              </w:rPr>
            </w:pPr>
            <w:r w:rsidRPr="00342E92">
              <w:t>Reading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ListBullet"/>
              <w:rPr>
                <w:lang w:val="en-NZ"/>
              </w:rPr>
            </w:pPr>
            <w:r w:rsidRPr="00342E92">
              <w:t>Analyses technical, manufacturer and organisational documentation to determine and confirm job requirements</w:t>
            </w:r>
          </w:p>
        </w:tc>
      </w:tr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BodyText"/>
              <w:rPr>
                <w:lang w:val="en-NZ"/>
              </w:rPr>
            </w:pPr>
            <w:r w:rsidRPr="00342E92">
              <w:t>Writing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ListBullet"/>
              <w:rPr>
                <w:lang w:val="en-NZ"/>
              </w:rPr>
            </w:pPr>
            <w:r w:rsidRPr="00342E92">
              <w:t>Prepares required documentation expressing ideas requirements and recommendations for specific audiences according to organisational proce</w:t>
            </w:r>
            <w:r w:rsidRPr="00342E92">
              <w:t>dures</w:t>
            </w:r>
          </w:p>
        </w:tc>
      </w:tr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BodyText"/>
              <w:rPr>
                <w:lang w:val="en-NZ"/>
              </w:rPr>
            </w:pPr>
            <w:r w:rsidRPr="00342E92">
              <w:t>Planning and organising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ListBullet"/>
              <w:rPr>
                <w:lang w:val="en-NZ"/>
              </w:rPr>
            </w:pPr>
            <w:r w:rsidRPr="00342E92">
              <w:t>Uses a formal, logical planning processes together with an increasingly intuitive understanding of context</w:t>
            </w:r>
          </w:p>
        </w:tc>
      </w:tr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BodyText"/>
              <w:rPr>
                <w:lang w:val="en-NZ"/>
              </w:rPr>
            </w:pPr>
            <w:r w:rsidRPr="00342E92">
              <w:t>Problem solving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ListBullet"/>
              <w:rPr>
                <w:lang w:val="en-NZ"/>
              </w:rPr>
            </w:pPr>
            <w:r w:rsidRPr="00342E92">
              <w:t>Uses nuanced understanding of context to recognise anomalies and subtle deviations to normal expect</w:t>
            </w:r>
            <w:r w:rsidRPr="00342E92">
              <w:t>ations, focusing attention and remedying problems as they arise</w:t>
            </w:r>
          </w:p>
        </w:tc>
      </w:tr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BodyText"/>
              <w:rPr>
                <w:lang w:val="en-NZ"/>
              </w:rPr>
            </w:pPr>
            <w:r w:rsidRPr="00342E92">
              <w:t>Self-management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92" w:rsidP="00342E92">
            <w:pPr>
              <w:pStyle w:val="ListBullet"/>
            </w:pPr>
            <w:r w:rsidRPr="00342E92">
              <w:t>Takes full responsibility for identifying and considering relevant organisational protocols and requirements</w:t>
            </w:r>
          </w:p>
          <w:p w:rsidR="00000000" w:rsidP="00342E92">
            <w:pPr>
              <w:pStyle w:val="ListBullet"/>
              <w:rPr>
                <w:lang w:val="en-NZ"/>
              </w:rPr>
            </w:pPr>
            <w:r w:rsidRPr="00342E92">
              <w:t>Use</w:t>
            </w:r>
            <w:r w:rsidRPr="00342E92">
              <w:t>s systematic processes, setting goals, gathering required information and identifying and evaluating options against agreed criteria</w:t>
            </w:r>
          </w:p>
        </w:tc>
      </w:tr>
      <w:tr w:rsidTr="0034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E92">
            <w:pPr>
              <w:pStyle w:val="BodyText"/>
              <w:rPr>
                <w:lang w:val="en-NZ"/>
              </w:rPr>
            </w:pPr>
            <w:r w:rsidRPr="00342E92">
              <w:t>Technology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E92" w:rsidP="00342E92">
            <w:pPr>
              <w:pStyle w:val="ListBullet"/>
            </w:pPr>
            <w:r w:rsidRPr="00342E92">
              <w:t>Demonstrates an understanding of principles, concepts, language and practices associated with the digital worl</w:t>
            </w:r>
            <w:r w:rsidRPr="00342E92">
              <w:t>d</w:t>
            </w:r>
          </w:p>
        </w:tc>
      </w:tr>
    </w:tbl>
    <w:p w:rsidR="00000000" w:rsidRPr="00342E92" w:rsidP="00342E92">
      <w:pPr>
        <w:pStyle w:val="BodyText"/>
      </w:pPr>
    </w:p>
    <w:p w:rsidR="00000000" w:rsidRPr="00342E92" w:rsidP="00342E92">
      <w:pPr>
        <w:pStyle w:val="AllowPageBreak"/>
      </w:pPr>
    </w:p>
    <w:p w:rsidR="00000000" w:rsidRPr="00342E92" w:rsidP="00342E92">
      <w:pPr>
        <w:pStyle w:val="Heading1"/>
      </w:pPr>
      <w:bookmarkStart w:id="6" w:name="O_1094983"/>
      <w:bookmarkEnd w:id="6"/>
      <w:r w:rsidRPr="00342E92">
        <w:t>Unit Mapping Information</w:t>
      </w:r>
    </w:p>
    <w:p w:rsidR="00000000" w:rsidRPr="00342E92" w:rsidP="007554F1">
      <w:pPr>
        <w:pStyle w:val="BodyText"/>
      </w:pPr>
      <w:r w:rsidRPr="00342E92">
        <w:t>No equivalent unit. New unit.</w:t>
      </w:r>
    </w:p>
    <w:p w:rsidR="00000000" w:rsidRPr="00342E92" w:rsidP="00342E92">
      <w:pPr>
        <w:pStyle w:val="Heading1"/>
      </w:pPr>
      <w:bookmarkStart w:id="7" w:name="O_1094976"/>
      <w:bookmarkEnd w:id="7"/>
      <w:r w:rsidRPr="00342E92">
        <w:t>Links</w:t>
      </w:r>
    </w:p>
    <w:p w:rsidR="00000000" w:rsidRPr="00342E92" w:rsidP="007554F1">
      <w:pPr>
        <w:pStyle w:val="BodyText"/>
      </w:pPr>
      <w:r w:rsidRPr="00342E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01B2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2E92" w:rsidP="00342E92"/>
    <w:sectPr w:rsidSect="00342E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92" w:rsidRPr="007554F1" w:rsidP="00755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4F1" w:rsidP="00342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54F1" w:rsidP="00342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554F1" w:rsidP="00342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E92" w:rsidRPr="007554F1" w:rsidP="00755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4F1" w:rsidRPr="002D2AF8" w:rsidP="00342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ICTIOT502 Program IoT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554F1" w:rsidP="00342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9ED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E898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E92"/>
  </w:style>
  <w:style w:type="character" w:customStyle="1" w:styleId="Heading1Char">
    <w:name w:val="Heading 1 Char"/>
    <w:basedOn w:val="DefaultParagraphFont"/>
    <w:link w:val="Heading1"/>
    <w:rsid w:val="00342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E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2E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2E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2E92"/>
    <w:rPr>
      <w:b/>
      <w:spacing w:val="0"/>
    </w:rPr>
  </w:style>
  <w:style w:type="character" w:styleId="Emphasis">
    <w:name w:val="Emphasis"/>
    <w:basedOn w:val="DefaultParagraphFont"/>
    <w:qFormat/>
    <w:rsid w:val="00342E92"/>
    <w:rPr>
      <w:i/>
    </w:rPr>
  </w:style>
  <w:style w:type="paragraph" w:customStyle="1" w:styleId="SuperHeading">
    <w:name w:val="SuperHeading"/>
    <w:basedOn w:val="Normal"/>
    <w:rsid w:val="00342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E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2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E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E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2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E92"/>
  </w:style>
  <w:style w:type="paragraph" w:styleId="TableofFigures">
    <w:name w:val="table of figures"/>
    <w:basedOn w:val="Normal"/>
    <w:next w:val="Normal"/>
    <w:semiHidden/>
    <w:rsid w:val="00342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E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2E92"/>
    <w:rPr>
      <w:rFonts w:ascii="Wingdings" w:hAnsi="Wingdings"/>
    </w:rPr>
  </w:style>
  <w:style w:type="paragraph" w:customStyle="1" w:styleId="TableHeading">
    <w:name w:val="Table Heading"/>
    <w:basedOn w:val="HeadingBase"/>
    <w:rsid w:val="00342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E92"/>
    <w:rPr>
      <w:color w:val="0033CC"/>
      <w:u w:val="none"/>
    </w:rPr>
  </w:style>
  <w:style w:type="paragraph" w:customStyle="1" w:styleId="BodyTextRight">
    <w:name w:val="Body Text Right"/>
    <w:basedOn w:val="BodyText"/>
    <w:rsid w:val="00342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E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E92"/>
    <w:rPr>
      <w:sz w:val="32"/>
    </w:rPr>
  </w:style>
  <w:style w:type="paragraph" w:customStyle="1" w:styleId="HeadingProcedure">
    <w:name w:val="Heading Procedure"/>
    <w:basedOn w:val="HeadingBase"/>
    <w:next w:val="Normal"/>
    <w:rsid w:val="00342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E92"/>
    <w:pPr>
      <w:spacing w:before="60" w:after="60"/>
    </w:pPr>
  </w:style>
  <w:style w:type="paragraph" w:styleId="ListContinue">
    <w:name w:val="List Continue"/>
    <w:basedOn w:val="List"/>
    <w:rsid w:val="00342E92"/>
    <w:pPr>
      <w:ind w:firstLine="0"/>
    </w:pPr>
  </w:style>
  <w:style w:type="paragraph" w:customStyle="1" w:styleId="ListNote">
    <w:name w:val="List Note"/>
    <w:basedOn w:val="List"/>
    <w:rsid w:val="00342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E92"/>
    <w:rPr>
      <w:rFonts w:ascii="Courier New" w:hAnsi="Courier New"/>
    </w:rPr>
  </w:style>
  <w:style w:type="paragraph" w:customStyle="1" w:styleId="NoteBullet">
    <w:name w:val="Note Bullet"/>
    <w:basedOn w:val="Note"/>
    <w:rsid w:val="00342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E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E92"/>
    <w:rPr>
      <w:b/>
      <w:smallCaps/>
    </w:rPr>
  </w:style>
  <w:style w:type="paragraph" w:customStyle="1" w:styleId="TableListNumber">
    <w:name w:val="Table List Number"/>
    <w:basedOn w:val="ListNumber"/>
    <w:rsid w:val="00342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E92"/>
    <w:pPr>
      <w:numPr>
        <w:numId w:val="8"/>
      </w:numPr>
    </w:pPr>
  </w:style>
  <w:style w:type="paragraph" w:customStyle="1" w:styleId="ListAlpha2">
    <w:name w:val="List Alpha 2"/>
    <w:basedOn w:val="List2"/>
    <w:rsid w:val="00342E92"/>
    <w:pPr>
      <w:numPr>
        <w:numId w:val="7"/>
      </w:numPr>
    </w:pPr>
  </w:style>
  <w:style w:type="paragraph" w:styleId="List2">
    <w:name w:val="List 2"/>
    <w:basedOn w:val="BodyText"/>
    <w:rsid w:val="00342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E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E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E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2E92"/>
    <w:pPr>
      <w:numPr>
        <w:numId w:val="3"/>
      </w:numPr>
    </w:pPr>
  </w:style>
  <w:style w:type="paragraph" w:styleId="ListContinue2">
    <w:name w:val="List Continue 2"/>
    <w:basedOn w:val="List2"/>
    <w:rsid w:val="00342E92"/>
    <w:pPr>
      <w:ind w:firstLine="0"/>
    </w:pPr>
  </w:style>
  <w:style w:type="paragraph" w:styleId="ListContinue3">
    <w:name w:val="List Continue 3"/>
    <w:basedOn w:val="List3"/>
    <w:rsid w:val="00342E92"/>
    <w:pPr>
      <w:ind w:left="1021" w:firstLine="0"/>
    </w:pPr>
  </w:style>
  <w:style w:type="paragraph" w:styleId="ListContinue4">
    <w:name w:val="List Continue 4"/>
    <w:basedOn w:val="List4"/>
    <w:rsid w:val="00342E92"/>
    <w:pPr>
      <w:ind w:firstLine="0"/>
    </w:pPr>
  </w:style>
  <w:style w:type="paragraph" w:styleId="ListContinue5">
    <w:name w:val="List Continue 5"/>
    <w:basedOn w:val="List5"/>
    <w:rsid w:val="00342E92"/>
    <w:pPr>
      <w:ind w:firstLine="0"/>
    </w:pPr>
  </w:style>
  <w:style w:type="paragraph" w:styleId="ListNumber3">
    <w:name w:val="List Number 3"/>
    <w:basedOn w:val="List3"/>
    <w:rsid w:val="00342E92"/>
    <w:pPr>
      <w:numPr>
        <w:numId w:val="4"/>
      </w:numPr>
    </w:pPr>
  </w:style>
  <w:style w:type="paragraph" w:styleId="ListNumber4">
    <w:name w:val="List Number 4"/>
    <w:basedOn w:val="List4"/>
    <w:rsid w:val="00342E92"/>
    <w:pPr>
      <w:numPr>
        <w:numId w:val="5"/>
      </w:numPr>
    </w:pPr>
  </w:style>
  <w:style w:type="paragraph" w:styleId="ListNumber5">
    <w:name w:val="List Number 5"/>
    <w:basedOn w:val="List5"/>
    <w:rsid w:val="00342E92"/>
    <w:pPr>
      <w:numPr>
        <w:numId w:val="6"/>
      </w:numPr>
    </w:pPr>
  </w:style>
  <w:style w:type="paragraph" w:styleId="BlockText">
    <w:name w:val="Block Text"/>
    <w:basedOn w:val="Normal"/>
    <w:rsid w:val="00342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E92"/>
    <w:rPr>
      <w:sz w:val="16"/>
      <w:vertAlign w:val="superscript"/>
    </w:rPr>
  </w:style>
  <w:style w:type="character" w:customStyle="1" w:styleId="Symbols">
    <w:name w:val="Symbols"/>
    <w:basedOn w:val="DefaultParagraphFont"/>
    <w:rsid w:val="00342E92"/>
    <w:rPr>
      <w:rFonts w:ascii="Symbol" w:hAnsi="Symbol"/>
    </w:rPr>
  </w:style>
  <w:style w:type="character" w:customStyle="1" w:styleId="MenuOptions">
    <w:name w:val="Menu Options"/>
    <w:basedOn w:val="DefaultParagraphFont"/>
    <w:rsid w:val="00342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E92"/>
    <w:rPr>
      <w:b/>
    </w:rPr>
  </w:style>
  <w:style w:type="character" w:customStyle="1" w:styleId="Underlined">
    <w:name w:val="Underlined"/>
    <w:basedOn w:val="DefaultParagraphFont"/>
    <w:rsid w:val="00342E92"/>
    <w:rPr>
      <w:u w:val="single"/>
    </w:rPr>
  </w:style>
  <w:style w:type="paragraph" w:customStyle="1" w:styleId="TableBodyTextRight">
    <w:name w:val="Table Body Text Right"/>
    <w:basedOn w:val="TableBodyText"/>
    <w:rsid w:val="00342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E92"/>
    <w:rPr>
      <w:sz w:val="18"/>
    </w:rPr>
  </w:style>
  <w:style w:type="paragraph" w:customStyle="1" w:styleId="BodySmallRight">
    <w:name w:val="Body Small Right"/>
    <w:basedOn w:val="BodyTextRight"/>
    <w:rsid w:val="00342E92"/>
    <w:rPr>
      <w:sz w:val="18"/>
      <w:szCs w:val="18"/>
    </w:rPr>
  </w:style>
  <w:style w:type="paragraph" w:customStyle="1" w:styleId="MarginEdition">
    <w:name w:val="Margin Edition"/>
    <w:basedOn w:val="MarginNote"/>
    <w:rsid w:val="00342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E92"/>
    <w:rPr>
      <w:sz w:val="2"/>
      <w:szCs w:val="2"/>
    </w:rPr>
  </w:style>
  <w:style w:type="character" w:customStyle="1" w:styleId="Small">
    <w:name w:val="Small"/>
    <w:basedOn w:val="DefaultParagraphFont"/>
    <w:rsid w:val="00342E92"/>
    <w:rPr>
      <w:sz w:val="16"/>
    </w:rPr>
  </w:style>
  <w:style w:type="paragraph" w:customStyle="1" w:styleId="WideTable">
    <w:name w:val="Wide Table"/>
    <w:basedOn w:val="Normal"/>
    <w:rsid w:val="00342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E92"/>
  </w:style>
  <w:style w:type="paragraph" w:styleId="Quote">
    <w:name w:val="Quote"/>
    <w:basedOn w:val="Heading1"/>
    <w:link w:val="QuoteChar"/>
    <w:qFormat/>
    <w:rsid w:val="00342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E92"/>
    <w:pPr>
      <w:pageBreakBefore/>
    </w:pPr>
  </w:style>
  <w:style w:type="paragraph" w:customStyle="1" w:styleId="Border">
    <w:name w:val="Border"/>
    <w:basedOn w:val="Normal"/>
    <w:qFormat/>
    <w:rsid w:val="00342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E92"/>
    <w:rPr>
      <w:u w:val="single"/>
    </w:rPr>
  </w:style>
  <w:style w:type="character" w:customStyle="1" w:styleId="BoldandItalics">
    <w:name w:val="Bold and Italics"/>
    <w:qFormat/>
    <w:rsid w:val="00342E92"/>
    <w:rPr>
      <w:b/>
      <w:i/>
      <w:u w:val="none"/>
    </w:rPr>
  </w:style>
  <w:style w:type="paragraph" w:styleId="BalloonText">
    <w:name w:val="Balloon Text"/>
    <w:basedOn w:val="Normal"/>
    <w:link w:val="BalloonTextChar"/>
    <w:rsid w:val="00342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E92"/>
    <w:pPr>
      <w:spacing w:before="0" w:after="0"/>
    </w:pPr>
  </w:style>
  <w:style w:type="paragraph" w:customStyle="1" w:styleId="BodyTextBold">
    <w:name w:val="Body Text Bold"/>
    <w:basedOn w:val="BodyText"/>
    <w:qFormat/>
    <w:rsid w:val="00342E92"/>
    <w:rPr>
      <w:b/>
    </w:rPr>
  </w:style>
  <w:style w:type="character" w:styleId="Hyperlink">
    <w:name w:val="Hyperlink"/>
    <w:basedOn w:val="DefaultParagraphFont"/>
    <w:uiPriority w:val="99"/>
    <w:unhideWhenUsed/>
    <w:rsid w:val="00755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480</Words>
  <Characters>3360</Characters>
  <Application>Microsoft Office Word</Application>
  <DocSecurity>0</DocSecurity>
  <Lines>108</Lines>
  <Paragraphs>68</Paragraphs>
  <ScaleCrop>false</ScaleCrop>
  <Company>Author-it Software Corporation Ltd.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ICTIOT502 Program IoT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