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DB1" w:rsidP="000B2D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ICTIOT502 Program IoT devices</w:t>
      </w:r>
      <w:r>
        <w:fldChar w:fldCharType="end"/>
      </w:r>
    </w:p>
    <w:p w:rsidR="000B2DB1" w:rsidP="000B2DB1">
      <w:pPr>
        <w:pStyle w:val="Version"/>
        <w:sectPr w:rsidSect="000321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219C" w:rsidP="0003219C">
      <w:pPr>
        <w:pStyle w:val="SuperHeading"/>
      </w:pPr>
      <w:r w:rsidRPr="0003219C">
        <w:t>Assessment Requirements for ICTIOT502 Program IoT devices</w:t>
      </w:r>
    </w:p>
    <w:p w:rsidR="00000000" w:rsidRPr="0003219C" w:rsidP="0003219C">
      <w:pPr>
        <w:pStyle w:val="Heading1"/>
      </w:pPr>
      <w:bookmarkStart w:id="1" w:name="O_1094978"/>
      <w:bookmarkEnd w:id="1"/>
      <w:r w:rsidRPr="0003219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0B2D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9C" w:rsidP="0003219C">
            <w:pPr>
              <w:pStyle w:val="BodyText"/>
            </w:pPr>
            <w:r w:rsidRPr="0003219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9C">
            <w:pPr>
              <w:pStyle w:val="BodyText"/>
              <w:rPr>
                <w:lang w:val="en-NZ"/>
              </w:rPr>
            </w:pPr>
            <w:r w:rsidRPr="0003219C">
              <w:rPr>
                <w:rStyle w:val="SpecialBold"/>
              </w:rPr>
              <w:t>Comments</w:t>
            </w:r>
          </w:p>
        </w:tc>
      </w:tr>
      <w:tr w:rsidTr="000B2D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9C">
            <w:pPr>
              <w:pStyle w:val="BodyText"/>
              <w:rPr>
                <w:lang w:val="en-NZ"/>
              </w:rPr>
            </w:pPr>
            <w:r w:rsidRPr="0003219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9C" w:rsidP="0003219C">
            <w:pPr>
              <w:pStyle w:val="BodyText"/>
            </w:pPr>
            <w:r w:rsidRPr="0003219C">
              <w:t>This version first released with ICT Information and Communications Technology Training Package Version 6.0.</w:t>
            </w:r>
          </w:p>
        </w:tc>
      </w:tr>
    </w:tbl>
    <w:p w:rsidR="00000000" w:rsidRPr="0003219C" w:rsidP="0003219C">
      <w:pPr>
        <w:pStyle w:val="BodyText"/>
      </w:pPr>
    </w:p>
    <w:p w:rsidR="00000000" w:rsidRPr="0003219C" w:rsidP="0003219C">
      <w:pPr>
        <w:pStyle w:val="AllowPageBreak"/>
      </w:pPr>
    </w:p>
    <w:p w:rsidR="00000000" w:rsidRPr="0003219C" w:rsidP="0003219C">
      <w:pPr>
        <w:pStyle w:val="Heading1"/>
      </w:pPr>
      <w:bookmarkStart w:id="2" w:name="O_1094981"/>
      <w:bookmarkEnd w:id="2"/>
      <w:r w:rsidRPr="0003219C">
        <w:t>Performance Evidence</w:t>
      </w:r>
    </w:p>
    <w:p w:rsidR="00000000" w:rsidRPr="0003219C" w:rsidP="000B2DB1">
      <w:pPr>
        <w:pStyle w:val="BodyText"/>
      </w:pPr>
      <w:r w:rsidRPr="0003219C">
        <w:t>The candidate must demonstrate the abi</w:t>
      </w:r>
      <w:r w:rsidRPr="0003219C">
        <w:t>lity to complete the tasks outlined in the elements, performance criteria and foundation skills of this unit, including evidence of the ability to:</w:t>
      </w:r>
    </w:p>
    <w:p w:rsidR="00000000" w:rsidRPr="0003219C" w:rsidP="0003219C">
      <w:pPr>
        <w:pStyle w:val="ListBullet"/>
      </w:pPr>
      <w:r w:rsidRPr="0003219C">
        <w:t>research, select and program at least one IoT device for at least two different environmental conditions.</w:t>
      </w:r>
    </w:p>
    <w:p w:rsidR="00000000" w:rsidRPr="0003219C" w:rsidP="0003219C">
      <w:pPr>
        <w:pStyle w:val="List"/>
      </w:pPr>
    </w:p>
    <w:p w:rsidR="00000000" w:rsidRPr="0003219C" w:rsidP="000B2DB1">
      <w:pPr>
        <w:pStyle w:val="BodyText"/>
      </w:pPr>
      <w:r w:rsidRPr="0003219C">
        <w:t>In the course of the above, the candidate must:</w:t>
      </w:r>
    </w:p>
    <w:p w:rsidR="00000000" w:rsidRPr="0003219C" w:rsidP="0003219C">
      <w:pPr>
        <w:pStyle w:val="ListBullet"/>
      </w:pPr>
      <w:r w:rsidRPr="0003219C">
        <w:t>test IoT device function and environmental variables</w:t>
      </w:r>
    </w:p>
    <w:p w:rsidR="00000000" w:rsidRPr="0003219C" w:rsidP="0003219C">
      <w:pPr>
        <w:pStyle w:val="ListBullet"/>
      </w:pPr>
      <w:r w:rsidRPr="0003219C">
        <w:t xml:space="preserve">document programming processes and outcomes. </w:t>
      </w:r>
    </w:p>
    <w:p w:rsidR="00000000" w:rsidRPr="0003219C" w:rsidP="0003219C">
      <w:pPr>
        <w:pStyle w:val="AllowPageBreak"/>
      </w:pPr>
    </w:p>
    <w:p w:rsidR="00000000" w:rsidRPr="0003219C" w:rsidP="0003219C">
      <w:pPr>
        <w:pStyle w:val="Heading1"/>
      </w:pPr>
      <w:bookmarkStart w:id="3" w:name="O_1094980"/>
      <w:bookmarkEnd w:id="3"/>
      <w:r w:rsidRPr="0003219C">
        <w:t>Knowledge Evidence</w:t>
      </w:r>
    </w:p>
    <w:p w:rsidR="00000000" w:rsidRPr="0003219C" w:rsidP="000B2DB1">
      <w:pPr>
        <w:pStyle w:val="BodyText"/>
      </w:pPr>
      <w:r w:rsidRPr="0003219C">
        <w:t>The candidate must be able to demonstrate knowledge to complete the ta</w:t>
      </w:r>
      <w:r w:rsidRPr="0003219C">
        <w:t>sks outlined in the elements, performance criteria and foundation skills of this unit, including knowledge of:</w:t>
      </w:r>
    </w:p>
    <w:p w:rsidR="00000000" w:rsidRPr="0003219C" w:rsidP="0003219C">
      <w:pPr>
        <w:pStyle w:val="ListBullet"/>
      </w:pPr>
      <w:r w:rsidRPr="0003219C">
        <w:t>language used to program IoT devices</w:t>
      </w:r>
    </w:p>
    <w:p w:rsidR="00000000" w:rsidRPr="0003219C" w:rsidP="0003219C">
      <w:pPr>
        <w:pStyle w:val="ListBullet"/>
      </w:pPr>
      <w:r w:rsidRPr="0003219C">
        <w:t>laboratory tools including:</w:t>
      </w:r>
    </w:p>
    <w:p w:rsidR="00000000" w:rsidRPr="0003219C" w:rsidP="0003219C">
      <w:pPr>
        <w:pStyle w:val="ListBullet2"/>
      </w:pPr>
      <w:r w:rsidRPr="0003219C">
        <w:t xml:space="preserve">power supply </w:t>
      </w:r>
    </w:p>
    <w:p w:rsidR="00000000" w:rsidRPr="0003219C" w:rsidP="0003219C">
      <w:pPr>
        <w:pStyle w:val="ListBullet2"/>
      </w:pPr>
      <w:r w:rsidRPr="0003219C">
        <w:t>silla scope</w:t>
      </w:r>
    </w:p>
    <w:p w:rsidR="00000000" w:rsidRPr="0003219C" w:rsidP="0003219C">
      <w:pPr>
        <w:pStyle w:val="ListBullet2"/>
      </w:pPr>
      <w:r w:rsidRPr="0003219C">
        <w:t xml:space="preserve">spectrum analyser  </w:t>
      </w:r>
    </w:p>
    <w:p w:rsidR="00000000" w:rsidRPr="0003219C" w:rsidP="0003219C">
      <w:pPr>
        <w:pStyle w:val="ListBullet2"/>
      </w:pPr>
      <w:r w:rsidRPr="0003219C">
        <w:t>signal generator</w:t>
      </w:r>
    </w:p>
    <w:p w:rsidR="00000000" w:rsidRPr="0003219C" w:rsidP="0003219C">
      <w:pPr>
        <w:pStyle w:val="ListBullet"/>
      </w:pPr>
      <w:r w:rsidRPr="0003219C">
        <w:t>schematic drawing documentation and reading tools</w:t>
      </w:r>
    </w:p>
    <w:p w:rsidR="00000000" w:rsidRPr="0003219C" w:rsidP="0003219C">
      <w:pPr>
        <w:pStyle w:val="ListBullet"/>
      </w:pPr>
      <w:r w:rsidRPr="0003219C">
        <w:t xml:space="preserve">principles of electricity, energy and electricity usage, as they relate to IoT devices </w:t>
      </w:r>
    </w:p>
    <w:p w:rsidR="00000000" w:rsidRPr="0003219C" w:rsidP="0003219C">
      <w:pPr>
        <w:pStyle w:val="ListBullet"/>
      </w:pPr>
      <w:r w:rsidRPr="0003219C">
        <w:t>principles and functions of sensors and wireless communication</w:t>
      </w:r>
    </w:p>
    <w:p w:rsidR="00000000" w:rsidRPr="0003219C" w:rsidP="0003219C">
      <w:pPr>
        <w:pStyle w:val="ListBullet"/>
      </w:pPr>
      <w:r w:rsidRPr="0003219C">
        <w:t>uses and features of microcontroller programming, micro</w:t>
      </w:r>
      <w:r w:rsidRPr="0003219C">
        <w:t>processors and microcontrollers</w:t>
      </w:r>
    </w:p>
    <w:p w:rsidR="00000000" w:rsidRPr="0003219C" w:rsidP="0003219C">
      <w:pPr>
        <w:pStyle w:val="ListBullet"/>
      </w:pPr>
      <w:r w:rsidRPr="0003219C">
        <w:t>basic principles of soldering and manufacturing processes and related electrical circuits</w:t>
      </w:r>
    </w:p>
    <w:p w:rsidR="00000000" w:rsidRPr="0003219C" w:rsidP="0003219C">
      <w:pPr>
        <w:pStyle w:val="ListBullet"/>
      </w:pPr>
      <w:r w:rsidRPr="0003219C">
        <w:t>basic mathematical equations, algebra, signal processing and statistics concepts and procedures</w:t>
      </w:r>
    </w:p>
    <w:p w:rsidR="00000000" w:rsidRPr="0003219C" w:rsidP="0003219C">
      <w:pPr>
        <w:pStyle w:val="ListBullet"/>
      </w:pPr>
      <w:r w:rsidRPr="0003219C">
        <w:t>operational procedures and safety chec</w:t>
      </w:r>
      <w:r w:rsidRPr="0003219C">
        <w:t xml:space="preserve">ks for using power usage instruments </w:t>
      </w:r>
    </w:p>
    <w:p w:rsidR="00000000" w:rsidRPr="0003219C" w:rsidP="0003219C">
      <w:pPr>
        <w:pStyle w:val="ListBullet"/>
      </w:pPr>
      <w:r w:rsidRPr="0003219C">
        <w:t>different environments, contexts and its impact where IoT devices are used</w:t>
      </w:r>
    </w:p>
    <w:p w:rsidR="00000000" w:rsidRPr="0003219C" w:rsidP="0003219C">
      <w:pPr>
        <w:pStyle w:val="ListBullet"/>
      </w:pPr>
      <w:r w:rsidRPr="0003219C">
        <w:t xml:space="preserve">readings and standards of workplace electrical equipment range </w:t>
      </w:r>
    </w:p>
    <w:p w:rsidR="00000000" w:rsidRPr="0003219C" w:rsidP="0003219C">
      <w:pPr>
        <w:pStyle w:val="ListBullet"/>
      </w:pPr>
      <w:r w:rsidRPr="0003219C">
        <w:t>testing and troubleshooting methodologies and techniques.</w:t>
      </w:r>
    </w:p>
    <w:p w:rsidR="00000000" w:rsidRPr="0003219C" w:rsidP="0003219C">
      <w:pPr>
        <w:pStyle w:val="AllowPageBreak"/>
      </w:pPr>
    </w:p>
    <w:p w:rsidR="00000000" w:rsidRPr="0003219C" w:rsidP="0003219C">
      <w:pPr>
        <w:pStyle w:val="Heading1"/>
      </w:pPr>
      <w:bookmarkStart w:id="4" w:name="O_1094979"/>
      <w:bookmarkEnd w:id="4"/>
      <w:r w:rsidRPr="0003219C">
        <w:t>As</w:t>
      </w:r>
      <w:r w:rsidRPr="0003219C">
        <w:t>sessment Conditions</w:t>
      </w:r>
    </w:p>
    <w:p w:rsidR="00000000" w:rsidRPr="0003219C" w:rsidP="000B2DB1">
      <w:pPr>
        <w:pStyle w:val="BodyText"/>
      </w:pPr>
      <w:r w:rsidRPr="0003219C">
        <w:t xml:space="preserve">Skills in this unit must be demonstrated in a workplace or simulated environment where the conditions are typical of those in a working environment in this industry. </w:t>
      </w:r>
    </w:p>
    <w:p w:rsidR="00000000" w:rsidRPr="0003219C" w:rsidP="000B2DB1">
      <w:pPr>
        <w:pStyle w:val="BodyText"/>
      </w:pPr>
      <w:r w:rsidRPr="0003219C">
        <w:t>This includes access to:</w:t>
      </w:r>
    </w:p>
    <w:p w:rsidR="00000000" w:rsidRPr="0003219C" w:rsidP="0003219C">
      <w:pPr>
        <w:pStyle w:val="ListBullet"/>
      </w:pPr>
      <w:r w:rsidRPr="0003219C">
        <w:t>tools, equipment, materials, hardware required to program IoT devices</w:t>
      </w:r>
    </w:p>
    <w:p w:rsidR="00000000" w:rsidRPr="0003219C" w:rsidP="0003219C">
      <w:pPr>
        <w:pStyle w:val="ListBullet"/>
      </w:pPr>
      <w:r w:rsidRPr="0003219C">
        <w:t xml:space="preserve">microcontroller and required text editor software </w:t>
      </w:r>
    </w:p>
    <w:p w:rsidR="00000000" w:rsidRPr="0003219C" w:rsidP="0003219C">
      <w:pPr>
        <w:pStyle w:val="ListBullet"/>
      </w:pPr>
      <w:r w:rsidRPr="0003219C">
        <w:t>technical and manufacturer documentation</w:t>
      </w:r>
    </w:p>
    <w:p w:rsidR="00000000" w:rsidRPr="0003219C" w:rsidP="0003219C">
      <w:pPr>
        <w:pStyle w:val="ListBullet"/>
      </w:pPr>
      <w:r w:rsidRPr="0003219C">
        <w:t>environment with different factors applicable for IoT use.</w:t>
      </w:r>
    </w:p>
    <w:p w:rsidR="00000000" w:rsidRPr="0003219C" w:rsidP="0003219C">
      <w:pPr>
        <w:pStyle w:val="BodyText"/>
      </w:pPr>
    </w:p>
    <w:p w:rsidR="00000000" w:rsidRPr="0003219C" w:rsidP="000B2DB1">
      <w:pPr>
        <w:pStyle w:val="BodyText"/>
      </w:pPr>
      <w:r w:rsidRPr="0003219C">
        <w:t>Assessors of this unit must satisf</w:t>
      </w:r>
      <w:r w:rsidRPr="0003219C">
        <w:t>y the requirements for assessors in applicable vocational education and training legislation, frameworks and/or standards.</w:t>
      </w:r>
    </w:p>
    <w:p w:rsidR="00000000" w:rsidRPr="0003219C" w:rsidP="0003219C">
      <w:pPr>
        <w:pStyle w:val="Heading1"/>
      </w:pPr>
      <w:bookmarkStart w:id="5" w:name="O_1094977"/>
      <w:bookmarkEnd w:id="5"/>
      <w:r w:rsidRPr="0003219C">
        <w:t>Links</w:t>
      </w:r>
    </w:p>
    <w:p w:rsidR="00000000" w:rsidRPr="0003219C" w:rsidP="000B2DB1">
      <w:pPr>
        <w:pStyle w:val="BodyText"/>
      </w:pPr>
      <w:r w:rsidRPr="0003219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9384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3219C" w:rsidP="0003219C"/>
    <w:sectPr w:rsidSect="000321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1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19C" w:rsidRPr="000B2DB1" w:rsidP="000B2D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1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DB1" w:rsidP="000321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2DB1" w:rsidP="000321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B2DB1" w:rsidP="000321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1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D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19C" w:rsidRPr="000B2DB1" w:rsidP="000B2D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1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DB1" w:rsidRPr="002D2AF8" w:rsidP="000321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ICTIOT502 Program IoT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B2DB1" w:rsidP="000321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F2BD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6EC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EC57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1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1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1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1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1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1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1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1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1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1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1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19C"/>
  </w:style>
  <w:style w:type="character" w:customStyle="1" w:styleId="Heading1Char">
    <w:name w:val="Heading 1 Char"/>
    <w:basedOn w:val="DefaultParagraphFont"/>
    <w:link w:val="Heading1"/>
    <w:rsid w:val="000321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1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1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21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21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219C"/>
    <w:rPr>
      <w:b/>
      <w:spacing w:val="0"/>
    </w:rPr>
  </w:style>
  <w:style w:type="paragraph" w:styleId="ListBullet2">
    <w:name w:val="List Bullet 2"/>
    <w:basedOn w:val="List2"/>
    <w:rsid w:val="000321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21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21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21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1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1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1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1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1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1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1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1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1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1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1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1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1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21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21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1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1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21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1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1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1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1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1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1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1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1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219C"/>
    <w:rPr>
      <w:i/>
    </w:rPr>
  </w:style>
  <w:style w:type="paragraph" w:styleId="Caption">
    <w:name w:val="caption"/>
    <w:basedOn w:val="BodyText"/>
    <w:next w:val="Normal"/>
    <w:qFormat/>
    <w:rsid w:val="000321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1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1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19C"/>
  </w:style>
  <w:style w:type="paragraph" w:styleId="TableofFigures">
    <w:name w:val="table of figures"/>
    <w:basedOn w:val="Normal"/>
    <w:next w:val="Normal"/>
    <w:semiHidden/>
    <w:rsid w:val="000321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1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219C"/>
    <w:rPr>
      <w:rFonts w:ascii="Wingdings" w:hAnsi="Wingdings"/>
    </w:rPr>
  </w:style>
  <w:style w:type="paragraph" w:customStyle="1" w:styleId="TableHeading">
    <w:name w:val="Table Heading"/>
    <w:basedOn w:val="HeadingBase"/>
    <w:rsid w:val="000321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19C"/>
    <w:rPr>
      <w:color w:val="0033CC"/>
      <w:u w:val="none"/>
    </w:rPr>
  </w:style>
  <w:style w:type="paragraph" w:customStyle="1" w:styleId="BodyTextRight">
    <w:name w:val="Body Text Right"/>
    <w:basedOn w:val="BodyText"/>
    <w:rsid w:val="000321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1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1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1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1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1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19C"/>
    <w:rPr>
      <w:sz w:val="32"/>
    </w:rPr>
  </w:style>
  <w:style w:type="paragraph" w:customStyle="1" w:styleId="HeadingProcedure">
    <w:name w:val="Heading Procedure"/>
    <w:basedOn w:val="HeadingBase"/>
    <w:next w:val="Normal"/>
    <w:rsid w:val="000321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19C"/>
    <w:pPr>
      <w:spacing w:before="60" w:after="60"/>
    </w:pPr>
  </w:style>
  <w:style w:type="paragraph" w:styleId="ListContinue">
    <w:name w:val="List Continue"/>
    <w:basedOn w:val="List"/>
    <w:rsid w:val="0003219C"/>
    <w:pPr>
      <w:ind w:firstLine="0"/>
    </w:pPr>
  </w:style>
  <w:style w:type="paragraph" w:customStyle="1" w:styleId="ListNote">
    <w:name w:val="List Note"/>
    <w:basedOn w:val="List"/>
    <w:rsid w:val="000321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1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1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19C"/>
    <w:rPr>
      <w:rFonts w:ascii="Courier New" w:hAnsi="Courier New"/>
    </w:rPr>
  </w:style>
  <w:style w:type="paragraph" w:customStyle="1" w:styleId="NoteBullet">
    <w:name w:val="Note Bullet"/>
    <w:basedOn w:val="Note"/>
    <w:rsid w:val="000321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1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1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1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1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21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1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19C"/>
    <w:rPr>
      <w:b/>
      <w:smallCaps/>
    </w:rPr>
  </w:style>
  <w:style w:type="paragraph" w:customStyle="1" w:styleId="TableListNumber">
    <w:name w:val="Table List Number"/>
    <w:basedOn w:val="ListNumber"/>
    <w:rsid w:val="000321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1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19C"/>
    <w:pPr>
      <w:numPr>
        <w:numId w:val="9"/>
      </w:numPr>
    </w:pPr>
  </w:style>
  <w:style w:type="paragraph" w:customStyle="1" w:styleId="ListAlpha2">
    <w:name w:val="List Alpha 2"/>
    <w:basedOn w:val="List2"/>
    <w:rsid w:val="0003219C"/>
    <w:pPr>
      <w:numPr>
        <w:numId w:val="8"/>
      </w:numPr>
    </w:pPr>
  </w:style>
  <w:style w:type="paragraph" w:styleId="List2">
    <w:name w:val="List 2"/>
    <w:basedOn w:val="BodyText"/>
    <w:rsid w:val="000321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1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1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1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1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1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219C"/>
    <w:pPr>
      <w:numPr>
        <w:numId w:val="4"/>
      </w:numPr>
    </w:pPr>
  </w:style>
  <w:style w:type="paragraph" w:styleId="ListContinue2">
    <w:name w:val="List Continue 2"/>
    <w:basedOn w:val="List2"/>
    <w:rsid w:val="0003219C"/>
    <w:pPr>
      <w:ind w:firstLine="0"/>
    </w:pPr>
  </w:style>
  <w:style w:type="paragraph" w:styleId="ListContinue3">
    <w:name w:val="List Continue 3"/>
    <w:basedOn w:val="List3"/>
    <w:rsid w:val="0003219C"/>
    <w:pPr>
      <w:ind w:left="1021" w:firstLine="0"/>
    </w:pPr>
  </w:style>
  <w:style w:type="paragraph" w:styleId="ListContinue4">
    <w:name w:val="List Continue 4"/>
    <w:basedOn w:val="List4"/>
    <w:rsid w:val="0003219C"/>
    <w:pPr>
      <w:ind w:firstLine="0"/>
    </w:pPr>
  </w:style>
  <w:style w:type="paragraph" w:styleId="ListContinue5">
    <w:name w:val="List Continue 5"/>
    <w:basedOn w:val="List5"/>
    <w:rsid w:val="0003219C"/>
    <w:pPr>
      <w:ind w:firstLine="0"/>
    </w:pPr>
  </w:style>
  <w:style w:type="paragraph" w:styleId="ListNumber3">
    <w:name w:val="List Number 3"/>
    <w:basedOn w:val="List3"/>
    <w:rsid w:val="0003219C"/>
    <w:pPr>
      <w:numPr>
        <w:numId w:val="5"/>
      </w:numPr>
    </w:pPr>
  </w:style>
  <w:style w:type="paragraph" w:styleId="ListNumber4">
    <w:name w:val="List Number 4"/>
    <w:basedOn w:val="List4"/>
    <w:rsid w:val="0003219C"/>
    <w:pPr>
      <w:numPr>
        <w:numId w:val="6"/>
      </w:numPr>
    </w:pPr>
  </w:style>
  <w:style w:type="paragraph" w:styleId="ListNumber5">
    <w:name w:val="List Number 5"/>
    <w:basedOn w:val="List5"/>
    <w:rsid w:val="0003219C"/>
    <w:pPr>
      <w:numPr>
        <w:numId w:val="7"/>
      </w:numPr>
    </w:pPr>
  </w:style>
  <w:style w:type="paragraph" w:styleId="BlockText">
    <w:name w:val="Block Text"/>
    <w:basedOn w:val="Normal"/>
    <w:rsid w:val="000321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1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19C"/>
    <w:rPr>
      <w:sz w:val="16"/>
      <w:vertAlign w:val="superscript"/>
    </w:rPr>
  </w:style>
  <w:style w:type="character" w:customStyle="1" w:styleId="Symbols">
    <w:name w:val="Symbols"/>
    <w:basedOn w:val="DefaultParagraphFont"/>
    <w:rsid w:val="0003219C"/>
    <w:rPr>
      <w:rFonts w:ascii="Symbol" w:hAnsi="Symbol"/>
    </w:rPr>
  </w:style>
  <w:style w:type="character" w:customStyle="1" w:styleId="MenuOptions">
    <w:name w:val="Menu Options"/>
    <w:basedOn w:val="DefaultParagraphFont"/>
    <w:rsid w:val="000321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19C"/>
    <w:rPr>
      <w:b/>
    </w:rPr>
  </w:style>
  <w:style w:type="character" w:customStyle="1" w:styleId="Underlined">
    <w:name w:val="Underlined"/>
    <w:basedOn w:val="DefaultParagraphFont"/>
    <w:rsid w:val="0003219C"/>
    <w:rPr>
      <w:u w:val="single"/>
    </w:rPr>
  </w:style>
  <w:style w:type="paragraph" w:customStyle="1" w:styleId="TableBodyTextRight">
    <w:name w:val="Table Body Text Right"/>
    <w:basedOn w:val="TableBodyText"/>
    <w:rsid w:val="000321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19C"/>
    <w:rPr>
      <w:sz w:val="18"/>
    </w:rPr>
  </w:style>
  <w:style w:type="paragraph" w:customStyle="1" w:styleId="BodySmallRight">
    <w:name w:val="Body Small Right"/>
    <w:basedOn w:val="BodyTextRight"/>
    <w:rsid w:val="0003219C"/>
    <w:rPr>
      <w:sz w:val="18"/>
      <w:szCs w:val="18"/>
    </w:rPr>
  </w:style>
  <w:style w:type="paragraph" w:customStyle="1" w:styleId="MarginEdition">
    <w:name w:val="Margin Edition"/>
    <w:basedOn w:val="MarginNote"/>
    <w:rsid w:val="000321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19C"/>
    <w:rPr>
      <w:sz w:val="2"/>
      <w:szCs w:val="2"/>
    </w:rPr>
  </w:style>
  <w:style w:type="character" w:customStyle="1" w:styleId="Small">
    <w:name w:val="Small"/>
    <w:basedOn w:val="DefaultParagraphFont"/>
    <w:rsid w:val="0003219C"/>
    <w:rPr>
      <w:sz w:val="16"/>
    </w:rPr>
  </w:style>
  <w:style w:type="paragraph" w:customStyle="1" w:styleId="WideTable">
    <w:name w:val="Wide Table"/>
    <w:basedOn w:val="Normal"/>
    <w:rsid w:val="000321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19C"/>
  </w:style>
  <w:style w:type="paragraph" w:styleId="Quote">
    <w:name w:val="Quote"/>
    <w:basedOn w:val="Heading1"/>
    <w:link w:val="QuoteChar"/>
    <w:qFormat/>
    <w:rsid w:val="000321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1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19C"/>
    <w:pPr>
      <w:pageBreakBefore/>
    </w:pPr>
  </w:style>
  <w:style w:type="paragraph" w:customStyle="1" w:styleId="Border">
    <w:name w:val="Border"/>
    <w:basedOn w:val="Normal"/>
    <w:qFormat/>
    <w:rsid w:val="000321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1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1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1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1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1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1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1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1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19C"/>
    <w:rPr>
      <w:u w:val="single"/>
    </w:rPr>
  </w:style>
  <w:style w:type="character" w:customStyle="1" w:styleId="BoldandItalics">
    <w:name w:val="Bold and Italics"/>
    <w:qFormat/>
    <w:rsid w:val="0003219C"/>
    <w:rPr>
      <w:b/>
      <w:i/>
      <w:u w:val="none"/>
    </w:rPr>
  </w:style>
  <w:style w:type="paragraph" w:styleId="BalloonText">
    <w:name w:val="Balloon Text"/>
    <w:basedOn w:val="Normal"/>
    <w:link w:val="BalloonTextChar"/>
    <w:rsid w:val="000321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1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1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1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1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1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19C"/>
    <w:pPr>
      <w:spacing w:before="0" w:after="0"/>
    </w:pPr>
  </w:style>
  <w:style w:type="paragraph" w:customStyle="1" w:styleId="BodyTextBold">
    <w:name w:val="Body Text Bold"/>
    <w:basedOn w:val="BodyText"/>
    <w:qFormat/>
    <w:rsid w:val="0003219C"/>
    <w:rPr>
      <w:b/>
    </w:rPr>
  </w:style>
  <w:style w:type="character" w:styleId="Hyperlink">
    <w:name w:val="Hyperlink"/>
    <w:basedOn w:val="DefaultParagraphFont"/>
    <w:uiPriority w:val="99"/>
    <w:unhideWhenUsed/>
    <w:rsid w:val="000B2D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2386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ICTIOT502 Program IoT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