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420" w:rsidP="00826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ICTIOT501 Install IoT devices and networks</w:t>
      </w:r>
      <w:r>
        <w:fldChar w:fldCharType="end"/>
      </w:r>
    </w:p>
    <w:p w:rsidR="00826420" w:rsidP="00826420">
      <w:pPr>
        <w:pStyle w:val="Version"/>
        <w:sectPr w:rsidSect="00B56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A7B" w:rsidP="00B56A7B">
      <w:pPr>
        <w:pStyle w:val="SuperHeading"/>
      </w:pPr>
      <w:r w:rsidRPr="00B56A7B">
        <w:t>ICTIOT501 Install IoT devices and networks</w:t>
      </w:r>
    </w:p>
    <w:p w:rsidR="00000000" w:rsidRPr="00B56A7B" w:rsidP="00B56A7B">
      <w:pPr>
        <w:pStyle w:val="Heading1"/>
      </w:pPr>
      <w:bookmarkStart w:id="1" w:name="O_1094966"/>
      <w:bookmarkEnd w:id="1"/>
      <w:r w:rsidRPr="00B56A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26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BodyText"/>
            </w:pPr>
            <w:r w:rsidRPr="00B56A7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rPr>
                <w:rStyle w:val="SpecialBold"/>
              </w:rPr>
              <w:t>Comments</w:t>
            </w:r>
          </w:p>
        </w:tc>
      </w:tr>
      <w:tr w:rsidTr="008264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BodyText"/>
            </w:pPr>
            <w:r w:rsidRPr="00B56A7B">
              <w:t>This version first released with ICT Information and Communications Technology Training Package Version 6.0.</w:t>
            </w:r>
          </w:p>
        </w:tc>
      </w:tr>
    </w:tbl>
    <w:p w:rsidR="00000000" w:rsidRPr="00B56A7B" w:rsidP="00B56A7B">
      <w:pPr>
        <w:pStyle w:val="BodyText"/>
      </w:pPr>
    </w:p>
    <w:p w:rsidR="00000000" w:rsidRPr="00B56A7B" w:rsidP="00B56A7B">
      <w:pPr>
        <w:pStyle w:val="AllowPageBreak"/>
      </w:pPr>
    </w:p>
    <w:p w:rsidR="00000000" w:rsidRPr="00B56A7B" w:rsidP="00B56A7B">
      <w:pPr>
        <w:pStyle w:val="Heading1"/>
      </w:pPr>
      <w:bookmarkStart w:id="2" w:name="O_1094971"/>
      <w:bookmarkEnd w:id="2"/>
      <w:r w:rsidRPr="00B56A7B">
        <w:t>Application</w:t>
      </w:r>
    </w:p>
    <w:p w:rsidR="00000000" w:rsidRPr="00B56A7B" w:rsidP="00826420">
      <w:pPr>
        <w:pStyle w:val="BodyText"/>
      </w:pPr>
      <w:r w:rsidRPr="00B56A7B">
        <w:t xml:space="preserve">This unit describes the skills and knowledge required to install </w:t>
      </w:r>
      <w:r w:rsidRPr="00B56A7B">
        <w:t>IoT (Internet of Things) devices and networks, including connecting, programming and testing the networks and devices for functionality against a given performance objective.</w:t>
      </w:r>
    </w:p>
    <w:p w:rsidR="00000000" w:rsidRPr="00B56A7B" w:rsidP="00826420">
      <w:pPr>
        <w:pStyle w:val="BodyText"/>
      </w:pPr>
      <w:r w:rsidRPr="00B56A7B">
        <w:t>It applies to those in roles including software developers, programmers or networ</w:t>
      </w:r>
      <w:r w:rsidRPr="00B56A7B">
        <w:t>k engineers, working as embedded systems engineers, IoT developers or senior software developers, and who have basic knowledge of electrical engineering.</w:t>
      </w:r>
    </w:p>
    <w:p w:rsidR="00000000" w:rsidRPr="00B56A7B" w:rsidP="00826420">
      <w:pPr>
        <w:pStyle w:val="BodyText"/>
      </w:pPr>
      <w:r w:rsidRPr="00B56A7B">
        <w:t>No licensing, legislative or certification requirements apply to this unit at the time of publication.</w:t>
      </w:r>
    </w:p>
    <w:p w:rsidR="00000000" w:rsidRPr="00B56A7B" w:rsidP="00B56A7B">
      <w:pPr>
        <w:pStyle w:val="Heading1"/>
      </w:pPr>
      <w:bookmarkStart w:id="3" w:name="O_1094970"/>
      <w:bookmarkEnd w:id="3"/>
      <w:r w:rsidRPr="00B56A7B">
        <w:t>Unit Sector</w:t>
      </w:r>
    </w:p>
    <w:p w:rsidR="00000000" w:rsidRPr="00B56A7B" w:rsidP="00826420">
      <w:pPr>
        <w:pStyle w:val="BodyText"/>
      </w:pPr>
      <w:r w:rsidRPr="00B56A7B">
        <w:t>Internet of Things (IoT)</w:t>
      </w:r>
    </w:p>
    <w:p w:rsidR="00000000" w:rsidRPr="00B56A7B" w:rsidP="00B56A7B">
      <w:pPr>
        <w:pStyle w:val="Heading1"/>
      </w:pPr>
      <w:bookmarkStart w:id="4" w:name="O_1094969"/>
      <w:bookmarkEnd w:id="4"/>
      <w:r w:rsidRPr="00B56A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BodyText"/>
            </w:pPr>
            <w:r w:rsidRPr="00B56A7B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rPr>
                <w:rStyle w:val="SpecialBold"/>
              </w:rPr>
              <w:t>PERFORMANCE CRITERIA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BodyText"/>
            </w:pPr>
            <w:r w:rsidRPr="00B56A7B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"/>
              <w:rPr>
                <w:lang w:val="en-NZ"/>
              </w:rPr>
            </w:pPr>
            <w:r w:rsidRPr="00B56A7B">
              <w:t xml:space="preserve">1. Prepare to install devices 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List"/>
            </w:pPr>
            <w:r w:rsidRPr="00B56A7B">
              <w:t xml:space="preserve">1.1 Establish and confirm IoT device and network task requirements </w:t>
            </w:r>
          </w:p>
          <w:p w:rsidR="00000000" w:rsidRPr="00B56A7B" w:rsidP="00B56A7B">
            <w:pPr>
              <w:pStyle w:val="List"/>
            </w:pPr>
            <w:r w:rsidRPr="00B56A7B">
              <w:t xml:space="preserve">1.2 Determine and document different environmental factors </w:t>
            </w:r>
            <w:r w:rsidRPr="00B56A7B">
              <w:t>in which sensors and IoT devices will be deployed</w:t>
            </w:r>
          </w:p>
          <w:p w:rsidR="00000000" w:rsidRPr="00B56A7B" w:rsidP="00B56A7B">
            <w:pPr>
              <w:pStyle w:val="List"/>
            </w:pPr>
            <w:r w:rsidRPr="00B56A7B">
              <w:t xml:space="preserve">1.3 Gather and document IoT device programming requirements according to business need </w:t>
            </w:r>
          </w:p>
          <w:p w:rsidR="00000000" w:rsidRPr="00B56A7B" w:rsidP="00B56A7B">
            <w:pPr>
              <w:pStyle w:val="List"/>
            </w:pPr>
            <w:r w:rsidRPr="00B56A7B">
              <w:t>1.4 Determine and document organisational IoT security requirements</w:t>
            </w:r>
          </w:p>
          <w:p w:rsidR="00000000" w:rsidRPr="00B56A7B" w:rsidP="00B56A7B">
            <w:pPr>
              <w:pStyle w:val="List"/>
            </w:pPr>
            <w:r w:rsidRPr="00B56A7B">
              <w:t>1.5 Determine remaining networking, software and i</w:t>
            </w:r>
            <w:r w:rsidRPr="00B56A7B">
              <w:t xml:space="preserve">nstallation architecture requirements </w:t>
            </w:r>
          </w:p>
          <w:p w:rsidR="00000000" w:rsidP="00B56A7B">
            <w:pPr>
              <w:pStyle w:val="List"/>
              <w:rPr>
                <w:lang w:val="en-NZ"/>
              </w:rPr>
            </w:pPr>
            <w:r w:rsidRPr="00B56A7B">
              <w:t xml:space="preserve">1.6 Lodge documentation according to organisational requirements 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"/>
              <w:rPr>
                <w:lang w:val="en-NZ"/>
              </w:rPr>
            </w:pPr>
            <w:r w:rsidRPr="00B56A7B">
              <w:t xml:space="preserve">2. Install devices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List"/>
            </w:pPr>
            <w:r w:rsidRPr="00B56A7B">
              <w:t>2.1 Install required networks according to technical specifications</w:t>
            </w:r>
          </w:p>
          <w:p w:rsidR="00000000" w:rsidRPr="00B56A7B" w:rsidP="00B56A7B">
            <w:pPr>
              <w:pStyle w:val="List"/>
            </w:pPr>
            <w:r w:rsidRPr="00B56A7B">
              <w:t>2.2 Connect IoT devices to network according to specifications</w:t>
            </w:r>
          </w:p>
          <w:p w:rsidR="00000000" w:rsidP="00B56A7B">
            <w:pPr>
              <w:pStyle w:val="List"/>
              <w:rPr>
                <w:lang w:val="en-NZ"/>
              </w:rPr>
            </w:pPr>
            <w:r w:rsidRPr="00B56A7B">
              <w:t xml:space="preserve">2.3 Configure required sensors and determine operational needs aligned to specifications 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"/>
              <w:rPr>
                <w:lang w:val="en-NZ"/>
              </w:rPr>
            </w:pPr>
            <w:r w:rsidRPr="00B56A7B">
              <w:t xml:space="preserve">3. Finalise device installation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List"/>
            </w:pPr>
            <w:r w:rsidRPr="00B56A7B">
              <w:t xml:space="preserve">3.1 Test connectivity of networks against technical specifications </w:t>
            </w:r>
          </w:p>
          <w:p w:rsidR="00000000" w:rsidRPr="00B56A7B" w:rsidP="00B56A7B">
            <w:pPr>
              <w:pStyle w:val="List"/>
            </w:pPr>
            <w:r w:rsidRPr="00B56A7B">
              <w:t>3.2 Test device connectivity against specifications</w:t>
            </w:r>
          </w:p>
          <w:p w:rsidR="00000000" w:rsidRPr="00B56A7B" w:rsidP="00B56A7B">
            <w:pPr>
              <w:pStyle w:val="List"/>
            </w:pPr>
            <w:r w:rsidRPr="00B56A7B">
              <w:t>3.3 Determi</w:t>
            </w:r>
            <w:r w:rsidRPr="00B56A7B">
              <w:t xml:space="preserve">ne and document required system upgrades according to organisational requirements </w:t>
            </w:r>
          </w:p>
          <w:p w:rsidR="00000000" w:rsidRPr="00B56A7B" w:rsidP="00B56A7B">
            <w:pPr>
              <w:pStyle w:val="List"/>
            </w:pPr>
            <w:r w:rsidRPr="00B56A7B">
              <w:t xml:space="preserve">3.4 Lodge documentation according to organisational requirements </w:t>
            </w:r>
          </w:p>
        </w:tc>
      </w:tr>
    </w:tbl>
    <w:p w:rsidR="00000000" w:rsidRPr="00B56A7B" w:rsidP="00B56A7B">
      <w:pPr>
        <w:pStyle w:val="BodyText"/>
      </w:pPr>
    </w:p>
    <w:p w:rsidR="00000000" w:rsidRPr="00B56A7B" w:rsidP="00B56A7B">
      <w:pPr>
        <w:pStyle w:val="AllowPageBreak"/>
      </w:pPr>
    </w:p>
    <w:p w:rsidR="00000000" w:rsidRPr="00B56A7B" w:rsidP="00B56A7B">
      <w:pPr>
        <w:pStyle w:val="Heading1"/>
      </w:pPr>
      <w:bookmarkStart w:id="5" w:name="O_1094968"/>
      <w:bookmarkEnd w:id="5"/>
      <w:r w:rsidRPr="00B56A7B">
        <w:t>Foundation Skills</w:t>
      </w:r>
    </w:p>
    <w:p w:rsidR="00000000" w:rsidRPr="00826420" w:rsidP="00826420">
      <w:pPr>
        <w:pStyle w:val="BodyText"/>
        <w:rPr>
          <w:i/>
        </w:rPr>
      </w:pPr>
      <w:r w:rsidRPr="00826420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826420">
        <w:rPr>
          <w:i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BodyText"/>
            </w:pPr>
            <w:r w:rsidRPr="00B56A7B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rPr>
                <w:rStyle w:val="SpecialBold"/>
              </w:rPr>
              <w:t>DESCRIPTION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>Monitors outcomes of decisions, considering results and identifying</w:t>
            </w:r>
            <w:r w:rsidRPr="00B56A7B">
              <w:t xml:space="preserve"> key concepts and principles that may be adaptable in the future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>Uses mathematical formulae to calculate required equipment, undertake measurements and determine response times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>Interprets technical, manufacturer and organisational documentation to determine and</w:t>
            </w:r>
            <w:r w:rsidRPr="00B56A7B">
              <w:t xml:space="preserve"> confirm job requirements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 xml:space="preserve">Prepares required documentation expressing ideas requirements and recommendations for specific audiences according to organisational procedures 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>Uses a formal, logical planning processes togethe</w:t>
            </w:r>
            <w:r w:rsidRPr="00B56A7B">
              <w:t>r with an increasingly intuitive understanding of context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>Analyses context to recognise anomalies and subtle deviations to normal expectations, focusing attention and remedying problems as they arise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ListBullet"/>
            </w:pPr>
            <w:r w:rsidRPr="00B56A7B">
              <w:t>Takes end-to-end responsibility for identifying and considering relevant organisational protocols and requirements</w:t>
            </w:r>
          </w:p>
          <w:p w:rsidR="00000000" w:rsidP="00B56A7B">
            <w:pPr>
              <w:pStyle w:val="ListBullet"/>
              <w:rPr>
                <w:lang w:val="en-NZ"/>
              </w:rPr>
            </w:pPr>
            <w:r w:rsidRPr="00B56A7B">
              <w:t>Uses systematic processes, setting goals, gathering required information and identifying and evaluating options against agreed criteria</w:t>
            </w:r>
          </w:p>
        </w:tc>
      </w:tr>
      <w:tr w:rsidTr="00B56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A7B">
            <w:pPr>
              <w:pStyle w:val="BodyText"/>
              <w:rPr>
                <w:lang w:val="en-NZ"/>
              </w:rPr>
            </w:pPr>
            <w:r w:rsidRPr="00B56A7B">
              <w:t>Tech</w:t>
            </w:r>
            <w:r w:rsidRPr="00B56A7B">
              <w:t>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A7B" w:rsidP="00B56A7B">
            <w:pPr>
              <w:pStyle w:val="ListBullet"/>
            </w:pPr>
            <w:r w:rsidRPr="00B56A7B">
              <w:t>Demonstrates an understanding of principles, concepts, language and practices associated with the digital world</w:t>
            </w:r>
          </w:p>
        </w:tc>
      </w:tr>
    </w:tbl>
    <w:p w:rsidR="00000000" w:rsidRPr="00B56A7B" w:rsidP="00B56A7B">
      <w:pPr>
        <w:pStyle w:val="BodyText"/>
      </w:pPr>
    </w:p>
    <w:p w:rsidR="00000000" w:rsidRPr="00B56A7B" w:rsidP="00B56A7B">
      <w:pPr>
        <w:pStyle w:val="AllowPageBreak"/>
      </w:pPr>
    </w:p>
    <w:p w:rsidR="00000000" w:rsidRPr="00B56A7B" w:rsidP="00B56A7B">
      <w:pPr>
        <w:pStyle w:val="Heading1"/>
      </w:pPr>
      <w:bookmarkStart w:id="6" w:name="O_1094967"/>
      <w:bookmarkEnd w:id="6"/>
      <w:r w:rsidRPr="00B56A7B">
        <w:t>Unit Mapping Information</w:t>
      </w:r>
    </w:p>
    <w:p w:rsidR="00000000" w:rsidRPr="00B56A7B" w:rsidP="00826420">
      <w:pPr>
        <w:pStyle w:val="BodyText"/>
      </w:pPr>
      <w:r w:rsidRPr="00B56A7B">
        <w:t>No equivalent unit. New unit.</w:t>
      </w:r>
    </w:p>
    <w:p w:rsidR="00000000" w:rsidRPr="00B56A7B" w:rsidP="00B56A7B">
      <w:pPr>
        <w:pStyle w:val="Heading1"/>
      </w:pPr>
      <w:bookmarkStart w:id="7" w:name="O_1094960"/>
      <w:bookmarkEnd w:id="7"/>
      <w:r w:rsidRPr="00B56A7B">
        <w:t>Links</w:t>
      </w:r>
    </w:p>
    <w:p w:rsidR="00000000" w:rsidRPr="00B56A7B" w:rsidP="00826420">
      <w:pPr>
        <w:pStyle w:val="BodyText"/>
      </w:pPr>
      <w:r w:rsidRPr="00B56A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71E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6A7B" w:rsidP="00B56A7B"/>
    <w:sectPr w:rsidSect="00B56A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7B" w:rsidRPr="00826420" w:rsidP="00826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20" w:rsidP="00B56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420" w:rsidP="00B56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6420" w:rsidP="00B56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A7B" w:rsidRPr="00826420" w:rsidP="00826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20" w:rsidRPr="002D2AF8" w:rsidP="00B56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ICTIOT501 Install IoT devices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26420" w:rsidP="00B56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6F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822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A7B"/>
  </w:style>
  <w:style w:type="character" w:customStyle="1" w:styleId="Heading1Char">
    <w:name w:val="Heading 1 Char"/>
    <w:basedOn w:val="DefaultParagraphFont"/>
    <w:link w:val="Heading1"/>
    <w:rsid w:val="00B56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A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6A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A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A7B"/>
    <w:rPr>
      <w:b/>
      <w:spacing w:val="0"/>
    </w:rPr>
  </w:style>
  <w:style w:type="character" w:styleId="Emphasis">
    <w:name w:val="Emphasis"/>
    <w:basedOn w:val="DefaultParagraphFont"/>
    <w:qFormat/>
    <w:rsid w:val="00B56A7B"/>
    <w:rPr>
      <w:i/>
    </w:rPr>
  </w:style>
  <w:style w:type="paragraph" w:customStyle="1" w:styleId="SuperHeading">
    <w:name w:val="SuperHeading"/>
    <w:basedOn w:val="Normal"/>
    <w:rsid w:val="00B56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A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6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A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A7B"/>
  </w:style>
  <w:style w:type="paragraph" w:styleId="TableofFigures">
    <w:name w:val="table of figures"/>
    <w:basedOn w:val="Normal"/>
    <w:next w:val="Normal"/>
    <w:semiHidden/>
    <w:rsid w:val="00B56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A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A7B"/>
    <w:rPr>
      <w:rFonts w:ascii="Wingdings" w:hAnsi="Wingdings"/>
    </w:rPr>
  </w:style>
  <w:style w:type="paragraph" w:customStyle="1" w:styleId="TableHeading">
    <w:name w:val="Table Heading"/>
    <w:basedOn w:val="HeadingBase"/>
    <w:rsid w:val="00B56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A7B"/>
    <w:rPr>
      <w:color w:val="0033CC"/>
      <w:u w:val="none"/>
    </w:rPr>
  </w:style>
  <w:style w:type="paragraph" w:customStyle="1" w:styleId="BodyTextRight">
    <w:name w:val="Body Text Right"/>
    <w:basedOn w:val="BodyText"/>
    <w:rsid w:val="00B56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A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A7B"/>
    <w:rPr>
      <w:sz w:val="32"/>
    </w:rPr>
  </w:style>
  <w:style w:type="paragraph" w:customStyle="1" w:styleId="HeadingProcedure">
    <w:name w:val="Heading Procedure"/>
    <w:basedOn w:val="HeadingBase"/>
    <w:next w:val="Normal"/>
    <w:rsid w:val="00B56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A7B"/>
    <w:pPr>
      <w:spacing w:before="60" w:after="60"/>
    </w:pPr>
  </w:style>
  <w:style w:type="paragraph" w:styleId="ListContinue">
    <w:name w:val="List Continue"/>
    <w:basedOn w:val="List"/>
    <w:rsid w:val="00B56A7B"/>
    <w:pPr>
      <w:ind w:firstLine="0"/>
    </w:pPr>
  </w:style>
  <w:style w:type="paragraph" w:customStyle="1" w:styleId="ListNote">
    <w:name w:val="List Note"/>
    <w:basedOn w:val="List"/>
    <w:rsid w:val="00B56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A7B"/>
    <w:rPr>
      <w:rFonts w:ascii="Courier New" w:hAnsi="Courier New"/>
    </w:rPr>
  </w:style>
  <w:style w:type="paragraph" w:customStyle="1" w:styleId="NoteBullet">
    <w:name w:val="Note Bullet"/>
    <w:basedOn w:val="Note"/>
    <w:rsid w:val="00B56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A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A7B"/>
    <w:rPr>
      <w:b/>
      <w:smallCaps/>
    </w:rPr>
  </w:style>
  <w:style w:type="paragraph" w:customStyle="1" w:styleId="TableListNumber">
    <w:name w:val="Table List Number"/>
    <w:basedOn w:val="ListNumber"/>
    <w:rsid w:val="00B56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A7B"/>
    <w:pPr>
      <w:numPr>
        <w:numId w:val="8"/>
      </w:numPr>
    </w:pPr>
  </w:style>
  <w:style w:type="paragraph" w:customStyle="1" w:styleId="ListAlpha2">
    <w:name w:val="List Alpha 2"/>
    <w:basedOn w:val="List2"/>
    <w:rsid w:val="00B56A7B"/>
    <w:pPr>
      <w:numPr>
        <w:numId w:val="7"/>
      </w:numPr>
    </w:pPr>
  </w:style>
  <w:style w:type="paragraph" w:styleId="List2">
    <w:name w:val="List 2"/>
    <w:basedOn w:val="BodyText"/>
    <w:rsid w:val="00B56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A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A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A7B"/>
    <w:pPr>
      <w:numPr>
        <w:numId w:val="3"/>
      </w:numPr>
    </w:pPr>
  </w:style>
  <w:style w:type="paragraph" w:styleId="ListContinue2">
    <w:name w:val="List Continue 2"/>
    <w:basedOn w:val="List2"/>
    <w:rsid w:val="00B56A7B"/>
    <w:pPr>
      <w:ind w:firstLine="0"/>
    </w:pPr>
  </w:style>
  <w:style w:type="paragraph" w:styleId="ListContinue3">
    <w:name w:val="List Continue 3"/>
    <w:basedOn w:val="List3"/>
    <w:rsid w:val="00B56A7B"/>
    <w:pPr>
      <w:ind w:left="1021" w:firstLine="0"/>
    </w:pPr>
  </w:style>
  <w:style w:type="paragraph" w:styleId="ListContinue4">
    <w:name w:val="List Continue 4"/>
    <w:basedOn w:val="List4"/>
    <w:rsid w:val="00B56A7B"/>
    <w:pPr>
      <w:ind w:firstLine="0"/>
    </w:pPr>
  </w:style>
  <w:style w:type="paragraph" w:styleId="ListContinue5">
    <w:name w:val="List Continue 5"/>
    <w:basedOn w:val="List5"/>
    <w:rsid w:val="00B56A7B"/>
    <w:pPr>
      <w:ind w:firstLine="0"/>
    </w:pPr>
  </w:style>
  <w:style w:type="paragraph" w:styleId="ListNumber3">
    <w:name w:val="List Number 3"/>
    <w:basedOn w:val="List3"/>
    <w:rsid w:val="00B56A7B"/>
    <w:pPr>
      <w:numPr>
        <w:numId w:val="4"/>
      </w:numPr>
    </w:pPr>
  </w:style>
  <w:style w:type="paragraph" w:styleId="ListNumber4">
    <w:name w:val="List Number 4"/>
    <w:basedOn w:val="List4"/>
    <w:rsid w:val="00B56A7B"/>
    <w:pPr>
      <w:numPr>
        <w:numId w:val="5"/>
      </w:numPr>
    </w:pPr>
  </w:style>
  <w:style w:type="paragraph" w:styleId="ListNumber5">
    <w:name w:val="List Number 5"/>
    <w:basedOn w:val="List5"/>
    <w:rsid w:val="00B56A7B"/>
    <w:pPr>
      <w:numPr>
        <w:numId w:val="6"/>
      </w:numPr>
    </w:pPr>
  </w:style>
  <w:style w:type="paragraph" w:styleId="BlockText">
    <w:name w:val="Block Text"/>
    <w:basedOn w:val="Normal"/>
    <w:rsid w:val="00B56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A7B"/>
    <w:rPr>
      <w:sz w:val="16"/>
      <w:vertAlign w:val="superscript"/>
    </w:rPr>
  </w:style>
  <w:style w:type="character" w:customStyle="1" w:styleId="Symbols">
    <w:name w:val="Symbols"/>
    <w:basedOn w:val="DefaultParagraphFont"/>
    <w:rsid w:val="00B56A7B"/>
    <w:rPr>
      <w:rFonts w:ascii="Symbol" w:hAnsi="Symbol"/>
    </w:rPr>
  </w:style>
  <w:style w:type="character" w:customStyle="1" w:styleId="MenuOptions">
    <w:name w:val="Menu Options"/>
    <w:basedOn w:val="DefaultParagraphFont"/>
    <w:rsid w:val="00B56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A7B"/>
    <w:rPr>
      <w:b/>
    </w:rPr>
  </w:style>
  <w:style w:type="character" w:customStyle="1" w:styleId="Underlined">
    <w:name w:val="Underlined"/>
    <w:basedOn w:val="DefaultParagraphFont"/>
    <w:rsid w:val="00B56A7B"/>
    <w:rPr>
      <w:u w:val="single"/>
    </w:rPr>
  </w:style>
  <w:style w:type="paragraph" w:customStyle="1" w:styleId="TableBodyTextRight">
    <w:name w:val="Table Body Text Right"/>
    <w:basedOn w:val="TableBodyText"/>
    <w:rsid w:val="00B56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A7B"/>
    <w:rPr>
      <w:sz w:val="18"/>
    </w:rPr>
  </w:style>
  <w:style w:type="paragraph" w:customStyle="1" w:styleId="BodySmallRight">
    <w:name w:val="Body Small Right"/>
    <w:basedOn w:val="BodyTextRight"/>
    <w:rsid w:val="00B56A7B"/>
    <w:rPr>
      <w:sz w:val="18"/>
      <w:szCs w:val="18"/>
    </w:rPr>
  </w:style>
  <w:style w:type="paragraph" w:customStyle="1" w:styleId="MarginEdition">
    <w:name w:val="Margin Edition"/>
    <w:basedOn w:val="MarginNote"/>
    <w:rsid w:val="00B56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A7B"/>
    <w:rPr>
      <w:sz w:val="2"/>
      <w:szCs w:val="2"/>
    </w:rPr>
  </w:style>
  <w:style w:type="character" w:customStyle="1" w:styleId="Small">
    <w:name w:val="Small"/>
    <w:basedOn w:val="DefaultParagraphFont"/>
    <w:rsid w:val="00B56A7B"/>
    <w:rPr>
      <w:sz w:val="16"/>
    </w:rPr>
  </w:style>
  <w:style w:type="paragraph" w:customStyle="1" w:styleId="WideTable">
    <w:name w:val="Wide Table"/>
    <w:basedOn w:val="Normal"/>
    <w:rsid w:val="00B56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A7B"/>
  </w:style>
  <w:style w:type="paragraph" w:styleId="Quote">
    <w:name w:val="Quote"/>
    <w:basedOn w:val="Heading1"/>
    <w:link w:val="QuoteChar"/>
    <w:qFormat/>
    <w:rsid w:val="00B56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A7B"/>
    <w:pPr>
      <w:pageBreakBefore/>
    </w:pPr>
  </w:style>
  <w:style w:type="paragraph" w:customStyle="1" w:styleId="Border">
    <w:name w:val="Border"/>
    <w:basedOn w:val="Normal"/>
    <w:qFormat/>
    <w:rsid w:val="00B56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A7B"/>
    <w:rPr>
      <w:u w:val="single"/>
    </w:rPr>
  </w:style>
  <w:style w:type="character" w:customStyle="1" w:styleId="BoldandItalics">
    <w:name w:val="Bold and Italics"/>
    <w:qFormat/>
    <w:rsid w:val="00B56A7B"/>
    <w:rPr>
      <w:b/>
      <w:i/>
      <w:u w:val="none"/>
    </w:rPr>
  </w:style>
  <w:style w:type="paragraph" w:styleId="BalloonText">
    <w:name w:val="Balloon Text"/>
    <w:basedOn w:val="Normal"/>
    <w:link w:val="BalloonTextChar"/>
    <w:rsid w:val="00B56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A7B"/>
    <w:pPr>
      <w:spacing w:before="0" w:after="0"/>
    </w:pPr>
  </w:style>
  <w:style w:type="paragraph" w:customStyle="1" w:styleId="BodyTextBold">
    <w:name w:val="Body Text Bold"/>
    <w:basedOn w:val="BodyText"/>
    <w:qFormat/>
    <w:rsid w:val="00B56A7B"/>
    <w:rPr>
      <w:b/>
    </w:rPr>
  </w:style>
  <w:style w:type="character" w:styleId="Hyperlink">
    <w:name w:val="Hyperlink"/>
    <w:basedOn w:val="DefaultParagraphFont"/>
    <w:uiPriority w:val="99"/>
    <w:unhideWhenUsed/>
    <w:rsid w:val="00826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3631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ICTIOT501 Install IoT devices and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