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7BF" w:rsidP="001E67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ICTICT808 Direct the development of a knowledge management strategy for a business</w:t>
      </w:r>
      <w:r>
        <w:fldChar w:fldCharType="end"/>
      </w:r>
    </w:p>
    <w:p w:rsidR="001E67BF" w:rsidP="001E67BF">
      <w:pPr>
        <w:pStyle w:val="Version"/>
        <w:sectPr w:rsidSect="004D46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465E" w:rsidP="004D465E">
      <w:pPr>
        <w:pStyle w:val="SuperHeading"/>
      </w:pPr>
      <w:r w:rsidRPr="004D465E">
        <w:t>ICTICT808 Direct the development of a knowledge management strategy for a business</w:t>
      </w:r>
    </w:p>
    <w:p w:rsidR="00000000" w:rsidRPr="004D465E" w:rsidP="004D465E">
      <w:pPr>
        <w:pStyle w:val="Heading1"/>
      </w:pPr>
      <w:bookmarkStart w:id="1" w:name="O_703194"/>
      <w:bookmarkEnd w:id="1"/>
      <w:r w:rsidRPr="004D46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D4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65E" w:rsidP="004D465E">
            <w:pPr>
              <w:pStyle w:val="BodyText"/>
            </w:pPr>
            <w:r w:rsidRPr="004D465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rPr>
                <w:rStyle w:val="SpecialBold"/>
              </w:rPr>
              <w:t>Comments</w:t>
            </w:r>
          </w:p>
        </w:tc>
      </w:tr>
      <w:tr w:rsidTr="004D4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65E" w:rsidP="004D465E">
            <w:pPr>
              <w:pStyle w:val="BodyText"/>
            </w:pPr>
            <w:r w:rsidRPr="004D465E">
              <w:t>This version first released with ICT Information and Communications Technology Training Package Version 1.0.</w:t>
            </w:r>
          </w:p>
        </w:tc>
      </w:tr>
    </w:tbl>
    <w:p w:rsidR="00000000" w:rsidRPr="004D465E" w:rsidP="004D465E">
      <w:pPr>
        <w:pStyle w:val="BodyText"/>
      </w:pPr>
    </w:p>
    <w:p w:rsidR="00000000" w:rsidRPr="004D465E" w:rsidP="004D465E">
      <w:pPr>
        <w:pStyle w:val="AllowPageBreak"/>
      </w:pPr>
    </w:p>
    <w:p w:rsidR="00000000" w:rsidRPr="004D465E" w:rsidP="004D465E">
      <w:pPr>
        <w:pStyle w:val="Heading1"/>
      </w:pPr>
      <w:bookmarkStart w:id="2" w:name="O_703195"/>
      <w:bookmarkEnd w:id="2"/>
      <w:r w:rsidRPr="004D465E">
        <w:t>Application</w:t>
      </w:r>
    </w:p>
    <w:p w:rsidR="00000000" w:rsidRPr="004D465E" w:rsidP="001E67BF">
      <w:pPr>
        <w:pStyle w:val="BodyText"/>
      </w:pPr>
      <w:r w:rsidRPr="004D465E">
        <w:t xml:space="preserve">This unit describes the skills and knowledge required to evaluate existing knowledge management processes, identify </w:t>
      </w:r>
      <w:r w:rsidRPr="004D465E">
        <w:t>barriers to capturing knowledge, and to develop new strategies.</w:t>
      </w:r>
    </w:p>
    <w:p w:rsidR="00000000" w:rsidRPr="004D465E" w:rsidP="001E67BF">
      <w:pPr>
        <w:pStyle w:val="BodyText"/>
      </w:pPr>
      <w:r w:rsidRPr="004D465E">
        <w:t>It applies to individuals who work in senior management positions and lead the analysis, implementation and management of emerging, and converging, information and communications technology (</w:t>
      </w:r>
      <w:r w:rsidRPr="004D465E">
        <w:t>ICT), as they are integrated into the business process to support the organisational strategic goals.</w:t>
      </w:r>
    </w:p>
    <w:p w:rsidR="00000000" w:rsidRPr="004D465E" w:rsidP="001E67BF">
      <w:pPr>
        <w:pStyle w:val="BodyText"/>
      </w:pPr>
      <w:r w:rsidRPr="004D465E">
        <w:t>No licensing, legislative or certification requirements apply to this unit at the time of publication.</w:t>
      </w:r>
    </w:p>
    <w:p w:rsidR="00000000" w:rsidRPr="004D465E" w:rsidP="004D465E">
      <w:pPr>
        <w:pStyle w:val="Heading1"/>
      </w:pPr>
      <w:bookmarkStart w:id="3" w:name="O_703198"/>
      <w:bookmarkEnd w:id="3"/>
      <w:r w:rsidRPr="004D465E">
        <w:t>Unit Sector</w:t>
      </w:r>
    </w:p>
    <w:p w:rsidR="00000000" w:rsidRPr="004D465E" w:rsidP="001E67BF">
      <w:pPr>
        <w:pStyle w:val="BodyText"/>
      </w:pPr>
      <w:r w:rsidRPr="004D465E">
        <w:t>General ICT</w:t>
      </w:r>
    </w:p>
    <w:p w:rsidR="00000000" w:rsidRPr="004D465E" w:rsidP="004D465E">
      <w:pPr>
        <w:pStyle w:val="Heading1"/>
      </w:pPr>
      <w:bookmarkStart w:id="4" w:name="O_703199"/>
      <w:bookmarkEnd w:id="4"/>
      <w:r w:rsidRPr="004D46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4D4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65E" w:rsidP="004D465E">
            <w:pPr>
              <w:pStyle w:val="BodyText"/>
            </w:pPr>
            <w:r w:rsidRPr="004D465E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rPr>
                <w:rStyle w:val="SpecialBold"/>
              </w:rPr>
              <w:t>PERFORMANCE CRITERIA</w:t>
            </w:r>
          </w:p>
        </w:tc>
      </w:tr>
      <w:tr w:rsidTr="004D4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65E" w:rsidP="004D465E">
            <w:pPr>
              <w:pStyle w:val="BodyText"/>
            </w:pPr>
            <w:r w:rsidRPr="004D465E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4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1.</w:t>
            </w:r>
            <w:r w:rsidRPr="004D465E">
              <w:t xml:space="preserve"> Critically analyse existing knowledge management systems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65E" w:rsidP="004D465E">
            <w:pPr>
              <w:pStyle w:val="BodyText"/>
            </w:pPr>
            <w:r w:rsidRPr="004D465E">
              <w:t>1.1 Critically evaluate the existing arrangements ,for the capture and use of business knowledge, from internal and external sources</w:t>
            </w:r>
          </w:p>
          <w:p w:rsidR="00000000" w:rsidRPr="004D465E" w:rsidP="004D465E">
            <w:pPr>
              <w:pStyle w:val="BodyText"/>
            </w:pPr>
            <w:r w:rsidRPr="004D465E">
              <w:t>1.2 Differentiate between knowledge management and information ma</w:t>
            </w:r>
            <w:r w:rsidRPr="004D465E">
              <w:t>nagement systems within the organisation</w:t>
            </w:r>
          </w:p>
          <w:p w:rsidR="00000000" w:rsidRPr="004D465E" w:rsidP="004D465E">
            <w:pPr>
              <w:pStyle w:val="BodyText"/>
            </w:pPr>
            <w:r w:rsidRPr="004D465E">
              <w:t>1.3 Ensure that the effectiveness of existing procedures and systems is evaluated in terms of meeting the needs of clients, organisational aims, objectives and standards</w:t>
            </w:r>
          </w:p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1.4 Identify the need for improvements in the</w:t>
            </w:r>
            <w:r w:rsidRPr="004D465E">
              <w:t xml:space="preserve"> organisation</w:t>
            </w:r>
            <w:r>
              <w:t>’</w:t>
            </w:r>
            <w:r w:rsidRPr="004D465E">
              <w:t>s strategic use of knowledge</w:t>
            </w:r>
          </w:p>
        </w:tc>
      </w:tr>
      <w:tr w:rsidTr="004D4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2. Evaluate the knowledge management options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65E" w:rsidP="004D465E">
            <w:pPr>
              <w:pStyle w:val="BodyText"/>
            </w:pPr>
            <w:r w:rsidRPr="004D465E">
              <w:t>2.1 Investigate the barriers to capturing knowledge within the organisation</w:t>
            </w:r>
          </w:p>
          <w:p w:rsidR="00000000" w:rsidRPr="004D465E" w:rsidP="004D465E">
            <w:pPr>
              <w:pStyle w:val="BodyText"/>
            </w:pPr>
            <w:r w:rsidRPr="004D465E">
              <w:t>2.2 Review evaluations and recommendations regarding the knowledge management software, with respect to its usefulness and likeliness to benefit the organisation</w:t>
            </w:r>
          </w:p>
          <w:p w:rsidR="00000000" w:rsidRPr="004D465E" w:rsidP="004D465E">
            <w:pPr>
              <w:pStyle w:val="BodyText"/>
            </w:pPr>
            <w:r w:rsidRPr="004D465E">
              <w:t>2.3 Review the investigations into incentives and reward systems to support knowledge manageme</w:t>
            </w:r>
            <w:r w:rsidRPr="004D465E">
              <w:t>nt</w:t>
            </w:r>
          </w:p>
          <w:p w:rsidR="00000000" w:rsidRPr="004D465E" w:rsidP="004D465E">
            <w:pPr>
              <w:pStyle w:val="BodyText"/>
            </w:pPr>
            <w:r w:rsidRPr="004D465E">
              <w:t>2.4 Ensure that the required processes for maintaining an integrated knowledge management system are considered</w:t>
            </w:r>
          </w:p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2.5 Facilitate the development of a business case to determine the viability of selected options, and recommend a way forward for the organis</w:t>
            </w:r>
            <w:r w:rsidRPr="004D465E">
              <w:t>ation</w:t>
            </w:r>
          </w:p>
        </w:tc>
      </w:tr>
      <w:tr w:rsidTr="004D46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3. Develop a knowledge-management strategy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65E" w:rsidP="004D465E">
            <w:pPr>
              <w:pStyle w:val="BodyText"/>
            </w:pPr>
            <w:r w:rsidRPr="004D465E">
              <w:t>3.1 Develop the knowledge management business strategy, in consultation with senior staff, for the capture and use of organisational knowledge</w:t>
            </w:r>
          </w:p>
          <w:p w:rsidR="00000000" w:rsidRPr="004D465E" w:rsidP="004D465E">
            <w:pPr>
              <w:pStyle w:val="BodyText"/>
            </w:pPr>
            <w:r w:rsidRPr="004D465E">
              <w:t>3.2 Ensure that business processes are designed to support know</w:t>
            </w:r>
            <w:r w:rsidRPr="004D465E">
              <w:t>ledge management, according to the organisational needs and budget</w:t>
            </w:r>
          </w:p>
          <w:p w:rsidR="00000000" w:rsidRPr="004D465E" w:rsidP="004D465E">
            <w:pPr>
              <w:pStyle w:val="BodyText"/>
            </w:pPr>
            <w:r w:rsidRPr="004D465E">
              <w:t>3.3 Ensure that the technology requirements for the implementation of the strategy, are costed and included in the organisational budget cycle</w:t>
            </w:r>
          </w:p>
          <w:p w:rsidR="00000000" w:rsidRPr="004D465E" w:rsidP="004D465E">
            <w:pPr>
              <w:pStyle w:val="BodyText"/>
            </w:pPr>
            <w:r w:rsidRPr="004D465E">
              <w:t>3.4 Ensure that processes for the periodic rev</w:t>
            </w:r>
            <w:r w:rsidRPr="004D465E">
              <w:t>iew of knowledge management metrics within the business are in place, to maintain ongoing effectiveness and continuous improvement</w:t>
            </w:r>
          </w:p>
          <w:p w:rsidR="00000000" w:rsidRPr="004D465E" w:rsidP="004D465E">
            <w:pPr>
              <w:pStyle w:val="BodyText"/>
            </w:pPr>
            <w:r w:rsidRPr="004D465E">
              <w:t>3.5 Ensure that the knowledge management strategy meets the organisational requirements identified in the overall business pl</w:t>
            </w:r>
            <w:r w:rsidRPr="004D465E">
              <w:t>an, and business strategy</w:t>
            </w:r>
          </w:p>
        </w:tc>
      </w:tr>
    </w:tbl>
    <w:p w:rsidR="00000000" w:rsidRPr="004D465E" w:rsidP="004D465E">
      <w:pPr>
        <w:pStyle w:val="BodyText"/>
      </w:pPr>
    </w:p>
    <w:p w:rsidR="00000000" w:rsidRPr="004D465E" w:rsidP="004D465E">
      <w:pPr>
        <w:pStyle w:val="AllowPageBreak"/>
      </w:pPr>
    </w:p>
    <w:p w:rsidR="00000000" w:rsidRPr="004D465E" w:rsidP="004D465E">
      <w:pPr>
        <w:pStyle w:val="Heading1"/>
      </w:pPr>
      <w:bookmarkStart w:id="5" w:name="O_703200"/>
      <w:bookmarkEnd w:id="5"/>
      <w:r w:rsidRPr="004D465E">
        <w:t>Foundation Skills</w:t>
      </w:r>
    </w:p>
    <w:p w:rsidR="00000000" w:rsidRPr="001E67BF" w:rsidP="001E67BF">
      <w:pPr>
        <w:pStyle w:val="BodyText"/>
        <w:rPr>
          <w:i/>
        </w:rPr>
      </w:pPr>
      <w:r w:rsidRPr="001E67B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8"/>
        <w:gridCol w:w="2168"/>
        <w:gridCol w:w="5170"/>
      </w:tblGrid>
      <w:tr w:rsidTr="001E67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65E" w:rsidP="004D465E">
            <w:pPr>
              <w:pStyle w:val="BodyText"/>
            </w:pPr>
            <w:r w:rsidRPr="004D465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65E" w:rsidP="004D465E">
            <w:pPr>
              <w:pStyle w:val="BodyText"/>
            </w:pPr>
            <w:r w:rsidRPr="004D465E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rPr>
                <w:rStyle w:val="SpecialBold"/>
              </w:rPr>
              <w:t>Descri</w:t>
            </w:r>
            <w:r w:rsidRPr="004D465E">
              <w:rPr>
                <w:rStyle w:val="SpecialBold"/>
              </w:rPr>
              <w:t>ption</w:t>
            </w:r>
          </w:p>
        </w:tc>
      </w:tr>
      <w:tr w:rsidTr="001E67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1.1, 1.2, 1.3, 1.4, 2.1, 2.2, 2.3, 3.1, 3.3, 3.4, 3.5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ListBullet"/>
              <w:rPr>
                <w:lang w:val="en-NZ"/>
              </w:rPr>
            </w:pPr>
            <w:r w:rsidRPr="004D465E">
              <w:t xml:space="preserve">Identifies and reviews a wide variety of complex textual information, sourced from </w:t>
            </w:r>
            <w:r w:rsidRPr="004D465E">
              <w:t>organisational documentation, electronic meeting places, communities of practice, the organisational knowledge bank and ICT vendors</w:t>
            </w:r>
          </w:p>
        </w:tc>
      </w:tr>
      <w:tr w:rsidTr="001E67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2.5, 3.1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ListBullet"/>
              <w:rPr>
                <w:lang w:val="en-NZ"/>
              </w:rPr>
            </w:pPr>
            <w:r w:rsidRPr="004D465E">
              <w:t>Selects a formal document structure, organisational style and format, and subject-specific language, gram</w:t>
            </w:r>
            <w:r w:rsidRPr="004D465E">
              <w:t>mar and terminology, to develop organisational documentation</w:t>
            </w:r>
          </w:p>
        </w:tc>
      </w:tr>
      <w:tr w:rsidTr="001E67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1.1-1.4, 2.1-2.5, 3.1-3.5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65E" w:rsidP="004D465E">
            <w:pPr>
              <w:pStyle w:val="ListBullet"/>
            </w:pPr>
            <w:r w:rsidRPr="004D465E">
              <w:t>Uses effective listening and open questioning techniques, to elicit the view and opinions of others, and to obtain information</w:t>
            </w:r>
          </w:p>
          <w:p w:rsidR="00000000" w:rsidRPr="004D465E" w:rsidP="004D465E">
            <w:pPr>
              <w:pStyle w:val="ListBullet"/>
            </w:pPr>
            <w:r w:rsidRPr="004D465E">
              <w:t>Participates in a ver</w:t>
            </w:r>
            <w:r w:rsidRPr="004D465E">
              <w:t>bal exchange of ideas and solutions, and uses detailed and clear language to clarify and present information, according to the audience</w:t>
            </w:r>
          </w:p>
          <w:p w:rsidR="00000000" w:rsidP="004D465E">
            <w:pPr>
              <w:pStyle w:val="ListBullet"/>
              <w:rPr>
                <w:lang w:val="en-NZ"/>
              </w:rPr>
            </w:pPr>
            <w:r w:rsidRPr="004D465E">
              <w:t>Uses the correct grammatical structures, specialised language, appropriate tone, pitch and body language, to achieve pre</w:t>
            </w:r>
            <w:r w:rsidRPr="004D465E">
              <w:t>cise meaning when articulating requirements</w:t>
            </w:r>
          </w:p>
        </w:tc>
      </w:tr>
      <w:tr w:rsidTr="001E67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1.1, 1.3, 2.1, 2.5, 3.1, 3.2, 3.3, 3.4, 3.5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ListBullet"/>
              <w:rPr>
                <w:lang w:val="en-NZ"/>
              </w:rPr>
            </w:pPr>
            <w:r w:rsidRPr="004D465E">
              <w:t xml:space="preserve">Uses a range of mathematical and financial calculations and functions, together </w:t>
            </w:r>
            <w:r w:rsidRPr="004D465E">
              <w:t>with the appropriate software tools, to interpret and develop numerical and financial reports, relating to costing and budgets</w:t>
            </w:r>
          </w:p>
        </w:tc>
      </w:tr>
      <w:tr w:rsidTr="001E67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1.3, 3.5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ListBullet"/>
              <w:rPr>
                <w:lang w:val="en-NZ"/>
              </w:rPr>
            </w:pPr>
            <w:r w:rsidRPr="004D465E">
              <w:t>Monitors adherence to organisational policies and procedures, and considers own role in ter</w:t>
            </w:r>
            <w:r w:rsidRPr="004D465E">
              <w:t>ms of a contribution to the broader goals of the work environment</w:t>
            </w:r>
          </w:p>
        </w:tc>
      </w:tr>
      <w:tr w:rsidTr="001E67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1.1, 1.2, 1.3, 1.4, 2.1, 2.2, 2.3, 2.4, 2.5, 3.3, 3.4, 3.5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65E" w:rsidP="004D465E">
            <w:pPr>
              <w:pStyle w:val="ListBullet"/>
            </w:pPr>
            <w:r w:rsidRPr="004D465E">
              <w:t>Uses a mix of intuitive and formal processes to identify key information and issues, evaluate alternative strat</w:t>
            </w:r>
            <w:r w:rsidRPr="004D465E">
              <w:t>egies, anticipate consequences and consider implementation issues, and contingencies</w:t>
            </w:r>
          </w:p>
          <w:p w:rsidR="00000000" w:rsidRPr="004D465E" w:rsidP="004D465E">
            <w:pPr>
              <w:pStyle w:val="ListBullet"/>
            </w:pPr>
            <w:r w:rsidRPr="004D465E">
              <w:t>Takes responsibility for high-impact decisions in complex situations involving many variables and constraints</w:t>
            </w:r>
          </w:p>
          <w:p w:rsidR="00000000" w:rsidRPr="004D465E" w:rsidP="004D465E">
            <w:pPr>
              <w:pStyle w:val="ListBullet"/>
            </w:pPr>
            <w:r w:rsidRPr="004D465E">
              <w:t>May use formal analytical and lateral thinking techniques for</w:t>
            </w:r>
            <w:r w:rsidRPr="004D465E">
              <w:t xml:space="preserve"> identifying issues, generating and evaluating possible solutions</w:t>
            </w:r>
          </w:p>
          <w:p w:rsidR="00000000" w:rsidRPr="004D465E" w:rsidP="004D465E">
            <w:pPr>
              <w:pStyle w:val="ListBullet"/>
            </w:pPr>
            <w:r w:rsidRPr="004D465E">
              <w:t>Plays with possibilities as an integral part of work, identifying principles, concepts and features of new perspectives and ideas</w:t>
            </w:r>
          </w:p>
          <w:p w:rsidR="00000000" w:rsidRPr="004D465E" w:rsidP="004D465E">
            <w:pPr>
              <w:pStyle w:val="ListBullet"/>
            </w:pPr>
            <w:r w:rsidRPr="004D465E">
              <w:t>Considers the strategic and operational potential of digital</w:t>
            </w:r>
            <w:r w:rsidRPr="004D465E">
              <w:t xml:space="preserve"> trends to achieve work goals, enhance work processes, create opportunities and reduce risks</w:t>
            </w:r>
          </w:p>
        </w:tc>
      </w:tr>
    </w:tbl>
    <w:p w:rsidR="00000000" w:rsidRPr="004D465E" w:rsidP="004D465E">
      <w:pPr>
        <w:pStyle w:val="BodyText"/>
      </w:pPr>
    </w:p>
    <w:p w:rsidR="00000000" w:rsidRPr="004D465E" w:rsidP="004D465E">
      <w:pPr>
        <w:pStyle w:val="AllowPageBreak"/>
      </w:pPr>
    </w:p>
    <w:p w:rsidR="00000000" w:rsidRPr="004D465E" w:rsidP="004D465E">
      <w:pPr>
        <w:pStyle w:val="Heading1"/>
      </w:pPr>
      <w:bookmarkStart w:id="6" w:name="O_703202"/>
      <w:bookmarkEnd w:id="6"/>
      <w:r w:rsidRPr="004D465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194"/>
        <w:gridCol w:w="3122"/>
        <w:gridCol w:w="1602"/>
      </w:tblGrid>
      <w:tr w:rsidTr="001E67B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65E" w:rsidP="004D465E">
            <w:pPr>
              <w:pStyle w:val="BodyText"/>
            </w:pPr>
            <w:r w:rsidRPr="004D465E">
              <w:rPr>
                <w:rStyle w:val="SpecialBold"/>
              </w:rPr>
              <w:t>Code and title</w:t>
            </w:r>
          </w:p>
          <w:p w:rsidR="00000000" w:rsidRPr="004D465E" w:rsidP="004D465E">
            <w:pPr>
              <w:pStyle w:val="BodyText"/>
            </w:pPr>
            <w:r w:rsidRPr="004D465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65E" w:rsidP="004D465E">
            <w:pPr>
              <w:pStyle w:val="BodyText"/>
            </w:pPr>
            <w:r w:rsidRPr="004D465E">
              <w:rPr>
                <w:rStyle w:val="SpecialBold"/>
              </w:rPr>
              <w:t>Code and title</w:t>
            </w:r>
          </w:p>
          <w:p w:rsidR="00000000" w:rsidRPr="004D465E" w:rsidP="004D465E">
            <w:pPr>
              <w:pStyle w:val="BodyText"/>
            </w:pPr>
            <w:r w:rsidRPr="004D465E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65E" w:rsidP="004D465E">
            <w:pPr>
              <w:pStyle w:val="BodyText"/>
            </w:pPr>
            <w:r w:rsidRPr="004D465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rPr>
                <w:rStyle w:val="SpecialBold"/>
              </w:rPr>
              <w:t>Equivalence status</w:t>
            </w:r>
          </w:p>
        </w:tc>
      </w:tr>
      <w:tr w:rsidTr="001E67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ICTICT808 Direct the development of a knowledge management strategy for a business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ICAICT708A Direct the development of a knowledge management strategy for a business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65E" w:rsidP="004D465E">
            <w:pPr>
              <w:pStyle w:val="BodyText"/>
            </w:pPr>
            <w:r w:rsidRPr="004D465E">
              <w:t>Updated to meet Standards for Training Packages.</w:t>
            </w:r>
          </w:p>
          <w:p w:rsidR="00000000" w:rsidRPr="004D465E" w:rsidP="004D465E">
            <w:pPr>
              <w:pStyle w:val="BodyText"/>
            </w:pPr>
          </w:p>
          <w:p w:rsidR="00000000" w:rsidP="004D465E">
            <w:pPr>
              <w:pStyle w:val="BodyText"/>
              <w:rPr>
                <w:lang w:val="en-NZ"/>
              </w:rPr>
            </w:pPr>
            <w:r w:rsidRPr="004D465E">
              <w:t>Recoded and minor changes to Performanc</w:t>
            </w:r>
            <w:r w:rsidRPr="004D465E">
              <w:t>e Criteria to meet AQF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65E" w:rsidP="004D465E">
            <w:pPr>
              <w:pStyle w:val="BodyText"/>
            </w:pPr>
            <w:r w:rsidRPr="004D465E">
              <w:t>Equivalent unit</w:t>
            </w:r>
          </w:p>
        </w:tc>
      </w:tr>
    </w:tbl>
    <w:p w:rsidR="00000000" w:rsidRPr="004D465E" w:rsidP="004D465E">
      <w:pPr>
        <w:pStyle w:val="BodyText"/>
      </w:pPr>
    </w:p>
    <w:p w:rsidR="00000000" w:rsidRPr="004D465E" w:rsidP="004D465E">
      <w:pPr>
        <w:pStyle w:val="AllowPageBreak"/>
      </w:pPr>
    </w:p>
    <w:p w:rsidR="00000000" w:rsidRPr="004D465E" w:rsidP="004D465E">
      <w:pPr>
        <w:pStyle w:val="Heading1"/>
      </w:pPr>
      <w:bookmarkStart w:id="7" w:name="O_703209"/>
      <w:bookmarkEnd w:id="7"/>
      <w:r w:rsidRPr="004D465E">
        <w:t>Links</w:t>
      </w:r>
    </w:p>
    <w:p w:rsidR="00000000" w:rsidRPr="004D465E" w:rsidP="001E67BF">
      <w:pPr>
        <w:pStyle w:val="BodyText"/>
      </w:pPr>
      <w:r w:rsidRPr="004D46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51C0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D465E" w:rsidP="004D465E"/>
    <w:sectPr w:rsidSect="004D46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6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65E" w:rsidRPr="001E67BF" w:rsidP="001E67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6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7BF" w:rsidP="004D46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67BF" w:rsidP="004D46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67BF" w:rsidP="004D46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6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7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465E" w:rsidRPr="001E67BF" w:rsidP="001E67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6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7BF" w:rsidRPr="002D2AF8" w:rsidP="004D46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ICTICT808 Direct the development of a knowledge management strategy for a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1E67BF" w:rsidP="004D46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AC65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78AB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6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46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46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46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46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46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46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46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46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46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46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65E"/>
  </w:style>
  <w:style w:type="character" w:customStyle="1" w:styleId="Heading1Char">
    <w:name w:val="Heading 1 Char"/>
    <w:basedOn w:val="DefaultParagraphFont"/>
    <w:link w:val="Heading1"/>
    <w:rsid w:val="004D46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46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46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46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465E"/>
    <w:rPr>
      <w:b/>
      <w:spacing w:val="0"/>
    </w:rPr>
  </w:style>
  <w:style w:type="character" w:styleId="Emphasis">
    <w:name w:val="Emphasis"/>
    <w:basedOn w:val="DefaultParagraphFont"/>
    <w:qFormat/>
    <w:rsid w:val="004D465E"/>
    <w:rPr>
      <w:i/>
    </w:rPr>
  </w:style>
  <w:style w:type="paragraph" w:customStyle="1" w:styleId="SuperHeading">
    <w:name w:val="SuperHeading"/>
    <w:basedOn w:val="Normal"/>
    <w:rsid w:val="004D46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46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46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46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46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46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46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46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46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46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46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46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46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46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46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46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46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46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46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46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46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46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46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46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46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46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46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46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46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46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46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46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46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46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46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46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46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46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465E"/>
  </w:style>
  <w:style w:type="paragraph" w:styleId="TableofFigures">
    <w:name w:val="table of figures"/>
    <w:basedOn w:val="Normal"/>
    <w:next w:val="Normal"/>
    <w:semiHidden/>
    <w:rsid w:val="004D46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46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465E"/>
    <w:rPr>
      <w:rFonts w:ascii="Wingdings" w:hAnsi="Wingdings"/>
    </w:rPr>
  </w:style>
  <w:style w:type="paragraph" w:customStyle="1" w:styleId="TableHeading">
    <w:name w:val="Table Heading"/>
    <w:basedOn w:val="HeadingBase"/>
    <w:rsid w:val="004D46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465E"/>
    <w:rPr>
      <w:color w:val="0033CC"/>
      <w:u w:val="none"/>
    </w:rPr>
  </w:style>
  <w:style w:type="paragraph" w:customStyle="1" w:styleId="BodyTextRight">
    <w:name w:val="Body Text Right"/>
    <w:basedOn w:val="BodyText"/>
    <w:rsid w:val="004D46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46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46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46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46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46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465E"/>
    <w:rPr>
      <w:sz w:val="32"/>
    </w:rPr>
  </w:style>
  <w:style w:type="paragraph" w:customStyle="1" w:styleId="HeadingProcedure">
    <w:name w:val="Heading Procedure"/>
    <w:basedOn w:val="HeadingBase"/>
    <w:next w:val="Normal"/>
    <w:rsid w:val="004D46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465E"/>
    <w:pPr>
      <w:spacing w:before="60" w:after="60"/>
    </w:pPr>
  </w:style>
  <w:style w:type="paragraph" w:styleId="ListContinue">
    <w:name w:val="List Continue"/>
    <w:basedOn w:val="List"/>
    <w:rsid w:val="004D465E"/>
    <w:pPr>
      <w:ind w:firstLine="0"/>
    </w:pPr>
  </w:style>
  <w:style w:type="paragraph" w:customStyle="1" w:styleId="ListNote">
    <w:name w:val="List Note"/>
    <w:basedOn w:val="List"/>
    <w:rsid w:val="004D46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46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46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465E"/>
    <w:rPr>
      <w:rFonts w:ascii="Courier New" w:hAnsi="Courier New"/>
    </w:rPr>
  </w:style>
  <w:style w:type="paragraph" w:customStyle="1" w:styleId="NoteBullet">
    <w:name w:val="Note Bullet"/>
    <w:basedOn w:val="Note"/>
    <w:rsid w:val="004D46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46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46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46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46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46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46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465E"/>
    <w:rPr>
      <w:b/>
      <w:smallCaps/>
    </w:rPr>
  </w:style>
  <w:style w:type="paragraph" w:customStyle="1" w:styleId="TableListNumber">
    <w:name w:val="Table List Number"/>
    <w:basedOn w:val="ListNumber"/>
    <w:rsid w:val="004D46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46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465E"/>
    <w:pPr>
      <w:numPr>
        <w:numId w:val="8"/>
      </w:numPr>
    </w:pPr>
  </w:style>
  <w:style w:type="paragraph" w:customStyle="1" w:styleId="ListAlpha2">
    <w:name w:val="List Alpha 2"/>
    <w:basedOn w:val="List2"/>
    <w:rsid w:val="004D465E"/>
    <w:pPr>
      <w:numPr>
        <w:numId w:val="7"/>
      </w:numPr>
    </w:pPr>
  </w:style>
  <w:style w:type="paragraph" w:styleId="List2">
    <w:name w:val="List 2"/>
    <w:basedOn w:val="BodyText"/>
    <w:rsid w:val="004D46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46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46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46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46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46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465E"/>
    <w:pPr>
      <w:numPr>
        <w:numId w:val="3"/>
      </w:numPr>
    </w:pPr>
  </w:style>
  <w:style w:type="paragraph" w:styleId="ListContinue2">
    <w:name w:val="List Continue 2"/>
    <w:basedOn w:val="List2"/>
    <w:rsid w:val="004D465E"/>
    <w:pPr>
      <w:ind w:firstLine="0"/>
    </w:pPr>
  </w:style>
  <w:style w:type="paragraph" w:styleId="ListContinue3">
    <w:name w:val="List Continue 3"/>
    <w:basedOn w:val="List3"/>
    <w:rsid w:val="004D465E"/>
    <w:pPr>
      <w:ind w:left="1021" w:firstLine="0"/>
    </w:pPr>
  </w:style>
  <w:style w:type="paragraph" w:styleId="ListContinue4">
    <w:name w:val="List Continue 4"/>
    <w:basedOn w:val="List4"/>
    <w:rsid w:val="004D465E"/>
    <w:pPr>
      <w:ind w:firstLine="0"/>
    </w:pPr>
  </w:style>
  <w:style w:type="paragraph" w:styleId="ListContinue5">
    <w:name w:val="List Continue 5"/>
    <w:basedOn w:val="List5"/>
    <w:rsid w:val="004D465E"/>
    <w:pPr>
      <w:ind w:firstLine="0"/>
    </w:pPr>
  </w:style>
  <w:style w:type="paragraph" w:styleId="ListNumber3">
    <w:name w:val="List Number 3"/>
    <w:basedOn w:val="List3"/>
    <w:rsid w:val="004D465E"/>
    <w:pPr>
      <w:numPr>
        <w:numId w:val="4"/>
      </w:numPr>
    </w:pPr>
  </w:style>
  <w:style w:type="paragraph" w:styleId="ListNumber4">
    <w:name w:val="List Number 4"/>
    <w:basedOn w:val="List4"/>
    <w:rsid w:val="004D465E"/>
    <w:pPr>
      <w:numPr>
        <w:numId w:val="5"/>
      </w:numPr>
    </w:pPr>
  </w:style>
  <w:style w:type="paragraph" w:styleId="ListNumber5">
    <w:name w:val="List Number 5"/>
    <w:basedOn w:val="List5"/>
    <w:rsid w:val="004D465E"/>
    <w:pPr>
      <w:numPr>
        <w:numId w:val="6"/>
      </w:numPr>
    </w:pPr>
  </w:style>
  <w:style w:type="paragraph" w:styleId="BlockText">
    <w:name w:val="Block Text"/>
    <w:basedOn w:val="Normal"/>
    <w:rsid w:val="004D46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46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465E"/>
    <w:rPr>
      <w:sz w:val="16"/>
      <w:vertAlign w:val="superscript"/>
    </w:rPr>
  </w:style>
  <w:style w:type="character" w:customStyle="1" w:styleId="Symbols">
    <w:name w:val="Symbols"/>
    <w:basedOn w:val="DefaultParagraphFont"/>
    <w:rsid w:val="004D465E"/>
    <w:rPr>
      <w:rFonts w:ascii="Symbol" w:hAnsi="Symbol"/>
    </w:rPr>
  </w:style>
  <w:style w:type="character" w:customStyle="1" w:styleId="MenuOptions">
    <w:name w:val="Menu Options"/>
    <w:basedOn w:val="DefaultParagraphFont"/>
    <w:rsid w:val="004D46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465E"/>
    <w:rPr>
      <w:b/>
    </w:rPr>
  </w:style>
  <w:style w:type="character" w:customStyle="1" w:styleId="Underlined">
    <w:name w:val="Underlined"/>
    <w:basedOn w:val="DefaultParagraphFont"/>
    <w:rsid w:val="004D465E"/>
    <w:rPr>
      <w:u w:val="single"/>
    </w:rPr>
  </w:style>
  <w:style w:type="paragraph" w:customStyle="1" w:styleId="TableBodyTextRight">
    <w:name w:val="Table Body Text Right"/>
    <w:basedOn w:val="TableBodyText"/>
    <w:rsid w:val="004D46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465E"/>
    <w:rPr>
      <w:sz w:val="18"/>
    </w:rPr>
  </w:style>
  <w:style w:type="paragraph" w:customStyle="1" w:styleId="BodySmallRight">
    <w:name w:val="Body Small Right"/>
    <w:basedOn w:val="BodyTextRight"/>
    <w:rsid w:val="004D465E"/>
    <w:rPr>
      <w:sz w:val="18"/>
      <w:szCs w:val="18"/>
    </w:rPr>
  </w:style>
  <w:style w:type="paragraph" w:customStyle="1" w:styleId="MarginEdition">
    <w:name w:val="Margin Edition"/>
    <w:basedOn w:val="MarginNote"/>
    <w:rsid w:val="004D46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465E"/>
    <w:rPr>
      <w:sz w:val="2"/>
      <w:szCs w:val="2"/>
    </w:rPr>
  </w:style>
  <w:style w:type="character" w:customStyle="1" w:styleId="Small">
    <w:name w:val="Small"/>
    <w:basedOn w:val="DefaultParagraphFont"/>
    <w:rsid w:val="004D465E"/>
    <w:rPr>
      <w:sz w:val="16"/>
    </w:rPr>
  </w:style>
  <w:style w:type="paragraph" w:customStyle="1" w:styleId="WideTable">
    <w:name w:val="Wide Table"/>
    <w:basedOn w:val="Normal"/>
    <w:rsid w:val="004D46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465E"/>
  </w:style>
  <w:style w:type="paragraph" w:styleId="Quote">
    <w:name w:val="Quote"/>
    <w:basedOn w:val="Heading1"/>
    <w:link w:val="QuoteChar"/>
    <w:qFormat/>
    <w:rsid w:val="004D46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46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465E"/>
    <w:pPr>
      <w:pageBreakBefore/>
    </w:pPr>
  </w:style>
  <w:style w:type="paragraph" w:customStyle="1" w:styleId="Border">
    <w:name w:val="Border"/>
    <w:basedOn w:val="Normal"/>
    <w:qFormat/>
    <w:rsid w:val="004D46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46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6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6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46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46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46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46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46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465E"/>
    <w:rPr>
      <w:u w:val="single"/>
    </w:rPr>
  </w:style>
  <w:style w:type="character" w:customStyle="1" w:styleId="BoldandItalics">
    <w:name w:val="Bold and Italics"/>
    <w:qFormat/>
    <w:rsid w:val="004D465E"/>
    <w:rPr>
      <w:b/>
      <w:i/>
      <w:u w:val="none"/>
    </w:rPr>
  </w:style>
  <w:style w:type="paragraph" w:styleId="BalloonText">
    <w:name w:val="Balloon Text"/>
    <w:basedOn w:val="Normal"/>
    <w:link w:val="BalloonTextChar"/>
    <w:rsid w:val="004D46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6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46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46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46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46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465E"/>
    <w:pPr>
      <w:spacing w:before="0" w:after="0"/>
    </w:pPr>
  </w:style>
  <w:style w:type="paragraph" w:customStyle="1" w:styleId="BodyTextBold">
    <w:name w:val="Body Text Bold"/>
    <w:basedOn w:val="BodyText"/>
    <w:qFormat/>
    <w:rsid w:val="004D465E"/>
    <w:rPr>
      <w:b/>
    </w:rPr>
  </w:style>
  <w:style w:type="character" w:styleId="Hyperlink">
    <w:name w:val="Hyperlink"/>
    <w:basedOn w:val="DefaultParagraphFont"/>
    <w:uiPriority w:val="99"/>
    <w:unhideWhenUsed/>
    <w:rsid w:val="001E67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858</Words>
  <Characters>5459</Characters>
  <Application>Microsoft Office Word</Application>
  <DocSecurity>0</DocSecurity>
  <Lines>188</Lines>
  <Paragraphs>92</Paragraphs>
  <ScaleCrop>false</ScaleCrop>
  <Company>Author-it Software Corporation Ltd.</Company>
  <LinksUpToDate>false</LinksUpToDate>
  <CharactersWithSpaces>6225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ICTICT808 Direct the development of a knowledge management strategy for a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2020-10-02T06:31:00Z</dcterms:created>
  <dcterms:modified xsi:type="dcterms:W3CDTF">2020-10-02T06:31:00Z</dcterms:modified>
</cp:coreProperties>
</file>