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048" w:rsidP="00EE1048">
      <w:pPr>
        <w:pStyle w:val="Title"/>
      </w:pPr>
      <w:r>
        <w:fldChar w:fldCharType="begin"/>
      </w:r>
      <w:r>
        <w:instrText xml:space="preserve"> TITLE   \* MERGEFORMAT </w:instrText>
      </w:r>
      <w:r>
        <w:fldChar w:fldCharType="separate"/>
      </w:r>
      <w:r>
        <w:t>ICTICT807 Direct research and business response to new ICT technology</w:t>
      </w:r>
      <w:r>
        <w:fldChar w:fldCharType="end"/>
      </w:r>
    </w:p>
    <w:p w:rsidR="00EE1048" w:rsidP="00EE1048">
      <w:pPr>
        <w:pStyle w:val="Version"/>
        <w:sectPr w:rsidSect="003A1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A9C" w:rsidP="003A1A9C">
      <w:pPr>
        <w:pStyle w:val="SuperHeading"/>
      </w:pPr>
      <w:r w:rsidRPr="003A1A9C">
        <w:t>ICTICT807 Direct research and business response to new ICT technology</w:t>
      </w:r>
    </w:p>
    <w:p w:rsidR="00000000" w:rsidRPr="003A1A9C" w:rsidP="003A1A9C">
      <w:pPr>
        <w:pStyle w:val="Heading1"/>
      </w:pPr>
      <w:bookmarkStart w:id="1" w:name="O_702415"/>
      <w:bookmarkEnd w:id="1"/>
      <w:r w:rsidRPr="003A1A9C">
        <w:t>Modification History</w:t>
      </w:r>
    </w:p>
    <w:tbl>
      <w:tblPr>
        <w:tblW w:w="0" w:type="auto"/>
        <w:tblLayout w:type="fixed"/>
        <w:tblCellMar>
          <w:left w:w="62" w:type="dxa"/>
          <w:right w:w="62" w:type="dxa"/>
        </w:tblCellMar>
        <w:tblLook w:val="0000"/>
      </w:tblPr>
      <w:tblGrid>
        <w:gridCol w:w="2700"/>
        <w:gridCol w:w="6325"/>
      </w:tblGrid>
      <w:tr w:rsidTr="003A1A9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BodyText"/>
            </w:pPr>
            <w:r w:rsidRPr="003A1A9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rPr>
                <w:rStyle w:val="SpecialBold"/>
              </w:rPr>
              <w:t>Comments</w:t>
            </w:r>
          </w:p>
        </w:tc>
      </w:tr>
      <w:tr w:rsidTr="003A1A9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BodyText"/>
            </w:pPr>
            <w:r w:rsidRPr="003A1A9C">
              <w:t>This version first released with ICT Information and Communications Technology Training Package Version 1.0.</w:t>
            </w:r>
          </w:p>
        </w:tc>
      </w:tr>
    </w:tbl>
    <w:p w:rsidR="00000000" w:rsidRPr="003A1A9C" w:rsidP="003A1A9C">
      <w:pPr>
        <w:pStyle w:val="BodyText"/>
      </w:pPr>
    </w:p>
    <w:p w:rsidR="00000000" w:rsidRPr="003A1A9C" w:rsidP="003A1A9C">
      <w:pPr>
        <w:pStyle w:val="AllowPageBreak"/>
      </w:pPr>
    </w:p>
    <w:p w:rsidR="00000000" w:rsidRPr="003A1A9C" w:rsidP="003A1A9C">
      <w:pPr>
        <w:pStyle w:val="Heading1"/>
      </w:pPr>
      <w:bookmarkStart w:id="2" w:name="O_702416"/>
      <w:bookmarkEnd w:id="2"/>
      <w:r w:rsidRPr="003A1A9C">
        <w:t>Application</w:t>
      </w:r>
    </w:p>
    <w:p w:rsidR="00000000" w:rsidRPr="003A1A9C" w:rsidP="00EE1048">
      <w:pPr>
        <w:pStyle w:val="BodyText"/>
      </w:pPr>
      <w:r w:rsidRPr="003A1A9C">
        <w:t>This unit describes the skills and knowledge required to direct the research, evaluation, vendor evaluation, feasibility, proof of concept (POC) evaluation of, and future business response to, new information and communications technolo</w:t>
      </w:r>
      <w:r w:rsidRPr="003A1A9C">
        <w:t>gy (ICT) that supports business strategies.</w:t>
      </w:r>
    </w:p>
    <w:p w:rsidR="00000000" w:rsidRPr="003A1A9C" w:rsidP="00EE1048">
      <w:pPr>
        <w:pStyle w:val="BodyText"/>
      </w:pPr>
      <w:r w:rsidRPr="003A1A9C">
        <w:t>It applies to individuals who work in high-level management positions and direct the investigation and future business direction of new ICT technology in their organisation.</w:t>
      </w:r>
    </w:p>
    <w:p w:rsidR="00000000" w:rsidRPr="003A1A9C" w:rsidP="00EE1048">
      <w:pPr>
        <w:pStyle w:val="BodyText"/>
      </w:pPr>
      <w:r w:rsidRPr="003A1A9C">
        <w:t>No licensing, legislative or certifi</w:t>
      </w:r>
      <w:r w:rsidRPr="003A1A9C">
        <w:t>cation requirements apply to this unit at the time of publication.</w:t>
      </w:r>
    </w:p>
    <w:p w:rsidR="00000000" w:rsidRPr="003A1A9C" w:rsidP="003A1A9C">
      <w:pPr>
        <w:pStyle w:val="Heading1"/>
      </w:pPr>
      <w:bookmarkStart w:id="3" w:name="O_702419"/>
      <w:bookmarkEnd w:id="3"/>
      <w:r w:rsidRPr="003A1A9C">
        <w:t>Unit Sector</w:t>
      </w:r>
    </w:p>
    <w:p w:rsidR="00000000" w:rsidRPr="003A1A9C" w:rsidP="00EE1048">
      <w:pPr>
        <w:pStyle w:val="BodyText"/>
      </w:pPr>
      <w:r w:rsidRPr="003A1A9C">
        <w:t>General ICT</w:t>
      </w:r>
    </w:p>
    <w:p w:rsidR="00000000" w:rsidRPr="003A1A9C" w:rsidP="003A1A9C">
      <w:pPr>
        <w:pStyle w:val="Heading1"/>
      </w:pPr>
      <w:bookmarkStart w:id="4" w:name="O_702420"/>
      <w:bookmarkEnd w:id="4"/>
      <w:r w:rsidRPr="003A1A9C">
        <w:t>Elements and Performance Criteria</w:t>
      </w:r>
    </w:p>
    <w:tbl>
      <w:tblPr>
        <w:tblW w:w="0" w:type="auto"/>
        <w:tblLayout w:type="fixed"/>
        <w:tblCellMar>
          <w:left w:w="62" w:type="dxa"/>
          <w:right w:w="62" w:type="dxa"/>
        </w:tblCellMar>
        <w:tblLook w:val="0000"/>
      </w:tblPr>
      <w:tblGrid>
        <w:gridCol w:w="2700"/>
        <w:gridCol w:w="6300"/>
      </w:tblGrid>
      <w:tr w:rsidTr="003A1A9C">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A1A9C" w:rsidP="003A1A9C">
            <w:pPr>
              <w:pStyle w:val="BodyText"/>
            </w:pPr>
            <w:r w:rsidRPr="003A1A9C">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A1A9C">
            <w:pPr>
              <w:pStyle w:val="BodyText"/>
              <w:rPr>
                <w:lang w:val="en-NZ"/>
              </w:rPr>
            </w:pPr>
            <w:r w:rsidRPr="003A1A9C">
              <w:rPr>
                <w:rStyle w:val="SpecialBold"/>
              </w:rPr>
              <w:t>PERFORMANCE CRITERIA</w:t>
            </w:r>
          </w:p>
        </w:tc>
      </w:tr>
      <w:tr w:rsidTr="003A1A9C">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BodyText"/>
            </w:pPr>
            <w:r w:rsidRPr="003A1A9C">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rPr>
                <w:rStyle w:val="Emphasis"/>
              </w:rPr>
              <w:t>Performance criteria describe the performance needed to demonstrate achievement of the element.</w:t>
            </w:r>
          </w:p>
        </w:tc>
      </w:tr>
      <w:tr w:rsidTr="003A1A9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 xml:space="preserve">1. Direct the initial research into new ICT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BodyText"/>
            </w:pPr>
            <w:r w:rsidRPr="003A1A9C">
              <w:t>1.1 Establish and implement, procedures to identify new ICT that may support business innovation</w:t>
            </w:r>
          </w:p>
          <w:p w:rsidR="00000000" w:rsidRPr="003A1A9C" w:rsidP="003A1A9C">
            <w:pPr>
              <w:pStyle w:val="BodyText"/>
            </w:pPr>
            <w:r w:rsidRPr="003A1A9C">
              <w:t>1.2 Confirm the r</w:t>
            </w:r>
            <w:r w:rsidRPr="003A1A9C">
              <w:t>esearch purpose for the evaluation of new ICT, as it relates to possible business opportunities</w:t>
            </w:r>
          </w:p>
          <w:p w:rsidR="00000000" w:rsidRPr="003A1A9C" w:rsidP="003A1A9C">
            <w:pPr>
              <w:pStyle w:val="BodyText"/>
            </w:pPr>
            <w:r w:rsidRPr="003A1A9C">
              <w:t xml:space="preserve">1.3 Ensure that a structured research plan is prepared in line </w:t>
            </w:r>
            <w:r w:rsidRPr="003A1A9C">
              <w:t>with the defined research purpose</w:t>
            </w:r>
          </w:p>
          <w:p w:rsidR="00000000" w:rsidRPr="003A1A9C" w:rsidP="003A1A9C">
            <w:pPr>
              <w:pStyle w:val="BodyText"/>
            </w:pPr>
            <w:r w:rsidRPr="003A1A9C">
              <w:t>1.4 Monitor the implementation of the structured research plan,</w:t>
            </w:r>
            <w:r w:rsidRPr="003A1A9C">
              <w:t xml:space="preserve"> to ensure that its outcomes meets the identified research purpose</w:t>
            </w:r>
          </w:p>
          <w:p w:rsidR="00000000" w:rsidRPr="003A1A9C" w:rsidP="003A1A9C">
            <w:pPr>
              <w:pStyle w:val="BodyText"/>
            </w:pPr>
            <w:r w:rsidRPr="003A1A9C">
              <w:t>1.5 Formulate a business case relating to the new ICT, including consideration of the organisational environment</w:t>
            </w:r>
          </w:p>
          <w:p w:rsidR="00000000" w:rsidP="003A1A9C">
            <w:pPr>
              <w:pStyle w:val="BodyText"/>
              <w:rPr>
                <w:lang w:val="en-NZ"/>
              </w:rPr>
            </w:pPr>
            <w:r w:rsidRPr="003A1A9C">
              <w:t>1.6 Present a business case to the business stakeholders, so that the future</w:t>
            </w:r>
            <w:r w:rsidRPr="003A1A9C">
              <w:t xml:space="preserve"> business direction is established and agreed</w:t>
            </w:r>
          </w:p>
        </w:tc>
      </w:tr>
      <w:tr w:rsidTr="003A1A9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 xml:space="preserve">2. Direct the evaluation of new ICT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BodyText"/>
            </w:pPr>
            <w:r w:rsidRPr="003A1A9C">
              <w:t>2.1 Establish the evaluation criteria and methods of measurement</w:t>
            </w:r>
          </w:p>
          <w:p w:rsidR="00000000" w:rsidRPr="003A1A9C" w:rsidP="003A1A9C">
            <w:pPr>
              <w:pStyle w:val="BodyText"/>
            </w:pPr>
            <w:r w:rsidRPr="003A1A9C">
              <w:t>2.2 Ensure that suitable suppliers and vendors are appropriately evaluated, in order to provide credibility, quality and support for implementation</w:t>
            </w:r>
          </w:p>
          <w:p w:rsidR="00000000" w:rsidRPr="003A1A9C" w:rsidP="003A1A9C">
            <w:pPr>
              <w:pStyle w:val="BodyText"/>
            </w:pPr>
            <w:r w:rsidRPr="003A1A9C">
              <w:t>2.3 Oversee the preparation of a feasibility study report into the new ICT, ensuring that critical risks are</w:t>
            </w:r>
            <w:r w:rsidRPr="003A1A9C">
              <w:t xml:space="preserve"> identified</w:t>
            </w:r>
          </w:p>
          <w:p w:rsidR="00000000" w:rsidP="003A1A9C">
            <w:pPr>
              <w:pStyle w:val="BodyText"/>
              <w:rPr>
                <w:lang w:val="en-NZ"/>
              </w:rPr>
            </w:pPr>
            <w:r w:rsidRPr="003A1A9C">
              <w:t>2.4 Ensure that the feasibility study of the new ICT is accurately presented to business stakeholders, so that the future business direction is established and agreed</w:t>
            </w:r>
          </w:p>
        </w:tc>
      </w:tr>
      <w:tr w:rsidTr="003A1A9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 xml:space="preserve">3. Direct the proof of concept evaluation of new ICT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BodyText"/>
            </w:pPr>
            <w:r w:rsidRPr="003A1A9C">
              <w:t>3.1 Ensure that the ve</w:t>
            </w:r>
            <w:r w:rsidRPr="003A1A9C">
              <w:t>ndor</w:t>
            </w:r>
            <w:r>
              <w:t>’</w:t>
            </w:r>
            <w:r w:rsidRPr="003A1A9C">
              <w:t>s new ICT is legally acquired for a proof of concept evaluation of the new technology</w:t>
            </w:r>
          </w:p>
          <w:p w:rsidR="00000000" w:rsidRPr="003A1A9C" w:rsidP="003A1A9C">
            <w:pPr>
              <w:pStyle w:val="BodyText"/>
            </w:pPr>
            <w:r w:rsidRPr="003A1A9C">
              <w:t>3.2 Establish the project’s requirements, including deliverables, for a proof of concept (POC) evaluation of the new ICT</w:t>
            </w:r>
          </w:p>
          <w:p w:rsidR="00000000" w:rsidRPr="003A1A9C" w:rsidP="003A1A9C">
            <w:pPr>
              <w:pStyle w:val="BodyText"/>
            </w:pPr>
            <w:r w:rsidRPr="003A1A9C">
              <w:t>3.3 Endorse the project plan for POC evaluat</w:t>
            </w:r>
            <w:r w:rsidRPr="003A1A9C">
              <w:t>ion</w:t>
            </w:r>
          </w:p>
          <w:p w:rsidR="00000000" w:rsidP="003A1A9C">
            <w:pPr>
              <w:pStyle w:val="BodyText"/>
              <w:rPr>
                <w:lang w:val="en-NZ"/>
              </w:rPr>
            </w:pPr>
            <w:r w:rsidRPr="003A1A9C">
              <w:t>3.4 Monitor the implementation of the POC evaluation project, to ensure that project deliverables are met</w:t>
            </w:r>
          </w:p>
        </w:tc>
      </w:tr>
      <w:tr w:rsidTr="003A1A9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4. Determine future business response to new ICT 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BodyText"/>
            </w:pPr>
            <w:r w:rsidRPr="003A1A9C">
              <w:t>4.1 Oversee the preparation of the evaluation report on the new ICT including the con</w:t>
            </w:r>
            <w:r w:rsidRPr="003A1A9C">
              <w:t>sequences of not implementing it</w:t>
            </w:r>
          </w:p>
          <w:p w:rsidR="00000000" w:rsidRPr="003A1A9C" w:rsidP="003A1A9C">
            <w:pPr>
              <w:pStyle w:val="BodyText"/>
            </w:pPr>
            <w:r w:rsidRPr="003A1A9C">
              <w:t>4.2 Ensure that the results of the new ICT evaluation are accurately presented to stakeholders, so that the future business response is established and agreed</w:t>
            </w:r>
          </w:p>
        </w:tc>
      </w:tr>
    </w:tbl>
    <w:p w:rsidR="00000000" w:rsidRPr="003A1A9C" w:rsidP="003A1A9C">
      <w:pPr>
        <w:pStyle w:val="BodyText"/>
      </w:pPr>
    </w:p>
    <w:p w:rsidR="00000000" w:rsidRPr="003A1A9C" w:rsidP="003A1A9C">
      <w:pPr>
        <w:pStyle w:val="AllowPageBreak"/>
      </w:pPr>
    </w:p>
    <w:p w:rsidR="00000000" w:rsidRPr="003A1A9C" w:rsidP="003A1A9C">
      <w:pPr>
        <w:pStyle w:val="Heading1"/>
      </w:pPr>
      <w:bookmarkStart w:id="5" w:name="O_702421"/>
      <w:bookmarkEnd w:id="5"/>
      <w:r w:rsidRPr="003A1A9C">
        <w:t>Foundation Skills</w:t>
      </w:r>
    </w:p>
    <w:p w:rsidR="00000000" w:rsidRPr="00EE1048" w:rsidP="00EE1048">
      <w:pPr>
        <w:pStyle w:val="BodyText"/>
        <w:rPr>
          <w:i/>
        </w:rPr>
      </w:pPr>
      <w:r w:rsidRPr="00EE1048">
        <w:rPr>
          <w:rStyle w:val="Emphasis"/>
        </w:rPr>
        <w:t>This section describes lang</w:t>
      </w:r>
      <w:r w:rsidRPr="00EE1048">
        <w:rPr>
          <w:rStyle w:val="Emphasis"/>
        </w:rPr>
        <w:t>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1"/>
        <w:gridCol w:w="2171"/>
        <w:gridCol w:w="5164"/>
      </w:tblGrid>
      <w:tr w:rsidTr="00EE10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BodyText"/>
            </w:pPr>
            <w:r w:rsidRPr="003A1A9C">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BodyText"/>
            </w:pPr>
            <w:r w:rsidRPr="003A1A9C">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rPr>
                <w:rStyle w:val="SpecialBold"/>
              </w:rPr>
              <w:t>Description</w:t>
            </w:r>
          </w:p>
        </w:tc>
      </w:tr>
      <w:tr w:rsidTr="00EE10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1.2, 1.3, 1.4, 1.5, 2.1, 2.2, 2.3, 2.4, 3.1, 3.3, 3.4, 4.1, 4.2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ListBullet"/>
              <w:rPr>
                <w:lang w:val="en-NZ"/>
              </w:rPr>
            </w:pPr>
            <w:r w:rsidRPr="003A1A9C">
              <w:t>Identifies, analyses and evaluates, complex textual information relevant to the job role</w:t>
            </w:r>
          </w:p>
        </w:tc>
      </w:tr>
      <w:tr w:rsidTr="00EE10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1.1, 1.3, 1.5, 2.1, 2.3, 3.2, 3.3, 4.1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ListBullet"/>
              <w:rPr>
                <w:lang w:val="en-NZ"/>
              </w:rPr>
            </w:pPr>
            <w:r w:rsidRPr="003A1A9C">
              <w:t>Selects the document structure, language, grammar and terminology to suit the specific subject matter and audience, in</w:t>
            </w:r>
            <w:r w:rsidRPr="003A1A9C">
              <w:t xml:space="preserve"> order to develop a wide variety of documentation</w:t>
            </w:r>
          </w:p>
        </w:tc>
      </w:tr>
      <w:tr w:rsidTr="00EE10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1.1-1.6, 2.1-2.4, 3.1-3.4, 4.1-4.2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ListBullet"/>
            </w:pPr>
            <w:r w:rsidRPr="003A1A9C">
              <w:t>Uses effective listening and probing, open questioning techniques, to elicit the view and opinions of others, and to obtain information</w:t>
            </w:r>
          </w:p>
          <w:p w:rsidR="00000000" w:rsidRPr="003A1A9C" w:rsidP="003A1A9C">
            <w:pPr>
              <w:pStyle w:val="ListBullet"/>
            </w:pPr>
            <w:r w:rsidRPr="003A1A9C">
              <w:t xml:space="preserve">Employs plain </w:t>
            </w:r>
            <w:r w:rsidRPr="003A1A9C">
              <w:t>English to convey complex and abstract concepts, and information</w:t>
            </w:r>
          </w:p>
          <w:p w:rsidR="00000000" w:rsidP="003A1A9C">
            <w:pPr>
              <w:pStyle w:val="ListBullet"/>
              <w:rPr>
                <w:lang w:val="en-NZ"/>
              </w:rPr>
            </w:pPr>
            <w:r w:rsidRPr="003A1A9C">
              <w:t>Uses negotiation techniques, the appropriate pitch, tone and body language, reflective responses, and revises own speaking, to enhance meaning and effectiveness, when presenting information t</w:t>
            </w:r>
            <w:r w:rsidRPr="003A1A9C">
              <w:t>o stakeholders</w:t>
            </w:r>
          </w:p>
        </w:tc>
      </w:tr>
      <w:tr w:rsidTr="00EE10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1.5, 1.6, 2.1, 2.2, 2.3, 2.4, 3.2, 3.3, 3.4, 4.1, 4.2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ListBullet"/>
              <w:rPr>
                <w:lang w:val="en-NZ"/>
              </w:rPr>
            </w:pPr>
            <w:r w:rsidRPr="003A1A9C">
              <w:t>Uses a range of statistical, mathematical and financial calculations, formulae and functions, together with appropriate software tools, to interpret numerical and financia</w:t>
            </w:r>
            <w:r w:rsidRPr="003A1A9C">
              <w:t>l data</w:t>
            </w:r>
          </w:p>
        </w:tc>
      </w:tr>
      <w:tr w:rsidTr="00EE10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1.5, 3.1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ListBullet"/>
              <w:rPr>
                <w:lang w:val="en-NZ"/>
              </w:rPr>
            </w:pPr>
            <w:r w:rsidRPr="003A1A9C">
              <w:t>Takes full responsibility for identifying and considering, the organisational policies, legislation and regulations affecting new ICT technology</w:t>
            </w:r>
          </w:p>
        </w:tc>
      </w:tr>
      <w:tr w:rsidTr="00EE10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A9C">
            <w:pPr>
              <w:pStyle w:val="BodyText"/>
              <w:rPr>
                <w:lang w:val="en-NZ"/>
              </w:rPr>
            </w:pPr>
            <w:r w:rsidRPr="003A1A9C">
              <w:t>1.1, 1.2, 1.4, 1.5, 2.1, 2.3, 3.2, 3.4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A9C" w:rsidP="003A1A9C">
            <w:pPr>
              <w:pStyle w:val="ListBullet"/>
            </w:pPr>
            <w:r w:rsidRPr="003A1A9C">
              <w:t>Develop</w:t>
            </w:r>
            <w:r w:rsidRPr="003A1A9C">
              <w:t>s flexible plans for complex, high-impact activities with strategic implications</w:t>
            </w:r>
          </w:p>
          <w:p w:rsidR="00000000" w:rsidRPr="003A1A9C" w:rsidP="003A1A9C">
            <w:pPr>
              <w:pStyle w:val="ListBullet"/>
            </w:pPr>
            <w:r w:rsidRPr="003A1A9C">
              <w:t>Takes responsibility for high-impact decisions in complex situations, involving many variables and constraints</w:t>
            </w:r>
          </w:p>
          <w:p w:rsidR="00000000" w:rsidRPr="003A1A9C" w:rsidP="003A1A9C">
            <w:pPr>
              <w:pStyle w:val="ListBullet"/>
            </w:pPr>
            <w:r w:rsidRPr="003A1A9C">
              <w:t>Keeps abreast of innovations and good practice beyond own contex</w:t>
            </w:r>
            <w:r w:rsidRPr="003A1A9C">
              <w:t>t, borrowing, adapting, combining and redesigning for own purposes, or using as a provocation to rethink current approaches</w:t>
            </w:r>
          </w:p>
          <w:p w:rsidR="00000000" w:rsidRPr="003A1A9C" w:rsidP="003A1A9C">
            <w:pPr>
              <w:pStyle w:val="ListBullet"/>
            </w:pPr>
            <w:r w:rsidRPr="003A1A9C">
              <w:t>Demonstrates a sophisticated understanding of the principles, concepts, language and practices associated with the digital world, an</w:t>
            </w:r>
            <w:r w:rsidRPr="003A1A9C">
              <w:t>d uses these to troubleshoot, and understands the uses and potential of new technology</w:t>
            </w:r>
          </w:p>
          <w:p w:rsidR="00000000" w:rsidRPr="003A1A9C" w:rsidP="003A1A9C">
            <w:pPr>
              <w:pStyle w:val="ListBullet"/>
            </w:pPr>
            <w:r w:rsidRPr="003A1A9C">
              <w:t>Recognises broader positive, and negative implications, of new technologies and factors all relevant risks into business responses</w:t>
            </w:r>
          </w:p>
        </w:tc>
      </w:tr>
    </w:tbl>
    <w:p w:rsidR="00000000" w:rsidRPr="003A1A9C" w:rsidP="003A1A9C">
      <w:pPr>
        <w:pStyle w:val="BodyText"/>
      </w:pPr>
    </w:p>
    <w:p w:rsidR="00000000" w:rsidRPr="003A1A9C" w:rsidP="003A1A9C">
      <w:pPr>
        <w:pStyle w:val="AllowPageBreak"/>
      </w:pPr>
    </w:p>
    <w:p w:rsidR="00000000" w:rsidRPr="003A1A9C" w:rsidP="003A1A9C">
      <w:pPr>
        <w:pStyle w:val="Heading1"/>
      </w:pPr>
      <w:bookmarkStart w:id="6" w:name="O_702423"/>
      <w:bookmarkEnd w:id="6"/>
      <w:r w:rsidRPr="003A1A9C">
        <w:t>Unit Mapping Information</w:t>
      </w:r>
    </w:p>
    <w:tbl>
      <w:tblPr>
        <w:tblW w:w="0" w:type="auto"/>
        <w:tblCellMar>
          <w:left w:w="62" w:type="dxa"/>
          <w:right w:w="62" w:type="dxa"/>
        </w:tblCellMar>
        <w:tblLook w:val="0000"/>
      </w:tblPr>
      <w:tblGrid>
        <w:gridCol w:w="2114"/>
        <w:gridCol w:w="2283"/>
        <w:gridCol w:w="3213"/>
        <w:gridCol w:w="1586"/>
      </w:tblGrid>
      <w:tr w:rsidTr="00EE1048">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9C" w:rsidP="003A1A9C">
            <w:pPr>
              <w:pStyle w:val="BodyText"/>
            </w:pPr>
            <w:r w:rsidRPr="003A1A9C">
              <w:rPr>
                <w:rStyle w:val="SpecialBold"/>
              </w:rPr>
              <w:t>Code and title</w:t>
            </w:r>
          </w:p>
          <w:p w:rsidR="00000000" w:rsidRPr="003A1A9C" w:rsidP="003A1A9C">
            <w:pPr>
              <w:pStyle w:val="BodyText"/>
            </w:pPr>
            <w:r w:rsidRPr="003A1A9C">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9C" w:rsidP="003A1A9C">
            <w:pPr>
              <w:pStyle w:val="BodyText"/>
            </w:pPr>
            <w:r w:rsidRPr="003A1A9C">
              <w:rPr>
                <w:rStyle w:val="SpecialBold"/>
              </w:rPr>
              <w:t>Code and title</w:t>
            </w:r>
          </w:p>
          <w:p w:rsidR="00000000" w:rsidRPr="003A1A9C" w:rsidP="003A1A9C">
            <w:pPr>
              <w:pStyle w:val="BodyText"/>
            </w:pPr>
            <w:r w:rsidRPr="003A1A9C">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9C" w:rsidP="003A1A9C">
            <w:pPr>
              <w:pStyle w:val="BodyText"/>
            </w:pPr>
            <w:r w:rsidRPr="003A1A9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9C">
            <w:pPr>
              <w:pStyle w:val="BodyText"/>
              <w:rPr>
                <w:lang w:val="en-NZ"/>
              </w:rPr>
            </w:pPr>
            <w:r w:rsidRPr="003A1A9C">
              <w:rPr>
                <w:rStyle w:val="SpecialBold"/>
              </w:rPr>
              <w:t>Equivalence status</w:t>
            </w:r>
          </w:p>
        </w:tc>
      </w:tr>
      <w:tr w:rsidTr="00EE10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9C">
            <w:pPr>
              <w:pStyle w:val="BodyText"/>
              <w:rPr>
                <w:lang w:val="en-NZ"/>
              </w:rPr>
            </w:pPr>
            <w:r w:rsidRPr="003A1A9C">
              <w:t>ICTICT807 Direct research and business response to new ICT 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9C">
            <w:pPr>
              <w:pStyle w:val="BodyText"/>
              <w:rPr>
                <w:lang w:val="en-NZ"/>
              </w:rPr>
            </w:pPr>
            <w:r w:rsidRPr="003A1A9C">
              <w:t>ICAICT707A Direct research and business response to new ICT 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9C" w:rsidP="003A1A9C">
            <w:pPr>
              <w:pStyle w:val="BodyText"/>
            </w:pPr>
            <w:r w:rsidRPr="003A1A9C">
              <w:t>Updated to meet Standards for Training Packages.</w:t>
            </w:r>
          </w:p>
          <w:p w:rsidR="00000000" w:rsidRPr="003A1A9C" w:rsidP="003A1A9C">
            <w:pPr>
              <w:pStyle w:val="BodyText"/>
            </w:pPr>
          </w:p>
          <w:p w:rsidR="00000000" w:rsidP="003A1A9C">
            <w:pPr>
              <w:pStyle w:val="BodyText"/>
              <w:rPr>
                <w:lang w:val="en-NZ"/>
              </w:rPr>
            </w:pPr>
            <w:r w:rsidRPr="003A1A9C">
              <w:t>Recoded and minor edits to meet AQF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9C" w:rsidP="003A1A9C">
            <w:pPr>
              <w:pStyle w:val="BodyText"/>
            </w:pPr>
            <w:r w:rsidRPr="003A1A9C">
              <w:t>Equivalent unit</w:t>
            </w:r>
          </w:p>
        </w:tc>
      </w:tr>
    </w:tbl>
    <w:p w:rsidR="00000000" w:rsidRPr="003A1A9C" w:rsidP="003A1A9C">
      <w:pPr>
        <w:pStyle w:val="BodyText"/>
      </w:pPr>
    </w:p>
    <w:p w:rsidR="00000000" w:rsidRPr="003A1A9C" w:rsidP="003A1A9C">
      <w:pPr>
        <w:pStyle w:val="AllowPageBreak"/>
      </w:pPr>
    </w:p>
    <w:p w:rsidR="00000000" w:rsidRPr="003A1A9C" w:rsidP="003A1A9C">
      <w:pPr>
        <w:pStyle w:val="Heading1"/>
      </w:pPr>
      <w:bookmarkStart w:id="7" w:name="O_702430"/>
      <w:bookmarkEnd w:id="7"/>
      <w:r w:rsidRPr="003A1A9C">
        <w:t>Links</w:t>
      </w:r>
    </w:p>
    <w:p w:rsidR="00000000" w:rsidRPr="003A1A9C" w:rsidP="00EE1048">
      <w:pPr>
        <w:pStyle w:val="BodyText"/>
      </w:pPr>
      <w:r w:rsidRPr="003A1A9C">
        <w:t>Companion Volume implementation guides are fo</w:t>
      </w:r>
      <w:r w:rsidRPr="003A1A9C">
        <w:t xml:space="preserve">und in VETNet - </w:t>
      </w:r>
      <w:r>
        <w:fldChar w:fldCharType="begin"/>
      </w:r>
      <w:r>
        <w:instrText xml:space="preserve"> HYPERLINK "https://vetnet.education.gov.au/Pages/TrainingDocs.aspx?q=a53af4e4-b400-484e-b778-71c9e9d6aff2" </w:instrText>
      </w:r>
      <w:r>
        <w:fldChar w:fldCharType="separate"/>
      </w:r>
      <w:r w:rsidRPr="00706428">
        <w:rPr>
          <w:rStyle w:val="Hyperlink"/>
        </w:rPr>
        <w:t>https://vetnet.education.gov.au/Pages/TrainingDocs.aspx?q=a53af4e4-b400-484e-b778-71c9e9d6aff2</w:t>
      </w:r>
      <w:r>
        <w:fldChar w:fldCharType="end"/>
      </w:r>
    </w:p>
    <w:p w:rsidR="00000000" w:rsidRPr="003A1A9C" w:rsidP="003A1A9C"/>
    <w:sectPr w:rsidSect="003A1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9C" w:rsidRPr="00EE1048" w:rsidP="00EE1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48" w:rsidP="003A1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048" w:rsidP="003A1A9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E1048" w:rsidP="003A1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A9C" w:rsidRPr="00EE1048" w:rsidP="00EE1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48" w:rsidRPr="002D2AF8" w:rsidP="003A1A9C">
    <w:pPr>
      <w:pStyle w:val="Header"/>
      <w:framePr w:wrap="around"/>
    </w:pPr>
    <w:r>
      <w:fldChar w:fldCharType="begin"/>
    </w:r>
    <w:r>
      <w:instrText xml:space="preserve"> TITLE   \* MERGEFORMAT </w:instrText>
    </w:r>
    <w:r>
      <w:fldChar w:fldCharType="separate"/>
    </w:r>
    <w:r>
      <w:t>ICTICT807 Direct research and business response to new ICT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EE1048" w:rsidP="003A1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1A6E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2A36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A9C"/>
    <w:pPr>
      <w:spacing w:before="360" w:after="60"/>
      <w:outlineLvl w:val="0"/>
    </w:pPr>
    <w:rPr>
      <w:sz w:val="32"/>
    </w:rPr>
  </w:style>
  <w:style w:type="paragraph" w:styleId="Heading2">
    <w:name w:val="heading 2"/>
    <w:basedOn w:val="HeadingBase"/>
    <w:next w:val="BodyText"/>
    <w:link w:val="Heading2Char"/>
    <w:qFormat/>
    <w:rsid w:val="003A1A9C"/>
    <w:pPr>
      <w:keepLines/>
      <w:spacing w:before="240" w:after="120"/>
      <w:outlineLvl w:val="1"/>
    </w:pPr>
    <w:rPr>
      <w:sz w:val="28"/>
      <w:szCs w:val="40"/>
    </w:rPr>
  </w:style>
  <w:style w:type="paragraph" w:styleId="Heading3">
    <w:name w:val="heading 3"/>
    <w:basedOn w:val="HeadingBase"/>
    <w:next w:val="BodyText"/>
    <w:link w:val="Heading3Char"/>
    <w:qFormat/>
    <w:rsid w:val="003A1A9C"/>
    <w:pPr>
      <w:spacing w:before="180" w:after="120"/>
      <w:outlineLvl w:val="2"/>
    </w:pPr>
    <w:rPr>
      <w:spacing w:val="-10"/>
      <w:kern w:val="32"/>
    </w:rPr>
  </w:style>
  <w:style w:type="paragraph" w:styleId="Heading4">
    <w:name w:val="heading 4"/>
    <w:basedOn w:val="HeadingBase"/>
    <w:next w:val="BodyText"/>
    <w:link w:val="Heading4Char"/>
    <w:qFormat/>
    <w:rsid w:val="003A1A9C"/>
    <w:pPr>
      <w:spacing w:before="160" w:after="120"/>
      <w:outlineLvl w:val="3"/>
    </w:pPr>
    <w:rPr>
      <w:sz w:val="22"/>
    </w:rPr>
  </w:style>
  <w:style w:type="paragraph" w:styleId="Heading5">
    <w:name w:val="heading 5"/>
    <w:basedOn w:val="HeadingBase"/>
    <w:next w:val="Normal"/>
    <w:link w:val="Heading5Char"/>
    <w:qFormat/>
    <w:rsid w:val="003A1A9C"/>
    <w:pPr>
      <w:spacing w:before="80"/>
      <w:outlineLvl w:val="4"/>
    </w:pPr>
    <w:rPr>
      <w:color w:val="918585"/>
      <w:sz w:val="20"/>
    </w:rPr>
  </w:style>
  <w:style w:type="paragraph" w:styleId="Heading6">
    <w:name w:val="heading 6"/>
    <w:basedOn w:val="HeadingBase"/>
    <w:next w:val="Normal"/>
    <w:link w:val="Heading6Char"/>
    <w:qFormat/>
    <w:rsid w:val="003A1A9C"/>
    <w:pPr>
      <w:spacing w:before="60"/>
      <w:outlineLvl w:val="5"/>
    </w:pPr>
    <w:rPr>
      <w:color w:val="918585"/>
      <w:sz w:val="20"/>
    </w:rPr>
  </w:style>
  <w:style w:type="paragraph" w:styleId="Heading7">
    <w:name w:val="heading 7"/>
    <w:basedOn w:val="Normal"/>
    <w:next w:val="Normal"/>
    <w:link w:val="Heading7Char"/>
    <w:qFormat/>
    <w:rsid w:val="003A1A9C"/>
    <w:pPr>
      <w:ind w:left="720"/>
      <w:outlineLvl w:val="6"/>
    </w:pPr>
    <w:rPr>
      <w:i/>
    </w:rPr>
  </w:style>
  <w:style w:type="paragraph" w:styleId="Heading8">
    <w:name w:val="heading 8"/>
    <w:basedOn w:val="Normal"/>
    <w:next w:val="Normal"/>
    <w:link w:val="Heading8Char"/>
    <w:qFormat/>
    <w:rsid w:val="003A1A9C"/>
    <w:pPr>
      <w:ind w:left="720"/>
      <w:outlineLvl w:val="7"/>
    </w:pPr>
    <w:rPr>
      <w:i/>
    </w:rPr>
  </w:style>
  <w:style w:type="paragraph" w:styleId="Heading9">
    <w:name w:val="heading 9"/>
    <w:basedOn w:val="Normal"/>
    <w:next w:val="Normal"/>
    <w:link w:val="Heading9Char"/>
    <w:qFormat/>
    <w:rsid w:val="003A1A9C"/>
    <w:pPr>
      <w:ind w:left="720"/>
      <w:outlineLvl w:val="8"/>
    </w:pPr>
    <w:rPr>
      <w:i/>
    </w:rPr>
  </w:style>
  <w:style w:type="character" w:default="1" w:styleId="DefaultParagraphFont">
    <w:name w:val="Default Paragraph Font"/>
    <w:uiPriority w:val="1"/>
    <w:unhideWhenUsed/>
    <w:rsid w:val="003A1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A9C"/>
  </w:style>
  <w:style w:type="character" w:customStyle="1" w:styleId="Heading1Char">
    <w:name w:val="Heading 1 Char"/>
    <w:basedOn w:val="DefaultParagraphFont"/>
    <w:link w:val="Heading1"/>
    <w:rsid w:val="003A1A9C"/>
    <w:rPr>
      <w:rFonts w:ascii="Times New Roman" w:eastAsia="Times New Roman" w:hAnsi="Times New Roman" w:cs="Times New Roman"/>
      <w:b/>
      <w:sz w:val="32"/>
      <w:szCs w:val="20"/>
      <w:lang w:eastAsia="en-US"/>
    </w:rPr>
  </w:style>
  <w:style w:type="paragraph" w:styleId="BodyText">
    <w:name w:val="Body Text"/>
    <w:basedOn w:val="Normal"/>
    <w:link w:val="BodyTextChar"/>
    <w:rsid w:val="003A1A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A9C"/>
    <w:rPr>
      <w:rFonts w:ascii="Times New Roman" w:eastAsia="Times New Roman" w:hAnsi="Times New Roman" w:cs="Times New Roman"/>
      <w:sz w:val="24"/>
      <w:lang w:eastAsia="en-US"/>
    </w:rPr>
  </w:style>
  <w:style w:type="paragraph" w:styleId="ListBullet">
    <w:name w:val="List Bullet"/>
    <w:basedOn w:val="List"/>
    <w:rsid w:val="003A1A9C"/>
    <w:pPr>
      <w:numPr>
        <w:numId w:val="11"/>
      </w:numPr>
      <w:tabs>
        <w:tab w:val="clear" w:pos="340"/>
      </w:tabs>
      <w:spacing w:before="40" w:after="40"/>
    </w:pPr>
  </w:style>
  <w:style w:type="character" w:customStyle="1" w:styleId="SpecialBold">
    <w:name w:val="Special Bold"/>
    <w:basedOn w:val="DefaultParagraphFont"/>
    <w:rsid w:val="003A1A9C"/>
    <w:rPr>
      <w:b/>
      <w:spacing w:val="0"/>
    </w:rPr>
  </w:style>
  <w:style w:type="character" w:styleId="Emphasis">
    <w:name w:val="Emphasis"/>
    <w:basedOn w:val="DefaultParagraphFont"/>
    <w:qFormat/>
    <w:rsid w:val="003A1A9C"/>
    <w:rPr>
      <w:i/>
    </w:rPr>
  </w:style>
  <w:style w:type="paragraph" w:customStyle="1" w:styleId="SuperHeading">
    <w:name w:val="SuperHeading"/>
    <w:basedOn w:val="Normal"/>
    <w:rsid w:val="003A1A9C"/>
    <w:pPr>
      <w:spacing w:before="240" w:after="120"/>
      <w:outlineLvl w:val="0"/>
    </w:pPr>
    <w:rPr>
      <w:rFonts w:ascii="Times New Roman" w:hAnsi="Times New Roman"/>
      <w:b/>
      <w:sz w:val="32"/>
    </w:rPr>
  </w:style>
  <w:style w:type="paragraph" w:customStyle="1" w:styleId="AllowPageBreak">
    <w:name w:val="AllowPageBreak"/>
    <w:rsid w:val="003A1A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A9C"/>
    <w:rPr>
      <w:rFonts w:ascii="Courier New" w:eastAsia="Times New Roman" w:hAnsi="Courier New" w:cs="Times New Roman"/>
      <w:i/>
      <w:szCs w:val="20"/>
      <w:lang w:eastAsia="en-US"/>
    </w:rPr>
  </w:style>
  <w:style w:type="paragraph" w:customStyle="1" w:styleId="HeadingBase">
    <w:name w:val="Heading Base"/>
    <w:rsid w:val="003A1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A9C"/>
    <w:pPr>
      <w:tabs>
        <w:tab w:val="right" w:leader="dot" w:pos="9072"/>
      </w:tabs>
      <w:ind w:left="567"/>
    </w:pPr>
    <w:rPr>
      <w:szCs w:val="22"/>
    </w:rPr>
  </w:style>
  <w:style w:type="paragraph" w:customStyle="1" w:styleId="TOCBase">
    <w:name w:val="TOC Base"/>
    <w:rsid w:val="003A1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A9C"/>
    <w:pPr>
      <w:tabs>
        <w:tab w:val="right" w:leader="dot" w:pos="9072"/>
      </w:tabs>
      <w:spacing w:before="40" w:after="40"/>
      <w:ind w:left="284"/>
    </w:pPr>
    <w:rPr>
      <w:rFonts w:ascii="Times New Roman" w:hAnsi="Times New Roman"/>
    </w:rPr>
  </w:style>
  <w:style w:type="paragraph" w:styleId="TOC1">
    <w:name w:val="toc 1"/>
    <w:basedOn w:val="TOCBase"/>
    <w:next w:val="Normal"/>
    <w:rsid w:val="003A1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A9C"/>
    <w:rPr>
      <w:rFonts w:ascii="Times New Roman" w:eastAsia="Times New Roman" w:hAnsi="Times New Roman" w:cs="Times New Roman"/>
      <w:sz w:val="16"/>
      <w:lang w:eastAsia="en-US"/>
    </w:rPr>
  </w:style>
  <w:style w:type="paragraph" w:styleId="Title">
    <w:name w:val="Title"/>
    <w:basedOn w:val="HeadingBase"/>
    <w:link w:val="TitleChar"/>
    <w:qFormat/>
    <w:rsid w:val="003A1A9C"/>
    <w:pPr>
      <w:spacing w:before="5040"/>
      <w:jc w:val="center"/>
    </w:pPr>
    <w:rPr>
      <w:sz w:val="48"/>
      <w:szCs w:val="72"/>
      <w:lang w:val="en-US"/>
    </w:rPr>
  </w:style>
  <w:style w:type="character" w:customStyle="1" w:styleId="TitleChar">
    <w:name w:val="Title Char"/>
    <w:basedOn w:val="DefaultParagraphFont"/>
    <w:link w:val="Title"/>
    <w:rsid w:val="003A1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A9C"/>
    <w:pPr>
      <w:tabs>
        <w:tab w:val="left" w:pos="3600"/>
        <w:tab w:val="left" w:pos="3958"/>
      </w:tabs>
    </w:pPr>
  </w:style>
  <w:style w:type="paragraph" w:styleId="List">
    <w:name w:val="List"/>
    <w:basedOn w:val="BodyText"/>
    <w:next w:val="BodyText"/>
    <w:rsid w:val="003A1A9C"/>
    <w:pPr>
      <w:tabs>
        <w:tab w:val="left" w:pos="340"/>
      </w:tabs>
      <w:spacing w:before="60" w:after="60"/>
      <w:ind w:left="340" w:hanging="340"/>
    </w:pPr>
  </w:style>
  <w:style w:type="paragraph" w:customStyle="1" w:styleId="Note">
    <w:name w:val="Note"/>
    <w:basedOn w:val="BodyText"/>
    <w:rsid w:val="003A1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A9C"/>
    <w:pPr>
      <w:framePr w:wrap="auto" w:hAnchor="text" w:y="6049"/>
    </w:pPr>
    <w:rPr>
      <w:color w:val="000000"/>
      <w:sz w:val="40"/>
    </w:rPr>
  </w:style>
  <w:style w:type="paragraph" w:customStyle="1" w:styleId="TOCTitle">
    <w:name w:val="TOCTitle"/>
    <w:basedOn w:val="Heading1"/>
    <w:rsid w:val="003A1A9C"/>
    <w:pPr>
      <w:spacing w:after="240"/>
      <w:jc w:val="center"/>
      <w:outlineLvl w:val="9"/>
    </w:pPr>
    <w:rPr>
      <w:caps/>
    </w:rPr>
  </w:style>
  <w:style w:type="paragraph" w:customStyle="1" w:styleId="Version">
    <w:name w:val="Version"/>
    <w:rsid w:val="003A1A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1A9C"/>
    <w:pPr>
      <w:numPr>
        <w:numId w:val="12"/>
      </w:numPr>
      <w:tabs>
        <w:tab w:val="clear" w:pos="680"/>
      </w:tabs>
    </w:pPr>
  </w:style>
  <w:style w:type="paragraph" w:styleId="Index1">
    <w:name w:val="index 1"/>
    <w:basedOn w:val="Normal"/>
    <w:next w:val="Normal"/>
    <w:semiHidden/>
    <w:rsid w:val="003A1A9C"/>
    <w:pPr>
      <w:keepNext w:val="0"/>
      <w:tabs>
        <w:tab w:val="right" w:pos="4176"/>
      </w:tabs>
      <w:ind w:left="198" w:hanging="198"/>
    </w:pPr>
    <w:rPr>
      <w:rFonts w:ascii="Garamond" w:hAnsi="Garamond"/>
    </w:rPr>
  </w:style>
  <w:style w:type="paragraph" w:styleId="IndexHeading">
    <w:name w:val="index heading"/>
    <w:basedOn w:val="Normal"/>
    <w:next w:val="Index1"/>
    <w:semiHidden/>
    <w:rsid w:val="003A1A9C"/>
    <w:pPr>
      <w:spacing w:before="120" w:after="120"/>
    </w:pPr>
    <w:rPr>
      <w:rFonts w:ascii="Arial" w:hAnsi="Arial"/>
      <w:b/>
      <w:color w:val="918585"/>
      <w:sz w:val="24"/>
    </w:rPr>
  </w:style>
  <w:style w:type="paragraph" w:styleId="Header">
    <w:name w:val="header"/>
    <w:basedOn w:val="Normal"/>
    <w:link w:val="HeaderChar"/>
    <w:rsid w:val="003A1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A9C"/>
    <w:rPr>
      <w:rFonts w:ascii="Times New Roman" w:eastAsia="Times New Roman" w:hAnsi="Times New Roman" w:cs="Times New Roman"/>
      <w:sz w:val="16"/>
      <w:szCs w:val="20"/>
      <w:lang w:val="en-GB" w:eastAsia="en-US"/>
    </w:rPr>
  </w:style>
  <w:style w:type="paragraph" w:customStyle="1" w:styleId="Chapter">
    <w:name w:val="Chapter"/>
    <w:basedOn w:val="Normal"/>
    <w:rsid w:val="003A1A9C"/>
    <w:pPr>
      <w:spacing w:before="240"/>
    </w:pPr>
    <w:rPr>
      <w:rFonts w:ascii="Times New Roman" w:hAnsi="Times New Roman"/>
      <w:smallCaps/>
      <w:spacing w:val="80"/>
      <w:sz w:val="28"/>
    </w:rPr>
  </w:style>
  <w:style w:type="paragraph" w:customStyle="1" w:styleId="InChapter">
    <w:name w:val="InChapter"/>
    <w:basedOn w:val="Heading3"/>
    <w:rsid w:val="003A1A9C"/>
    <w:pPr>
      <w:spacing w:after="240"/>
      <w:outlineLvl w:val="9"/>
    </w:pPr>
    <w:rPr>
      <w:noProof/>
    </w:rPr>
  </w:style>
  <w:style w:type="paragraph" w:styleId="Index2">
    <w:name w:val="index 2"/>
    <w:basedOn w:val="Normal"/>
    <w:next w:val="Normal"/>
    <w:semiHidden/>
    <w:rsid w:val="003A1A9C"/>
    <w:pPr>
      <w:tabs>
        <w:tab w:val="right" w:pos="4176"/>
      </w:tabs>
      <w:ind w:left="568" w:hanging="284"/>
    </w:pPr>
    <w:rPr>
      <w:rFonts w:ascii="Garamond" w:hAnsi="Garamond"/>
    </w:rPr>
  </w:style>
  <w:style w:type="paragraph" w:customStyle="1" w:styleId="Byline">
    <w:name w:val="Byline"/>
    <w:rsid w:val="003A1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A9C"/>
    <w:pPr>
      <w:tabs>
        <w:tab w:val="clear" w:pos="3600"/>
        <w:tab w:val="clear" w:pos="3958"/>
      </w:tabs>
      <w:jc w:val="right"/>
    </w:pPr>
  </w:style>
  <w:style w:type="paragraph" w:styleId="Caption">
    <w:name w:val="caption"/>
    <w:basedOn w:val="BodyText"/>
    <w:next w:val="Normal"/>
    <w:qFormat/>
    <w:rsid w:val="003A1A9C"/>
    <w:pPr>
      <w:framePr w:w="2268" w:hSpace="181" w:vSpace="181" w:wrap="around" w:vAnchor="text" w:hAnchor="page" w:x="1135" w:y="285" w:anchorLock="1"/>
    </w:pPr>
    <w:rPr>
      <w:i/>
    </w:rPr>
  </w:style>
  <w:style w:type="paragraph" w:customStyle="1" w:styleId="MiniTOCTitle">
    <w:name w:val="MiniTOCTitle"/>
    <w:basedOn w:val="Heading4"/>
    <w:rsid w:val="003A1A9C"/>
    <w:pPr>
      <w:spacing w:before="240"/>
      <w:outlineLvl w:val="9"/>
    </w:pPr>
    <w:rPr>
      <w:noProof/>
      <w:sz w:val="24"/>
    </w:rPr>
  </w:style>
  <w:style w:type="paragraph" w:customStyle="1" w:styleId="MiniTOCItem">
    <w:name w:val="MiniTOCItem"/>
    <w:basedOn w:val="ListBullet"/>
    <w:rsid w:val="003A1A9C"/>
    <w:pPr>
      <w:numPr>
        <w:numId w:val="0"/>
      </w:numPr>
      <w:tabs>
        <w:tab w:val="right" w:leader="dot" w:pos="6521"/>
      </w:tabs>
      <w:spacing w:before="0" w:after="0"/>
    </w:pPr>
  </w:style>
  <w:style w:type="paragraph" w:customStyle="1" w:styleId="TOFTitle">
    <w:name w:val="TOFTitle"/>
    <w:basedOn w:val="TOCTitle"/>
    <w:rsid w:val="003A1A9C"/>
  </w:style>
  <w:style w:type="paragraph" w:styleId="TableofFigures">
    <w:name w:val="table of figures"/>
    <w:basedOn w:val="Normal"/>
    <w:next w:val="Normal"/>
    <w:semiHidden/>
    <w:rsid w:val="003A1A9C"/>
    <w:pPr>
      <w:tabs>
        <w:tab w:val="right" w:leader="dot" w:pos="9072"/>
      </w:tabs>
      <w:ind w:left="970" w:hanging="403"/>
    </w:pPr>
    <w:rPr>
      <w:rFonts w:ascii="Times New Roman" w:hAnsi="Times New Roman"/>
      <w:b/>
    </w:rPr>
  </w:style>
  <w:style w:type="paragraph" w:styleId="ListNumber">
    <w:name w:val="List Number"/>
    <w:basedOn w:val="List"/>
    <w:rsid w:val="003A1A9C"/>
    <w:pPr>
      <w:numPr>
        <w:numId w:val="14"/>
      </w:numPr>
      <w:tabs>
        <w:tab w:val="clear" w:pos="340"/>
      </w:tabs>
    </w:pPr>
  </w:style>
  <w:style w:type="character" w:customStyle="1" w:styleId="WingdingSymbols">
    <w:name w:val="Wingding Symbols"/>
    <w:rsid w:val="003A1A9C"/>
    <w:rPr>
      <w:rFonts w:ascii="Wingdings" w:hAnsi="Wingdings"/>
    </w:rPr>
  </w:style>
  <w:style w:type="paragraph" w:customStyle="1" w:styleId="TableHeading">
    <w:name w:val="Table Heading"/>
    <w:basedOn w:val="HeadingBase"/>
    <w:rsid w:val="003A1A9C"/>
    <w:pPr>
      <w:keepLines/>
      <w:pBdr>
        <w:bottom w:val="single" w:sz="6" w:space="1" w:color="918585"/>
      </w:pBdr>
      <w:spacing w:before="240"/>
    </w:pPr>
  </w:style>
  <w:style w:type="character" w:customStyle="1" w:styleId="HotSpot">
    <w:name w:val="HotSpot"/>
    <w:rsid w:val="003A1A9C"/>
    <w:rPr>
      <w:color w:val="0033CC"/>
      <w:u w:val="none"/>
    </w:rPr>
  </w:style>
  <w:style w:type="paragraph" w:customStyle="1" w:styleId="BodyTextRight">
    <w:name w:val="Body Text Right"/>
    <w:basedOn w:val="BodyText"/>
    <w:rsid w:val="003A1A9C"/>
    <w:pPr>
      <w:spacing w:before="0" w:after="0"/>
      <w:jc w:val="right"/>
    </w:pPr>
  </w:style>
  <w:style w:type="paragraph" w:styleId="Index3">
    <w:name w:val="index 3"/>
    <w:basedOn w:val="ListNumber2"/>
    <w:next w:val="Normal"/>
    <w:semiHidden/>
    <w:rsid w:val="003A1A9C"/>
    <w:pPr>
      <w:numPr>
        <w:numId w:val="0"/>
      </w:numPr>
      <w:tabs>
        <w:tab w:val="right" w:leader="dot" w:pos="4176"/>
      </w:tabs>
    </w:pPr>
  </w:style>
  <w:style w:type="paragraph" w:styleId="ListNumber2">
    <w:name w:val="List Number 2"/>
    <w:basedOn w:val="List2"/>
    <w:rsid w:val="003A1A9C"/>
    <w:pPr>
      <w:numPr>
        <w:numId w:val="9"/>
      </w:numPr>
      <w:tabs>
        <w:tab w:val="clear" w:pos="1060"/>
      </w:tabs>
    </w:pPr>
  </w:style>
  <w:style w:type="paragraph" w:customStyle="1" w:styleId="MarginNote">
    <w:name w:val="Margin Note"/>
    <w:basedOn w:val="BodyText"/>
    <w:rsid w:val="003A1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A9C"/>
    <w:rPr>
      <w:sz w:val="32"/>
    </w:rPr>
  </w:style>
  <w:style w:type="paragraph" w:customStyle="1" w:styleId="HeadingProcedure">
    <w:name w:val="Heading Procedure"/>
    <w:basedOn w:val="HeadingBase"/>
    <w:next w:val="Normal"/>
    <w:rsid w:val="003A1A9C"/>
    <w:pPr>
      <w:tabs>
        <w:tab w:val="left" w:pos="0"/>
      </w:tabs>
      <w:spacing w:before="120" w:after="60"/>
    </w:pPr>
    <w:rPr>
      <w:i/>
      <w:color w:val="918585"/>
      <w:sz w:val="22"/>
    </w:rPr>
  </w:style>
  <w:style w:type="paragraph" w:customStyle="1" w:styleId="TableBodyText">
    <w:name w:val="Table Body Text"/>
    <w:basedOn w:val="BodyText"/>
    <w:rsid w:val="003A1A9C"/>
    <w:pPr>
      <w:spacing w:before="60" w:after="60"/>
    </w:pPr>
  </w:style>
  <w:style w:type="paragraph" w:styleId="ListContinue">
    <w:name w:val="List Continue"/>
    <w:basedOn w:val="List"/>
    <w:rsid w:val="003A1A9C"/>
    <w:pPr>
      <w:ind w:firstLine="0"/>
    </w:pPr>
  </w:style>
  <w:style w:type="paragraph" w:customStyle="1" w:styleId="ListNote">
    <w:name w:val="List Note"/>
    <w:basedOn w:val="List"/>
    <w:rsid w:val="003A1A9C"/>
    <w:pPr>
      <w:pBdr>
        <w:top w:val="single" w:sz="6" w:space="2" w:color="918585"/>
        <w:bottom w:val="single" w:sz="6" w:space="2" w:color="918585"/>
      </w:pBdr>
      <w:tabs>
        <w:tab w:val="left" w:pos="1021"/>
      </w:tabs>
      <w:ind w:firstLine="0"/>
    </w:pPr>
  </w:style>
  <w:style w:type="paragraph" w:customStyle="1" w:styleId="Warning">
    <w:name w:val="Warning"/>
    <w:basedOn w:val="BodyText"/>
    <w:rsid w:val="003A1A9C"/>
    <w:pPr>
      <w:shd w:val="clear" w:color="auto" w:fill="D9D9D9"/>
      <w:tabs>
        <w:tab w:val="left" w:pos="992"/>
      </w:tabs>
      <w:ind w:left="119" w:right="119"/>
    </w:pPr>
    <w:rPr>
      <w:sz w:val="20"/>
    </w:rPr>
  </w:style>
  <w:style w:type="paragraph" w:customStyle="1" w:styleId="MarginIcons">
    <w:name w:val="Margin Icons"/>
    <w:basedOn w:val="BodyText"/>
    <w:rsid w:val="003A1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A9C"/>
    <w:rPr>
      <w:rFonts w:ascii="Courier New" w:hAnsi="Courier New"/>
    </w:rPr>
  </w:style>
  <w:style w:type="paragraph" w:customStyle="1" w:styleId="NoteBullet">
    <w:name w:val="Note Bullet"/>
    <w:basedOn w:val="Note"/>
    <w:rsid w:val="003A1A9C"/>
    <w:pPr>
      <w:tabs>
        <w:tab w:val="clear" w:pos="680"/>
      </w:tabs>
      <w:spacing w:before="60" w:after="60"/>
    </w:pPr>
  </w:style>
  <w:style w:type="paragraph" w:customStyle="1" w:styleId="SubHeading2">
    <w:name w:val="SubHeading2"/>
    <w:basedOn w:val="HeadingBase"/>
    <w:rsid w:val="003A1A9C"/>
    <w:pPr>
      <w:spacing w:before="240" w:after="60"/>
    </w:pPr>
    <w:rPr>
      <w:sz w:val="20"/>
    </w:rPr>
  </w:style>
  <w:style w:type="paragraph" w:customStyle="1" w:styleId="SubHeading1">
    <w:name w:val="SubHeading1"/>
    <w:basedOn w:val="HeadingBase"/>
    <w:rsid w:val="003A1A9C"/>
    <w:pPr>
      <w:spacing w:before="240" w:after="60"/>
    </w:pPr>
    <w:rPr>
      <w:color w:val="918585"/>
      <w:sz w:val="22"/>
    </w:rPr>
  </w:style>
  <w:style w:type="paragraph" w:customStyle="1" w:styleId="SideHeading">
    <w:name w:val="Side Heading"/>
    <w:basedOn w:val="HeadingBase"/>
    <w:rsid w:val="003A1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A9C"/>
    <w:pPr>
      <w:numPr>
        <w:numId w:val="10"/>
      </w:numPr>
    </w:pPr>
  </w:style>
  <w:style w:type="paragraph" w:styleId="PlainText">
    <w:name w:val="Plain Text"/>
    <w:basedOn w:val="Normal"/>
    <w:link w:val="PlainTextChar"/>
    <w:rsid w:val="003A1A9C"/>
    <w:rPr>
      <w:sz w:val="20"/>
    </w:rPr>
  </w:style>
  <w:style w:type="character" w:customStyle="1" w:styleId="PlainTextChar">
    <w:name w:val="Plain Text Char"/>
    <w:basedOn w:val="DefaultParagraphFont"/>
    <w:link w:val="PlainText"/>
    <w:rsid w:val="003A1A9C"/>
    <w:rPr>
      <w:rFonts w:ascii="Courier New" w:eastAsia="Times New Roman" w:hAnsi="Courier New" w:cs="Times New Roman"/>
      <w:sz w:val="20"/>
      <w:szCs w:val="20"/>
      <w:lang w:eastAsia="en-US"/>
    </w:rPr>
  </w:style>
  <w:style w:type="character" w:customStyle="1" w:styleId="MenuOption">
    <w:name w:val="Menu Option"/>
    <w:basedOn w:val="DefaultParagraphFont"/>
    <w:rsid w:val="003A1A9C"/>
    <w:rPr>
      <w:b/>
      <w:smallCaps/>
    </w:rPr>
  </w:style>
  <w:style w:type="paragraph" w:customStyle="1" w:styleId="TableListNumber">
    <w:name w:val="Table List Number"/>
    <w:basedOn w:val="ListNumber"/>
    <w:rsid w:val="003A1A9C"/>
    <w:pPr>
      <w:numPr>
        <w:numId w:val="0"/>
      </w:numPr>
    </w:pPr>
  </w:style>
  <w:style w:type="paragraph" w:styleId="TOC4">
    <w:name w:val="toc 4"/>
    <w:basedOn w:val="TOCBase"/>
    <w:next w:val="Normal"/>
    <w:semiHidden/>
    <w:rsid w:val="003A1A9C"/>
    <w:pPr>
      <w:tabs>
        <w:tab w:val="right" w:leader="dot" w:pos="9071"/>
      </w:tabs>
      <w:ind w:left="1701"/>
    </w:pPr>
  </w:style>
  <w:style w:type="paragraph" w:customStyle="1" w:styleId="ListAlpha">
    <w:name w:val="List Alpha"/>
    <w:basedOn w:val="List"/>
    <w:rsid w:val="003A1A9C"/>
    <w:pPr>
      <w:numPr>
        <w:numId w:val="8"/>
      </w:numPr>
    </w:pPr>
  </w:style>
  <w:style w:type="paragraph" w:customStyle="1" w:styleId="ListAlpha2">
    <w:name w:val="List Alpha 2"/>
    <w:basedOn w:val="List2"/>
    <w:rsid w:val="003A1A9C"/>
    <w:pPr>
      <w:numPr>
        <w:numId w:val="7"/>
      </w:numPr>
    </w:pPr>
  </w:style>
  <w:style w:type="paragraph" w:styleId="List2">
    <w:name w:val="List 2"/>
    <w:basedOn w:val="BodyText"/>
    <w:rsid w:val="003A1A9C"/>
    <w:pPr>
      <w:tabs>
        <w:tab w:val="left" w:pos="680"/>
      </w:tabs>
      <w:spacing w:before="60" w:after="60"/>
      <w:ind w:left="680" w:hanging="340"/>
    </w:pPr>
  </w:style>
  <w:style w:type="paragraph" w:styleId="List3">
    <w:name w:val="List 3"/>
    <w:basedOn w:val="BodyText"/>
    <w:rsid w:val="003A1A9C"/>
    <w:pPr>
      <w:tabs>
        <w:tab w:val="left" w:pos="1021"/>
      </w:tabs>
      <w:spacing w:before="60" w:after="60"/>
      <w:ind w:left="1020" w:hanging="340"/>
    </w:pPr>
  </w:style>
  <w:style w:type="paragraph" w:styleId="List4">
    <w:name w:val="List 4"/>
    <w:basedOn w:val="BodyText"/>
    <w:rsid w:val="003A1A9C"/>
    <w:pPr>
      <w:tabs>
        <w:tab w:val="left" w:pos="1361"/>
      </w:tabs>
      <w:spacing w:before="60" w:after="60"/>
      <w:ind w:left="1361" w:hanging="340"/>
    </w:pPr>
  </w:style>
  <w:style w:type="paragraph" w:styleId="List5">
    <w:name w:val="List 5"/>
    <w:basedOn w:val="BodyText"/>
    <w:rsid w:val="003A1A9C"/>
    <w:pPr>
      <w:tabs>
        <w:tab w:val="left" w:pos="1701"/>
      </w:tabs>
      <w:spacing w:before="60" w:after="60"/>
      <w:ind w:left="1701" w:hanging="340"/>
    </w:pPr>
  </w:style>
  <w:style w:type="paragraph" w:styleId="ListBullet3">
    <w:name w:val="List Bullet 3"/>
    <w:basedOn w:val="List3"/>
    <w:rsid w:val="003A1A9C"/>
    <w:pPr>
      <w:numPr>
        <w:numId w:val="13"/>
      </w:numPr>
      <w:tabs>
        <w:tab w:val="clear" w:pos="1021"/>
      </w:tabs>
      <w:ind w:left="1037" w:hanging="357"/>
    </w:pPr>
  </w:style>
  <w:style w:type="paragraph" w:styleId="ListBullet4">
    <w:name w:val="List Bullet 4"/>
    <w:basedOn w:val="List4"/>
    <w:rsid w:val="003A1A9C"/>
    <w:pPr>
      <w:numPr>
        <w:numId w:val="2"/>
      </w:numPr>
      <w:tabs>
        <w:tab w:val="clear" w:pos="1361"/>
      </w:tabs>
    </w:pPr>
  </w:style>
  <w:style w:type="paragraph" w:styleId="ListBullet5">
    <w:name w:val="List Bullet 5"/>
    <w:basedOn w:val="List5"/>
    <w:rsid w:val="003A1A9C"/>
    <w:pPr>
      <w:numPr>
        <w:numId w:val="3"/>
      </w:numPr>
    </w:pPr>
  </w:style>
  <w:style w:type="paragraph" w:styleId="ListContinue2">
    <w:name w:val="List Continue 2"/>
    <w:basedOn w:val="List2"/>
    <w:rsid w:val="003A1A9C"/>
    <w:pPr>
      <w:ind w:firstLine="0"/>
    </w:pPr>
  </w:style>
  <w:style w:type="paragraph" w:styleId="ListContinue3">
    <w:name w:val="List Continue 3"/>
    <w:basedOn w:val="List3"/>
    <w:rsid w:val="003A1A9C"/>
    <w:pPr>
      <w:ind w:left="1021" w:firstLine="0"/>
    </w:pPr>
  </w:style>
  <w:style w:type="paragraph" w:styleId="ListContinue4">
    <w:name w:val="List Continue 4"/>
    <w:basedOn w:val="List4"/>
    <w:rsid w:val="003A1A9C"/>
    <w:pPr>
      <w:ind w:firstLine="0"/>
    </w:pPr>
  </w:style>
  <w:style w:type="paragraph" w:styleId="ListContinue5">
    <w:name w:val="List Continue 5"/>
    <w:basedOn w:val="List5"/>
    <w:rsid w:val="003A1A9C"/>
    <w:pPr>
      <w:ind w:firstLine="0"/>
    </w:pPr>
  </w:style>
  <w:style w:type="paragraph" w:styleId="ListNumber3">
    <w:name w:val="List Number 3"/>
    <w:basedOn w:val="List3"/>
    <w:rsid w:val="003A1A9C"/>
    <w:pPr>
      <w:numPr>
        <w:numId w:val="4"/>
      </w:numPr>
    </w:pPr>
  </w:style>
  <w:style w:type="paragraph" w:styleId="ListNumber4">
    <w:name w:val="List Number 4"/>
    <w:basedOn w:val="List4"/>
    <w:rsid w:val="003A1A9C"/>
    <w:pPr>
      <w:numPr>
        <w:numId w:val="5"/>
      </w:numPr>
    </w:pPr>
  </w:style>
  <w:style w:type="paragraph" w:styleId="ListNumber5">
    <w:name w:val="List Number 5"/>
    <w:basedOn w:val="List5"/>
    <w:rsid w:val="003A1A9C"/>
    <w:pPr>
      <w:numPr>
        <w:numId w:val="6"/>
      </w:numPr>
    </w:pPr>
  </w:style>
  <w:style w:type="paragraph" w:styleId="BlockText">
    <w:name w:val="Block Text"/>
    <w:basedOn w:val="Normal"/>
    <w:rsid w:val="003A1A9C"/>
    <w:pPr>
      <w:spacing w:after="120"/>
      <w:ind w:left="1440" w:right="1440"/>
    </w:pPr>
  </w:style>
  <w:style w:type="character" w:customStyle="1" w:styleId="Subscript">
    <w:name w:val="Subscript"/>
    <w:basedOn w:val="DefaultParagraphFont"/>
    <w:rsid w:val="003A1A9C"/>
    <w:rPr>
      <w:sz w:val="16"/>
      <w:vertAlign w:val="subscript"/>
    </w:rPr>
  </w:style>
  <w:style w:type="character" w:customStyle="1" w:styleId="Superscript">
    <w:name w:val="Superscript"/>
    <w:basedOn w:val="DefaultParagraphFont"/>
    <w:rsid w:val="003A1A9C"/>
    <w:rPr>
      <w:sz w:val="16"/>
      <w:vertAlign w:val="superscript"/>
    </w:rPr>
  </w:style>
  <w:style w:type="character" w:customStyle="1" w:styleId="Symbols">
    <w:name w:val="Symbols"/>
    <w:basedOn w:val="DefaultParagraphFont"/>
    <w:rsid w:val="003A1A9C"/>
    <w:rPr>
      <w:rFonts w:ascii="Symbol" w:hAnsi="Symbol"/>
    </w:rPr>
  </w:style>
  <w:style w:type="character" w:customStyle="1" w:styleId="MenuOptions">
    <w:name w:val="Menu Options"/>
    <w:basedOn w:val="DefaultParagraphFont"/>
    <w:rsid w:val="003A1A9C"/>
    <w:rPr>
      <w:rFonts w:ascii="Arial Narrow" w:hAnsi="Arial Narrow"/>
      <w:smallCaps/>
    </w:rPr>
  </w:style>
  <w:style w:type="character" w:customStyle="1" w:styleId="Buttons">
    <w:name w:val="Buttons"/>
    <w:basedOn w:val="DefaultParagraphFont"/>
    <w:rsid w:val="003A1A9C"/>
    <w:rPr>
      <w:b/>
    </w:rPr>
  </w:style>
  <w:style w:type="character" w:customStyle="1" w:styleId="Underlined">
    <w:name w:val="Underlined"/>
    <w:basedOn w:val="DefaultParagraphFont"/>
    <w:rsid w:val="003A1A9C"/>
    <w:rPr>
      <w:u w:val="single"/>
    </w:rPr>
  </w:style>
  <w:style w:type="paragraph" w:customStyle="1" w:styleId="TableBodyTextRight">
    <w:name w:val="Table Body Text Right"/>
    <w:basedOn w:val="TableBodyText"/>
    <w:rsid w:val="003A1A9C"/>
    <w:pPr>
      <w:widowControl w:val="0"/>
      <w:autoSpaceDE w:val="0"/>
      <w:autoSpaceDN w:val="0"/>
      <w:adjustRightInd w:val="0"/>
      <w:jc w:val="right"/>
    </w:pPr>
    <w:rPr>
      <w:rFonts w:cs="Arial"/>
      <w:szCs w:val="18"/>
    </w:rPr>
  </w:style>
  <w:style w:type="paragraph" w:customStyle="1" w:styleId="CopyrightText">
    <w:name w:val="Copyright Text"/>
    <w:basedOn w:val="BodyText"/>
    <w:rsid w:val="003A1A9C"/>
    <w:rPr>
      <w:sz w:val="18"/>
    </w:rPr>
  </w:style>
  <w:style w:type="paragraph" w:customStyle="1" w:styleId="BodySmallRight">
    <w:name w:val="Body Small Right"/>
    <w:basedOn w:val="BodyTextRight"/>
    <w:rsid w:val="003A1A9C"/>
    <w:rPr>
      <w:sz w:val="18"/>
      <w:szCs w:val="18"/>
    </w:rPr>
  </w:style>
  <w:style w:type="paragraph" w:customStyle="1" w:styleId="MarginEdition">
    <w:name w:val="Margin Edition"/>
    <w:basedOn w:val="MarginNote"/>
    <w:rsid w:val="003A1A9C"/>
    <w:pPr>
      <w:spacing w:before="0" w:after="0"/>
    </w:pPr>
    <w:rPr>
      <w:rFonts w:ascii="Times New Roman" w:hAnsi="Times New Roman"/>
      <w:color w:val="999999"/>
    </w:rPr>
  </w:style>
  <w:style w:type="paragraph" w:customStyle="1" w:styleId="Spacer">
    <w:name w:val="Spacer"/>
    <w:basedOn w:val="Normal"/>
    <w:rsid w:val="003A1A9C"/>
    <w:rPr>
      <w:sz w:val="2"/>
      <w:szCs w:val="2"/>
    </w:rPr>
  </w:style>
  <w:style w:type="character" w:customStyle="1" w:styleId="Small">
    <w:name w:val="Small"/>
    <w:basedOn w:val="DefaultParagraphFont"/>
    <w:rsid w:val="003A1A9C"/>
    <w:rPr>
      <w:sz w:val="16"/>
    </w:rPr>
  </w:style>
  <w:style w:type="paragraph" w:customStyle="1" w:styleId="WideTable">
    <w:name w:val="Wide Table"/>
    <w:basedOn w:val="Normal"/>
    <w:rsid w:val="003A1A9C"/>
    <w:pPr>
      <w:ind w:left="-1418"/>
    </w:pPr>
    <w:rPr>
      <w:sz w:val="2"/>
      <w:szCs w:val="2"/>
    </w:rPr>
  </w:style>
  <w:style w:type="character" w:styleId="PageNumber">
    <w:name w:val="page number"/>
    <w:basedOn w:val="DefaultParagraphFont"/>
    <w:rsid w:val="003A1A9C"/>
  </w:style>
  <w:style w:type="paragraph" w:styleId="Quote">
    <w:name w:val="Quote"/>
    <w:basedOn w:val="Heading1"/>
    <w:link w:val="QuoteChar"/>
    <w:qFormat/>
    <w:rsid w:val="003A1A9C"/>
    <w:rPr>
      <w:b w:val="0"/>
      <w:sz w:val="72"/>
      <w:szCs w:val="72"/>
      <w:lang w:val="en-NZ"/>
    </w:rPr>
  </w:style>
  <w:style w:type="character" w:customStyle="1" w:styleId="QuoteChar">
    <w:name w:val="Quote Char"/>
    <w:basedOn w:val="DefaultParagraphFont"/>
    <w:link w:val="Quote"/>
    <w:rsid w:val="003A1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A9C"/>
    <w:pPr>
      <w:pageBreakBefore/>
    </w:pPr>
  </w:style>
  <w:style w:type="paragraph" w:customStyle="1" w:styleId="Border">
    <w:name w:val="Border"/>
    <w:basedOn w:val="Normal"/>
    <w:qFormat/>
    <w:rsid w:val="003A1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A9C"/>
    <w:rPr>
      <w:b/>
      <w:bCs/>
      <w:i/>
      <w:iCs/>
      <w:color w:val="auto"/>
    </w:rPr>
  </w:style>
  <w:style w:type="paragraph" w:styleId="IntenseQuote">
    <w:name w:val="Intense Quote"/>
    <w:basedOn w:val="Normal"/>
    <w:next w:val="Normal"/>
    <w:link w:val="IntenseQuoteChar"/>
    <w:uiPriority w:val="30"/>
    <w:qFormat/>
    <w:rsid w:val="003A1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A9C"/>
    <w:rPr>
      <w:smallCaps/>
      <w:color w:val="auto"/>
      <w:u w:val="single"/>
    </w:rPr>
  </w:style>
  <w:style w:type="character" w:styleId="IntenseReference">
    <w:name w:val="Intense Reference"/>
    <w:basedOn w:val="DefaultParagraphFont"/>
    <w:uiPriority w:val="32"/>
    <w:qFormat/>
    <w:rsid w:val="003A1A9C"/>
    <w:rPr>
      <w:b/>
      <w:bCs/>
      <w:smallCaps/>
      <w:color w:val="auto"/>
      <w:spacing w:val="5"/>
      <w:u w:val="single"/>
    </w:rPr>
  </w:style>
  <w:style w:type="paragraph" w:customStyle="1" w:styleId="2ColumnHeading">
    <w:name w:val="2Column Heading"/>
    <w:basedOn w:val="BodyText"/>
    <w:qFormat/>
    <w:rsid w:val="003A1A9C"/>
    <w:pPr>
      <w:spacing w:after="60"/>
      <w:ind w:left="-2268"/>
    </w:pPr>
    <w:rPr>
      <w:b/>
    </w:rPr>
  </w:style>
  <w:style w:type="paragraph" w:customStyle="1" w:styleId="Heading1TOC">
    <w:name w:val="Heading1 TOC"/>
    <w:basedOn w:val="Normal"/>
    <w:qFormat/>
    <w:rsid w:val="003A1A9C"/>
    <w:pPr>
      <w:spacing w:before="240" w:after="120"/>
    </w:pPr>
    <w:rPr>
      <w:rFonts w:ascii="Times New Roman" w:hAnsi="Times New Roman"/>
      <w:b/>
      <w:sz w:val="32"/>
    </w:rPr>
  </w:style>
  <w:style w:type="paragraph" w:customStyle="1" w:styleId="Heading2TOC">
    <w:name w:val="Heading2 TOC"/>
    <w:basedOn w:val="Normal"/>
    <w:qFormat/>
    <w:rsid w:val="003A1A9C"/>
    <w:pPr>
      <w:spacing w:before="240" w:after="60"/>
    </w:pPr>
    <w:rPr>
      <w:rFonts w:ascii="Times New Roman" w:hAnsi="Times New Roman"/>
      <w:b/>
      <w:sz w:val="28"/>
    </w:rPr>
  </w:style>
  <w:style w:type="character" w:customStyle="1" w:styleId="Underline">
    <w:name w:val="Underline"/>
    <w:basedOn w:val="DefaultParagraphFont"/>
    <w:qFormat/>
    <w:rsid w:val="003A1A9C"/>
    <w:rPr>
      <w:u w:val="single"/>
    </w:rPr>
  </w:style>
  <w:style w:type="character" w:customStyle="1" w:styleId="BoldandItalics">
    <w:name w:val="Bold and Italics"/>
    <w:qFormat/>
    <w:rsid w:val="003A1A9C"/>
    <w:rPr>
      <w:b/>
      <w:i/>
      <w:u w:val="none"/>
    </w:rPr>
  </w:style>
  <w:style w:type="paragraph" w:styleId="BalloonText">
    <w:name w:val="Balloon Text"/>
    <w:basedOn w:val="Normal"/>
    <w:link w:val="BalloonTextChar"/>
    <w:rsid w:val="003A1A9C"/>
    <w:rPr>
      <w:rFonts w:ascii="Tahoma" w:hAnsi="Tahoma" w:cs="Tahoma"/>
      <w:sz w:val="16"/>
      <w:szCs w:val="16"/>
    </w:rPr>
  </w:style>
  <w:style w:type="character" w:customStyle="1" w:styleId="BalloonTextChar">
    <w:name w:val="Balloon Text Char"/>
    <w:basedOn w:val="DefaultParagraphFont"/>
    <w:link w:val="BalloonText"/>
    <w:rsid w:val="003A1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A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A9C"/>
    <w:rPr>
      <w:b/>
      <w:color w:val="660033"/>
      <w:spacing w:val="0"/>
    </w:rPr>
  </w:style>
  <w:style w:type="paragraph" w:customStyle="1" w:styleId="Nameditemlist">
    <w:name w:val="Named item list"/>
    <w:basedOn w:val="BodyText"/>
    <w:qFormat/>
    <w:rsid w:val="003A1A9C"/>
    <w:pPr>
      <w:tabs>
        <w:tab w:val="left" w:pos="2835"/>
      </w:tabs>
      <w:ind w:left="2835" w:hanging="2835"/>
    </w:pPr>
  </w:style>
  <w:style w:type="paragraph" w:customStyle="1" w:styleId="BodyTextnopadding">
    <w:name w:val="Body Text no padding"/>
    <w:basedOn w:val="BodyText"/>
    <w:qFormat/>
    <w:rsid w:val="003A1A9C"/>
    <w:pPr>
      <w:spacing w:before="0" w:after="0"/>
    </w:pPr>
  </w:style>
  <w:style w:type="paragraph" w:customStyle="1" w:styleId="BodyTextBold">
    <w:name w:val="Body Text Bold"/>
    <w:basedOn w:val="BodyText"/>
    <w:qFormat/>
    <w:rsid w:val="003A1A9C"/>
    <w:rPr>
      <w:b/>
    </w:rPr>
  </w:style>
  <w:style w:type="character" w:styleId="Hyperlink">
    <w:name w:val="Hyperlink"/>
    <w:basedOn w:val="DefaultParagraphFont"/>
    <w:uiPriority w:val="99"/>
    <w:unhideWhenUsed/>
    <w:rsid w:val="00EE1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5286</Characters>
  <Application>Microsoft Office Word</Application>
  <DocSecurity>0</DocSecurity>
  <Lines>188</Lines>
  <Paragraphs>97</Paragraphs>
  <ScaleCrop>false</ScaleCrop>
  <Company>Author-it Software Corporation Ltd.</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ICTICT807 Direct research and business response to new ICT technology</dc:title>
  <dc:subject>Approved</dc:subject>
  <dc:creator>PwC’s Skills for Australia</dc:creator>
  <cp:keywords>Release: 1</cp:keywords>
  <dc:description>Review Date: 12 April 2008</dc:description>
  <cp:lastModifiedBy>HSD_TPCMSd.prod</cp:lastModifiedBy>
  <cp:revision>3</cp:revision>
  <dcterms:created xsi:type="dcterms:W3CDTF">2019-09-02T01:25:00Z</dcterms:created>
  <dcterms:modified xsi:type="dcterms:W3CDTF">2019-09-02T01:25:00Z</dcterms:modified>
</cp:coreProperties>
</file>