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57D7" w:rsidP="009057D7">
      <w:pPr>
        <w:pStyle w:val="Title"/>
      </w:pPr>
      <w:r>
        <w:fldChar w:fldCharType="begin"/>
      </w:r>
      <w:r>
        <w:instrText xml:space="preserve"> TITLE   \* MERGEFORMAT </w:instrText>
      </w:r>
      <w:r>
        <w:fldChar w:fldCharType="separate"/>
      </w:r>
      <w:r>
        <w:t>Assessment Requirements for ICTICT802 Direct ICT services</w:t>
      </w:r>
      <w:r>
        <w:fldChar w:fldCharType="end"/>
      </w:r>
    </w:p>
    <w:p w:rsidR="009057D7" w:rsidP="009057D7">
      <w:pPr>
        <w:pStyle w:val="Version"/>
        <w:sectPr w:rsidSect="00CC4F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4FAF" w:rsidP="00CC4FAF">
      <w:pPr>
        <w:pStyle w:val="SuperHeading"/>
      </w:pPr>
      <w:r w:rsidRPr="00CC4FAF">
        <w:t>Assessment Requirements for ICTICT802 Direct ICT services</w:t>
      </w:r>
    </w:p>
    <w:p w:rsidR="00000000" w:rsidRPr="00CC4FAF" w:rsidP="00CC4FAF">
      <w:pPr>
        <w:pStyle w:val="Heading1"/>
      </w:pPr>
      <w:bookmarkStart w:id="1" w:name="O_702881"/>
      <w:bookmarkEnd w:id="1"/>
      <w:r w:rsidRPr="00CC4FAF">
        <w:t>Modification History</w:t>
      </w:r>
    </w:p>
    <w:tbl>
      <w:tblPr>
        <w:tblW w:w="0" w:type="auto"/>
        <w:tblLayout w:type="fixed"/>
        <w:tblCellMar>
          <w:left w:w="62" w:type="dxa"/>
          <w:right w:w="62" w:type="dxa"/>
        </w:tblCellMar>
        <w:tblLook w:val="0000"/>
      </w:tblPr>
      <w:tblGrid>
        <w:gridCol w:w="2700"/>
        <w:gridCol w:w="6325"/>
      </w:tblGrid>
      <w:tr w:rsidTr="00CC4FA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FAF" w:rsidP="00CC4FAF">
            <w:pPr>
              <w:pStyle w:val="BodyText"/>
            </w:pPr>
            <w:r w:rsidRPr="00CC4FAF">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FAF">
            <w:pPr>
              <w:pStyle w:val="BodyText"/>
              <w:rPr>
                <w:lang w:val="en-NZ"/>
              </w:rPr>
            </w:pPr>
            <w:r w:rsidRPr="00CC4FAF">
              <w:rPr>
                <w:rStyle w:val="SpecialBold"/>
              </w:rPr>
              <w:t>Comments</w:t>
            </w:r>
          </w:p>
        </w:tc>
      </w:tr>
      <w:tr w:rsidTr="00CC4FA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FAF">
            <w:pPr>
              <w:pStyle w:val="BodyText"/>
              <w:rPr>
                <w:lang w:val="en-NZ"/>
              </w:rPr>
            </w:pPr>
            <w:r w:rsidRPr="00CC4FAF">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FAF" w:rsidP="00CC4FAF">
            <w:pPr>
              <w:pStyle w:val="BodyText"/>
            </w:pPr>
            <w:r w:rsidRPr="00CC4FAF">
              <w:t>This version first released with ICT Information and Communications Technology Training Package Version 1.0.</w:t>
            </w:r>
          </w:p>
        </w:tc>
      </w:tr>
    </w:tbl>
    <w:p w:rsidR="00000000" w:rsidRPr="00CC4FAF" w:rsidP="00CC4FAF">
      <w:pPr>
        <w:pStyle w:val="BodyText"/>
      </w:pPr>
    </w:p>
    <w:p w:rsidR="00000000" w:rsidRPr="00CC4FAF" w:rsidP="00CC4FAF">
      <w:pPr>
        <w:pStyle w:val="AllowPageBreak"/>
      </w:pPr>
    </w:p>
    <w:p w:rsidR="00000000" w:rsidRPr="00CC4FAF" w:rsidP="00CC4FAF">
      <w:pPr>
        <w:pStyle w:val="Heading1"/>
      </w:pPr>
      <w:bookmarkStart w:id="2" w:name="O_702882"/>
      <w:bookmarkEnd w:id="2"/>
      <w:r w:rsidRPr="00CC4FAF">
        <w:t>Performance Evidence</w:t>
      </w:r>
    </w:p>
    <w:p w:rsidR="00000000" w:rsidRPr="00CC4FAF" w:rsidP="009057D7">
      <w:pPr>
        <w:pStyle w:val="BodyText"/>
      </w:pPr>
      <w:r w:rsidRPr="00CC4FAF">
        <w:t>Evidence of the ability to:</w:t>
      </w:r>
    </w:p>
    <w:p w:rsidR="00000000" w:rsidRPr="00CC4FAF" w:rsidP="00CC4FAF">
      <w:pPr>
        <w:pStyle w:val="ListBullet"/>
      </w:pPr>
      <w:r w:rsidRPr="00CC4FAF">
        <w:t>lead the deve</w:t>
      </w:r>
      <w:r w:rsidRPr="00CC4FAF">
        <w:t>lopment of a strategy to align information and communications technology (ICT) services, with organisational goals</w:t>
      </w:r>
    </w:p>
    <w:p w:rsidR="00000000" w:rsidRPr="00CC4FAF" w:rsidP="00CC4FAF">
      <w:pPr>
        <w:pStyle w:val="ListBullet"/>
      </w:pPr>
      <w:r w:rsidRPr="00CC4FAF">
        <w:t>lead and monitor a risk analysis, including security for ICT assets</w:t>
      </w:r>
    </w:p>
    <w:p w:rsidR="00000000" w:rsidRPr="00CC4FAF" w:rsidP="00CC4FAF">
      <w:pPr>
        <w:pStyle w:val="ListBullet"/>
      </w:pPr>
      <w:r w:rsidRPr="00CC4FAF">
        <w:t>implement procedures that identify where risk occurs, and what measures n</w:t>
      </w:r>
      <w:r w:rsidRPr="00CC4FAF">
        <w:t>eed to be taken</w:t>
      </w:r>
    </w:p>
    <w:p w:rsidR="00000000" w:rsidRPr="00CC4FAF" w:rsidP="00CC4FAF">
      <w:pPr>
        <w:pStyle w:val="ListBullet"/>
      </w:pPr>
      <w:r w:rsidRPr="00CC4FAF">
        <w:t>produce contingency plans for business continuity</w:t>
      </w:r>
    </w:p>
    <w:p w:rsidR="00000000" w:rsidRPr="00CC4FAF" w:rsidP="00CC4FAF">
      <w:pPr>
        <w:pStyle w:val="ListBullet"/>
      </w:pPr>
      <w:r w:rsidRPr="00CC4FAF">
        <w:t>establish warning systems, and an ongoing process, that includes regular or programmed reviews of the risk profile</w:t>
      </w:r>
    </w:p>
    <w:p w:rsidR="00000000" w:rsidRPr="00CC4FAF" w:rsidP="00CC4FAF">
      <w:pPr>
        <w:pStyle w:val="ListBullet"/>
      </w:pPr>
      <w:r w:rsidRPr="00CC4FAF">
        <w:t>lead the development of a strategy and the implementation of a quality assurance process.</w:t>
      </w:r>
    </w:p>
    <w:p w:rsidR="00000000" w:rsidRPr="00CC4FAF" w:rsidP="00CC4FAF">
      <w:pPr>
        <w:pStyle w:val="BodyText"/>
      </w:pPr>
    </w:p>
    <w:p w:rsidR="00000000" w:rsidRPr="00CC4FAF" w:rsidP="009057D7">
      <w:pPr>
        <w:pStyle w:val="BodyText"/>
      </w:pPr>
      <w:r w:rsidRPr="00CC4FAF">
        <w:t>Note: If a specific volume or frequency is not stated, then evidence must be provided at least once.</w:t>
      </w:r>
    </w:p>
    <w:p w:rsidR="00000000" w:rsidRPr="00CC4FAF" w:rsidP="00CC4FAF">
      <w:pPr>
        <w:pStyle w:val="Heading1"/>
      </w:pPr>
      <w:bookmarkStart w:id="3" w:name="O_702883"/>
      <w:bookmarkEnd w:id="3"/>
      <w:r w:rsidRPr="00CC4FAF">
        <w:t>Knowledge Evidence</w:t>
      </w:r>
    </w:p>
    <w:p w:rsidR="00000000" w:rsidRPr="00CC4FAF" w:rsidP="009057D7">
      <w:pPr>
        <w:pStyle w:val="BodyText"/>
      </w:pPr>
      <w:r w:rsidRPr="00CC4FAF">
        <w:t>To complete the unit require</w:t>
      </w:r>
      <w:r w:rsidRPr="00CC4FAF">
        <w:t>ments safely and effectively, the individual must:</w:t>
      </w:r>
    </w:p>
    <w:p w:rsidR="00000000" w:rsidRPr="00CC4FAF" w:rsidP="00CC4FAF">
      <w:pPr>
        <w:pStyle w:val="ListBullet"/>
      </w:pPr>
      <w:r w:rsidRPr="00CC4FAF">
        <w:t>summarise the security products, and organisational security policies, that affect ICT services</w:t>
      </w:r>
    </w:p>
    <w:p w:rsidR="00000000" w:rsidRPr="00CC4FAF" w:rsidP="00CC4FAF">
      <w:pPr>
        <w:pStyle w:val="ListBullet"/>
      </w:pPr>
      <w:r w:rsidRPr="00CC4FAF">
        <w:t>research and then outline, the standards that relate to risk management principles and guidelines</w:t>
      </w:r>
    </w:p>
    <w:p w:rsidR="00000000" w:rsidRPr="00CC4FAF" w:rsidP="00CC4FAF">
      <w:pPr>
        <w:pStyle w:val="ListBullet"/>
      </w:pPr>
      <w:r w:rsidRPr="00CC4FAF">
        <w:t>discuss bu</w:t>
      </w:r>
      <w:r w:rsidRPr="00CC4FAF">
        <w:t>siness continuity issues for the organisation</w:t>
      </w:r>
    </w:p>
    <w:p w:rsidR="00000000" w:rsidRPr="00CC4FAF" w:rsidP="00CC4FAF">
      <w:pPr>
        <w:pStyle w:val="ListBullet"/>
      </w:pPr>
      <w:r w:rsidRPr="00CC4FAF">
        <w:t>examine the organisation’s industry and current functionality, including the existing data and information systems</w:t>
      </w:r>
    </w:p>
    <w:p w:rsidR="00000000" w:rsidRPr="00CC4FAF" w:rsidP="00CC4FAF">
      <w:pPr>
        <w:pStyle w:val="ListBullet"/>
      </w:pPr>
      <w:r w:rsidRPr="00CC4FAF">
        <w:t>review and describe, the organisation’s internal and external dependencies and interdependencie</w:t>
      </w:r>
      <w:r w:rsidRPr="00CC4FAF">
        <w:t>s</w:t>
      </w:r>
    </w:p>
    <w:p w:rsidR="00000000" w:rsidRPr="00CC4FAF" w:rsidP="00CC4FAF">
      <w:pPr>
        <w:pStyle w:val="ListBullet"/>
      </w:pPr>
      <w:r w:rsidRPr="00CC4FAF">
        <w:t>describe the organisational policies and procedures, including the risk-management strategy</w:t>
      </w:r>
    </w:p>
    <w:p w:rsidR="00000000" w:rsidRPr="00CC4FAF" w:rsidP="00CC4FAF">
      <w:pPr>
        <w:pStyle w:val="ListBullet"/>
      </w:pPr>
      <w:r w:rsidRPr="00CC4FAF">
        <w:t>review and analyse, past and current internal, external and industry disruptions</w:t>
      </w:r>
    </w:p>
    <w:p w:rsidR="00000000" w:rsidRPr="00CC4FAF" w:rsidP="00CC4FAF">
      <w:pPr>
        <w:pStyle w:val="ListBullet"/>
      </w:pPr>
      <w:r w:rsidRPr="00CC4FAF">
        <w:t>outline the relevant legislation and regulations that impact on business continui</w:t>
      </w:r>
      <w:r w:rsidRPr="00CC4FAF">
        <w:t>ty including:</w:t>
      </w:r>
    </w:p>
    <w:p w:rsidR="00000000" w:rsidRPr="00CC4FAF" w:rsidP="00CC4FAF">
      <w:pPr>
        <w:pStyle w:val="ListBullet2"/>
      </w:pPr>
      <w:r w:rsidRPr="00CC4FAF">
        <w:t>workplace health and safety (WHS)</w:t>
      </w:r>
    </w:p>
    <w:p w:rsidR="00000000" w:rsidRPr="00CC4FAF" w:rsidP="00CC4FAF">
      <w:pPr>
        <w:pStyle w:val="ListBullet2"/>
      </w:pPr>
      <w:r w:rsidRPr="00CC4FAF">
        <w:t>environment</w:t>
      </w:r>
    </w:p>
    <w:p w:rsidR="00000000" w:rsidRPr="00CC4FAF" w:rsidP="00CC4FAF">
      <w:pPr>
        <w:pStyle w:val="ListBullet2"/>
      </w:pPr>
      <w:r w:rsidRPr="00CC4FAF">
        <w:t>duty of care</w:t>
      </w:r>
    </w:p>
    <w:p w:rsidR="00000000" w:rsidRPr="00CC4FAF" w:rsidP="00CC4FAF">
      <w:pPr>
        <w:pStyle w:val="ListBullet2"/>
      </w:pPr>
      <w:r w:rsidRPr="00CC4FAF">
        <w:t>contracts</w:t>
      </w:r>
    </w:p>
    <w:p w:rsidR="00000000" w:rsidRPr="00CC4FAF" w:rsidP="00CC4FAF">
      <w:pPr>
        <w:pStyle w:val="ListBullet2"/>
      </w:pPr>
      <w:r w:rsidRPr="00CC4FAF">
        <w:t>business and company law</w:t>
      </w:r>
    </w:p>
    <w:p w:rsidR="00000000" w:rsidRPr="00CC4FAF" w:rsidP="00CC4FAF">
      <w:pPr>
        <w:pStyle w:val="ListBullet2"/>
      </w:pPr>
      <w:r w:rsidRPr="00CC4FAF">
        <w:t>freedom of information</w:t>
      </w:r>
    </w:p>
    <w:p w:rsidR="00000000" w:rsidRPr="00CC4FAF" w:rsidP="00CC4FAF">
      <w:pPr>
        <w:pStyle w:val="ListBullet2"/>
      </w:pPr>
      <w:r w:rsidRPr="00CC4FAF">
        <w:t>industrial relations</w:t>
      </w:r>
    </w:p>
    <w:p w:rsidR="00000000" w:rsidRPr="00CC4FAF" w:rsidP="00CC4FAF">
      <w:pPr>
        <w:pStyle w:val="ListBullet2"/>
      </w:pPr>
      <w:r w:rsidRPr="00CC4FAF">
        <w:t>privacy and confidentiality</w:t>
      </w:r>
    </w:p>
    <w:p w:rsidR="00000000" w:rsidRPr="00CC4FAF" w:rsidP="00CC4FAF">
      <w:pPr>
        <w:pStyle w:val="ListBullet2"/>
      </w:pPr>
      <w:r w:rsidRPr="00CC4FAF">
        <w:t>due diligence</w:t>
      </w:r>
    </w:p>
    <w:p w:rsidR="00000000" w:rsidRPr="00CC4FAF" w:rsidP="00CC4FAF">
      <w:pPr>
        <w:pStyle w:val="ListBullet2"/>
      </w:pPr>
      <w:r w:rsidRPr="00CC4FAF">
        <w:t>records management.</w:t>
      </w:r>
    </w:p>
    <w:p w:rsidR="00000000" w:rsidRPr="00CC4FAF" w:rsidP="00CC4FAF">
      <w:pPr>
        <w:pStyle w:val="AllowPageBreak"/>
      </w:pPr>
    </w:p>
    <w:p w:rsidR="00000000" w:rsidRPr="00CC4FAF" w:rsidP="00CC4FAF">
      <w:pPr>
        <w:pStyle w:val="Heading1"/>
      </w:pPr>
      <w:bookmarkStart w:id="4" w:name="O_702884"/>
      <w:bookmarkEnd w:id="4"/>
      <w:r w:rsidRPr="00CC4FAF">
        <w:t>Assessment Conditions</w:t>
      </w:r>
    </w:p>
    <w:p w:rsidR="00000000" w:rsidRPr="00CC4FAF" w:rsidP="009057D7">
      <w:pPr>
        <w:pStyle w:val="BodyText"/>
      </w:pPr>
      <w:r w:rsidRPr="00CC4FAF">
        <w:t>Gather evidence to demonstrate consistent performance in conditions that are safe and replicate the workplace. Noise levels, production flow, interruptions and time variances must be typical of those experienced in the general ICT industry, and include acc</w:t>
      </w:r>
      <w:r w:rsidRPr="00CC4FAF">
        <w:t>ess to:</w:t>
      </w:r>
    </w:p>
    <w:p w:rsidR="00000000" w:rsidRPr="00CC4FAF" w:rsidP="00CC4FAF">
      <w:pPr>
        <w:pStyle w:val="ListBullet"/>
      </w:pPr>
      <w:r w:rsidRPr="00CC4FAF">
        <w:t>relevant strategic level enterprise documentation, including:</w:t>
      </w:r>
    </w:p>
    <w:p w:rsidR="00000000" w:rsidRPr="00CC4FAF" w:rsidP="00CC4FAF">
      <w:pPr>
        <w:pStyle w:val="ListBullet2"/>
      </w:pPr>
      <w:r w:rsidRPr="00CC4FAF">
        <w:t>planning</w:t>
      </w:r>
    </w:p>
    <w:p w:rsidR="00000000" w:rsidRPr="00CC4FAF" w:rsidP="00CC4FAF">
      <w:pPr>
        <w:pStyle w:val="ListBullet2"/>
      </w:pPr>
      <w:r w:rsidRPr="00CC4FAF">
        <w:t>financial</w:t>
      </w:r>
    </w:p>
    <w:p w:rsidR="00000000" w:rsidRPr="00CC4FAF" w:rsidP="00CC4FAF">
      <w:pPr>
        <w:pStyle w:val="ListBullet2"/>
      </w:pPr>
      <w:r w:rsidRPr="00CC4FAF">
        <w:t>ICT infrastructure</w:t>
      </w:r>
    </w:p>
    <w:p w:rsidR="00000000" w:rsidRPr="00CC4FAF" w:rsidP="00CC4FAF">
      <w:pPr>
        <w:pStyle w:val="ListBullet"/>
      </w:pPr>
      <w:r w:rsidRPr="00CC4FAF">
        <w:t>codes of practice, legislation and regulations</w:t>
      </w:r>
    </w:p>
    <w:p w:rsidR="00000000" w:rsidRPr="00CC4FAF" w:rsidP="00CC4FAF">
      <w:pPr>
        <w:pStyle w:val="ListBullet"/>
      </w:pPr>
      <w:r w:rsidRPr="00CC4FAF">
        <w:t>organisational policies and procedures.</w:t>
      </w:r>
    </w:p>
    <w:p w:rsidR="00000000" w:rsidRPr="00CC4FAF" w:rsidP="00CC4FAF">
      <w:pPr>
        <w:pStyle w:val="BodyText"/>
      </w:pPr>
    </w:p>
    <w:p w:rsidR="00000000" w:rsidRPr="00CC4FAF" w:rsidP="009057D7">
      <w:pPr>
        <w:pStyle w:val="BodyText"/>
      </w:pPr>
      <w:r w:rsidRPr="00CC4FAF">
        <w:t>Assessors must satisfy NVR/AQTF assessor requirements.</w:t>
      </w:r>
    </w:p>
    <w:p w:rsidR="00000000" w:rsidRPr="00CC4FAF" w:rsidP="00CC4FAF">
      <w:pPr>
        <w:pStyle w:val="Heading1"/>
      </w:pPr>
      <w:bookmarkStart w:id="5" w:name="O_702887"/>
      <w:bookmarkEnd w:id="5"/>
      <w:r w:rsidRPr="00CC4FAF">
        <w:t>Links</w:t>
      </w:r>
    </w:p>
    <w:p w:rsidR="00000000" w:rsidRPr="00CC4FAF" w:rsidP="009057D7">
      <w:pPr>
        <w:pStyle w:val="BodyText"/>
      </w:pPr>
      <w:r w:rsidRPr="00CC4FAF">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D30FFF">
        <w:rPr>
          <w:rStyle w:val="Hyperlink"/>
        </w:rPr>
        <w:t>https://vetnet.education.gov.au/Pages/TrainingDocs.aspx?q=a53af4e4-b400-484e-b778-71c9e9d6aff2</w:t>
      </w:r>
      <w:r>
        <w:fldChar w:fldCharType="end"/>
      </w:r>
    </w:p>
    <w:p w:rsidR="00000000" w:rsidRPr="00CC4FAF" w:rsidP="00CC4FAF"/>
    <w:sectPr w:rsidSect="00CC4F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F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FAF" w:rsidRPr="009057D7" w:rsidP="009057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F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7D7" w:rsidP="00CC4F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057D7" w:rsidP="00CC4FA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9057D7" w:rsidP="00CC4F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F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7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4FAF" w:rsidRPr="009057D7" w:rsidP="009057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F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7D7" w:rsidRPr="002D2AF8" w:rsidP="00CC4FAF">
    <w:pPr>
      <w:pStyle w:val="Header"/>
      <w:framePr w:wrap="around"/>
    </w:pPr>
    <w:r>
      <w:fldChar w:fldCharType="begin"/>
    </w:r>
    <w:r>
      <w:instrText xml:space="preserve"> TITLE   \* MERGEFORMAT </w:instrText>
    </w:r>
    <w:r>
      <w:fldChar w:fldCharType="separate"/>
    </w:r>
    <w:r>
      <w:t>Assessment Requirements for ICTICT802 Direct ICT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9057D7" w:rsidP="00CC4F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F46F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8035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9261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F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4FAF"/>
    <w:pPr>
      <w:spacing w:before="360" w:after="60"/>
      <w:outlineLvl w:val="0"/>
    </w:pPr>
    <w:rPr>
      <w:sz w:val="32"/>
    </w:rPr>
  </w:style>
  <w:style w:type="paragraph" w:styleId="Heading2">
    <w:name w:val="heading 2"/>
    <w:basedOn w:val="HeadingBase"/>
    <w:next w:val="BodyText"/>
    <w:link w:val="Heading2Char"/>
    <w:qFormat/>
    <w:rsid w:val="00CC4FAF"/>
    <w:pPr>
      <w:keepLines/>
      <w:spacing w:before="240" w:after="120"/>
      <w:outlineLvl w:val="1"/>
    </w:pPr>
    <w:rPr>
      <w:sz w:val="28"/>
      <w:szCs w:val="40"/>
    </w:rPr>
  </w:style>
  <w:style w:type="paragraph" w:styleId="Heading3">
    <w:name w:val="heading 3"/>
    <w:basedOn w:val="HeadingBase"/>
    <w:next w:val="BodyText"/>
    <w:link w:val="Heading3Char"/>
    <w:qFormat/>
    <w:rsid w:val="00CC4FAF"/>
    <w:pPr>
      <w:spacing w:before="180" w:after="120"/>
      <w:outlineLvl w:val="2"/>
    </w:pPr>
    <w:rPr>
      <w:spacing w:val="-10"/>
      <w:kern w:val="32"/>
    </w:rPr>
  </w:style>
  <w:style w:type="paragraph" w:styleId="Heading4">
    <w:name w:val="heading 4"/>
    <w:basedOn w:val="HeadingBase"/>
    <w:next w:val="BodyText"/>
    <w:link w:val="Heading4Char"/>
    <w:qFormat/>
    <w:rsid w:val="00CC4FAF"/>
    <w:pPr>
      <w:spacing w:before="160" w:after="120"/>
      <w:outlineLvl w:val="3"/>
    </w:pPr>
    <w:rPr>
      <w:sz w:val="22"/>
    </w:rPr>
  </w:style>
  <w:style w:type="paragraph" w:styleId="Heading5">
    <w:name w:val="heading 5"/>
    <w:basedOn w:val="HeadingBase"/>
    <w:next w:val="Normal"/>
    <w:link w:val="Heading5Char"/>
    <w:qFormat/>
    <w:rsid w:val="00CC4FAF"/>
    <w:pPr>
      <w:spacing w:before="80"/>
      <w:outlineLvl w:val="4"/>
    </w:pPr>
    <w:rPr>
      <w:color w:val="918585"/>
      <w:sz w:val="20"/>
    </w:rPr>
  </w:style>
  <w:style w:type="paragraph" w:styleId="Heading6">
    <w:name w:val="heading 6"/>
    <w:basedOn w:val="HeadingBase"/>
    <w:next w:val="Normal"/>
    <w:link w:val="Heading6Char"/>
    <w:qFormat/>
    <w:rsid w:val="00CC4FAF"/>
    <w:pPr>
      <w:spacing w:before="60"/>
      <w:outlineLvl w:val="5"/>
    </w:pPr>
    <w:rPr>
      <w:color w:val="918585"/>
      <w:sz w:val="20"/>
    </w:rPr>
  </w:style>
  <w:style w:type="paragraph" w:styleId="Heading7">
    <w:name w:val="heading 7"/>
    <w:basedOn w:val="Normal"/>
    <w:next w:val="Normal"/>
    <w:link w:val="Heading7Char"/>
    <w:qFormat/>
    <w:rsid w:val="00CC4FAF"/>
    <w:pPr>
      <w:ind w:left="720"/>
      <w:outlineLvl w:val="6"/>
    </w:pPr>
    <w:rPr>
      <w:i/>
    </w:rPr>
  </w:style>
  <w:style w:type="paragraph" w:styleId="Heading8">
    <w:name w:val="heading 8"/>
    <w:basedOn w:val="Normal"/>
    <w:next w:val="Normal"/>
    <w:link w:val="Heading8Char"/>
    <w:qFormat/>
    <w:rsid w:val="00CC4FAF"/>
    <w:pPr>
      <w:ind w:left="720"/>
      <w:outlineLvl w:val="7"/>
    </w:pPr>
    <w:rPr>
      <w:i/>
    </w:rPr>
  </w:style>
  <w:style w:type="paragraph" w:styleId="Heading9">
    <w:name w:val="heading 9"/>
    <w:basedOn w:val="Normal"/>
    <w:next w:val="Normal"/>
    <w:link w:val="Heading9Char"/>
    <w:qFormat/>
    <w:rsid w:val="00CC4FAF"/>
    <w:pPr>
      <w:ind w:left="720"/>
      <w:outlineLvl w:val="8"/>
    </w:pPr>
    <w:rPr>
      <w:i/>
    </w:rPr>
  </w:style>
  <w:style w:type="character" w:default="1" w:styleId="DefaultParagraphFont">
    <w:name w:val="Default Paragraph Font"/>
    <w:uiPriority w:val="1"/>
    <w:unhideWhenUsed/>
    <w:rsid w:val="00CC4F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4FAF"/>
  </w:style>
  <w:style w:type="character" w:customStyle="1" w:styleId="Heading1Char">
    <w:name w:val="Heading 1 Char"/>
    <w:basedOn w:val="DefaultParagraphFont"/>
    <w:link w:val="Heading1"/>
    <w:rsid w:val="00CC4FAF"/>
    <w:rPr>
      <w:rFonts w:ascii="Times New Roman" w:eastAsia="Times New Roman" w:hAnsi="Times New Roman" w:cs="Times New Roman"/>
      <w:b/>
      <w:sz w:val="32"/>
      <w:szCs w:val="20"/>
      <w:lang w:eastAsia="en-US"/>
    </w:rPr>
  </w:style>
  <w:style w:type="paragraph" w:styleId="BodyText">
    <w:name w:val="Body Text"/>
    <w:basedOn w:val="Normal"/>
    <w:link w:val="BodyTextChar"/>
    <w:rsid w:val="00CC4F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4FAF"/>
    <w:rPr>
      <w:rFonts w:ascii="Times New Roman" w:eastAsia="Times New Roman" w:hAnsi="Times New Roman" w:cs="Times New Roman"/>
      <w:sz w:val="24"/>
      <w:lang w:eastAsia="en-US"/>
    </w:rPr>
  </w:style>
  <w:style w:type="paragraph" w:styleId="ListBullet">
    <w:name w:val="List Bullet"/>
    <w:basedOn w:val="List"/>
    <w:rsid w:val="00CC4FAF"/>
    <w:pPr>
      <w:numPr>
        <w:numId w:val="12"/>
      </w:numPr>
      <w:tabs>
        <w:tab w:val="clear" w:pos="340"/>
      </w:tabs>
      <w:spacing w:before="40" w:after="40"/>
    </w:pPr>
  </w:style>
  <w:style w:type="character" w:customStyle="1" w:styleId="SpecialBold">
    <w:name w:val="Special Bold"/>
    <w:basedOn w:val="DefaultParagraphFont"/>
    <w:rsid w:val="00CC4FAF"/>
    <w:rPr>
      <w:b/>
      <w:spacing w:val="0"/>
    </w:rPr>
  </w:style>
  <w:style w:type="paragraph" w:styleId="ListBullet2">
    <w:name w:val="List Bullet 2"/>
    <w:basedOn w:val="List2"/>
    <w:rsid w:val="00CC4FAF"/>
    <w:pPr>
      <w:numPr>
        <w:numId w:val="13"/>
      </w:numPr>
      <w:tabs>
        <w:tab w:val="clear" w:pos="680"/>
      </w:tabs>
    </w:pPr>
  </w:style>
  <w:style w:type="paragraph" w:customStyle="1" w:styleId="SuperHeading">
    <w:name w:val="SuperHeading"/>
    <w:basedOn w:val="Normal"/>
    <w:rsid w:val="00CC4FAF"/>
    <w:pPr>
      <w:spacing w:before="240" w:after="120"/>
      <w:outlineLvl w:val="0"/>
    </w:pPr>
    <w:rPr>
      <w:rFonts w:ascii="Times New Roman" w:hAnsi="Times New Roman"/>
      <w:b/>
      <w:sz w:val="32"/>
    </w:rPr>
  </w:style>
  <w:style w:type="paragraph" w:customStyle="1" w:styleId="AllowPageBreak">
    <w:name w:val="AllowPageBreak"/>
    <w:rsid w:val="00CC4F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4F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4F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4F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4F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4F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4F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4F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4FAF"/>
    <w:rPr>
      <w:rFonts w:ascii="Courier New" w:eastAsia="Times New Roman" w:hAnsi="Courier New" w:cs="Times New Roman"/>
      <w:i/>
      <w:szCs w:val="20"/>
      <w:lang w:eastAsia="en-US"/>
    </w:rPr>
  </w:style>
  <w:style w:type="paragraph" w:customStyle="1" w:styleId="HeadingBase">
    <w:name w:val="Heading Base"/>
    <w:rsid w:val="00CC4F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4FAF"/>
    <w:pPr>
      <w:tabs>
        <w:tab w:val="right" w:leader="dot" w:pos="9072"/>
      </w:tabs>
      <w:ind w:left="567"/>
    </w:pPr>
    <w:rPr>
      <w:szCs w:val="22"/>
    </w:rPr>
  </w:style>
  <w:style w:type="paragraph" w:customStyle="1" w:styleId="TOCBase">
    <w:name w:val="TOC Base"/>
    <w:rsid w:val="00CC4F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4FAF"/>
    <w:pPr>
      <w:tabs>
        <w:tab w:val="right" w:leader="dot" w:pos="9072"/>
      </w:tabs>
      <w:spacing w:before="40" w:after="40"/>
      <w:ind w:left="284"/>
    </w:pPr>
    <w:rPr>
      <w:rFonts w:ascii="Times New Roman" w:hAnsi="Times New Roman"/>
    </w:rPr>
  </w:style>
  <w:style w:type="paragraph" w:styleId="TOC1">
    <w:name w:val="toc 1"/>
    <w:basedOn w:val="TOCBase"/>
    <w:next w:val="Normal"/>
    <w:rsid w:val="00CC4F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4F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4FAF"/>
    <w:rPr>
      <w:rFonts w:ascii="Times New Roman" w:eastAsia="Times New Roman" w:hAnsi="Times New Roman" w:cs="Times New Roman"/>
      <w:sz w:val="16"/>
      <w:lang w:eastAsia="en-US"/>
    </w:rPr>
  </w:style>
  <w:style w:type="paragraph" w:styleId="Title">
    <w:name w:val="Title"/>
    <w:basedOn w:val="HeadingBase"/>
    <w:link w:val="TitleChar"/>
    <w:qFormat/>
    <w:rsid w:val="00CC4FAF"/>
    <w:pPr>
      <w:spacing w:before="5040"/>
      <w:jc w:val="center"/>
    </w:pPr>
    <w:rPr>
      <w:sz w:val="48"/>
      <w:szCs w:val="72"/>
      <w:lang w:val="en-US"/>
    </w:rPr>
  </w:style>
  <w:style w:type="character" w:customStyle="1" w:styleId="TitleChar">
    <w:name w:val="Title Char"/>
    <w:basedOn w:val="DefaultParagraphFont"/>
    <w:link w:val="Title"/>
    <w:rsid w:val="00CC4F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4FAF"/>
    <w:pPr>
      <w:tabs>
        <w:tab w:val="left" w:pos="3600"/>
        <w:tab w:val="left" w:pos="3958"/>
      </w:tabs>
    </w:pPr>
  </w:style>
  <w:style w:type="paragraph" w:styleId="List">
    <w:name w:val="List"/>
    <w:basedOn w:val="BodyText"/>
    <w:next w:val="BodyText"/>
    <w:rsid w:val="00CC4FAF"/>
    <w:pPr>
      <w:tabs>
        <w:tab w:val="left" w:pos="340"/>
      </w:tabs>
      <w:spacing w:before="60" w:after="60"/>
      <w:ind w:left="340" w:hanging="340"/>
    </w:pPr>
  </w:style>
  <w:style w:type="paragraph" w:customStyle="1" w:styleId="Note">
    <w:name w:val="Note"/>
    <w:basedOn w:val="BodyText"/>
    <w:rsid w:val="00CC4F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4FAF"/>
    <w:pPr>
      <w:framePr w:wrap="auto" w:hAnchor="text" w:y="6049"/>
    </w:pPr>
    <w:rPr>
      <w:color w:val="000000"/>
      <w:sz w:val="40"/>
    </w:rPr>
  </w:style>
  <w:style w:type="paragraph" w:customStyle="1" w:styleId="TOCTitle">
    <w:name w:val="TOCTitle"/>
    <w:basedOn w:val="Heading1"/>
    <w:rsid w:val="00CC4FAF"/>
    <w:pPr>
      <w:spacing w:after="240"/>
      <w:jc w:val="center"/>
      <w:outlineLvl w:val="9"/>
    </w:pPr>
    <w:rPr>
      <w:caps/>
    </w:rPr>
  </w:style>
  <w:style w:type="paragraph" w:customStyle="1" w:styleId="Version">
    <w:name w:val="Version"/>
    <w:rsid w:val="00CC4F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4FAF"/>
    <w:pPr>
      <w:keepNext w:val="0"/>
      <w:tabs>
        <w:tab w:val="right" w:pos="4176"/>
      </w:tabs>
      <w:ind w:left="198" w:hanging="198"/>
    </w:pPr>
    <w:rPr>
      <w:rFonts w:ascii="Garamond" w:hAnsi="Garamond"/>
    </w:rPr>
  </w:style>
  <w:style w:type="paragraph" w:styleId="IndexHeading">
    <w:name w:val="index heading"/>
    <w:basedOn w:val="Normal"/>
    <w:next w:val="Index1"/>
    <w:semiHidden/>
    <w:rsid w:val="00CC4FAF"/>
    <w:pPr>
      <w:spacing w:before="120" w:after="120"/>
    </w:pPr>
    <w:rPr>
      <w:rFonts w:ascii="Arial" w:hAnsi="Arial"/>
      <w:b/>
      <w:color w:val="918585"/>
      <w:sz w:val="24"/>
    </w:rPr>
  </w:style>
  <w:style w:type="paragraph" w:styleId="Header">
    <w:name w:val="header"/>
    <w:basedOn w:val="Normal"/>
    <w:link w:val="HeaderChar"/>
    <w:rsid w:val="00CC4F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4FAF"/>
    <w:rPr>
      <w:rFonts w:ascii="Times New Roman" w:eastAsia="Times New Roman" w:hAnsi="Times New Roman" w:cs="Times New Roman"/>
      <w:sz w:val="16"/>
      <w:szCs w:val="20"/>
      <w:lang w:val="en-GB" w:eastAsia="en-US"/>
    </w:rPr>
  </w:style>
  <w:style w:type="paragraph" w:customStyle="1" w:styleId="Chapter">
    <w:name w:val="Chapter"/>
    <w:basedOn w:val="Normal"/>
    <w:rsid w:val="00CC4FAF"/>
    <w:pPr>
      <w:spacing w:before="240"/>
    </w:pPr>
    <w:rPr>
      <w:rFonts w:ascii="Times New Roman" w:hAnsi="Times New Roman"/>
      <w:smallCaps/>
      <w:spacing w:val="80"/>
      <w:sz w:val="28"/>
    </w:rPr>
  </w:style>
  <w:style w:type="paragraph" w:customStyle="1" w:styleId="InChapter">
    <w:name w:val="InChapter"/>
    <w:basedOn w:val="Heading3"/>
    <w:rsid w:val="00CC4FAF"/>
    <w:pPr>
      <w:spacing w:after="240"/>
      <w:outlineLvl w:val="9"/>
    </w:pPr>
    <w:rPr>
      <w:noProof/>
    </w:rPr>
  </w:style>
  <w:style w:type="paragraph" w:styleId="Index2">
    <w:name w:val="index 2"/>
    <w:basedOn w:val="Normal"/>
    <w:next w:val="Normal"/>
    <w:semiHidden/>
    <w:rsid w:val="00CC4FAF"/>
    <w:pPr>
      <w:tabs>
        <w:tab w:val="right" w:pos="4176"/>
      </w:tabs>
      <w:ind w:left="568" w:hanging="284"/>
    </w:pPr>
    <w:rPr>
      <w:rFonts w:ascii="Garamond" w:hAnsi="Garamond"/>
    </w:rPr>
  </w:style>
  <w:style w:type="paragraph" w:customStyle="1" w:styleId="Byline">
    <w:name w:val="Byline"/>
    <w:rsid w:val="00CC4F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4FAF"/>
    <w:pPr>
      <w:tabs>
        <w:tab w:val="clear" w:pos="3600"/>
        <w:tab w:val="clear" w:pos="3958"/>
      </w:tabs>
      <w:jc w:val="right"/>
    </w:pPr>
  </w:style>
  <w:style w:type="character" w:styleId="Emphasis">
    <w:name w:val="Emphasis"/>
    <w:basedOn w:val="DefaultParagraphFont"/>
    <w:qFormat/>
    <w:rsid w:val="00CC4FAF"/>
    <w:rPr>
      <w:i/>
    </w:rPr>
  </w:style>
  <w:style w:type="paragraph" w:styleId="Caption">
    <w:name w:val="caption"/>
    <w:basedOn w:val="BodyText"/>
    <w:next w:val="Normal"/>
    <w:qFormat/>
    <w:rsid w:val="00CC4FAF"/>
    <w:pPr>
      <w:framePr w:w="2268" w:hSpace="181" w:vSpace="181" w:wrap="around" w:vAnchor="text" w:hAnchor="page" w:x="1135" w:y="285" w:anchorLock="1"/>
    </w:pPr>
    <w:rPr>
      <w:i/>
    </w:rPr>
  </w:style>
  <w:style w:type="paragraph" w:customStyle="1" w:styleId="MiniTOCTitle">
    <w:name w:val="MiniTOCTitle"/>
    <w:basedOn w:val="Heading4"/>
    <w:rsid w:val="00CC4FAF"/>
    <w:pPr>
      <w:spacing w:before="240"/>
      <w:outlineLvl w:val="9"/>
    </w:pPr>
    <w:rPr>
      <w:noProof/>
      <w:sz w:val="24"/>
    </w:rPr>
  </w:style>
  <w:style w:type="paragraph" w:customStyle="1" w:styleId="MiniTOCItem">
    <w:name w:val="MiniTOCItem"/>
    <w:basedOn w:val="ListBullet"/>
    <w:rsid w:val="00CC4FAF"/>
    <w:pPr>
      <w:numPr>
        <w:numId w:val="0"/>
      </w:numPr>
      <w:tabs>
        <w:tab w:val="right" w:leader="dot" w:pos="6521"/>
      </w:tabs>
      <w:spacing w:before="0" w:after="0"/>
    </w:pPr>
  </w:style>
  <w:style w:type="paragraph" w:customStyle="1" w:styleId="TOFTitle">
    <w:name w:val="TOFTitle"/>
    <w:basedOn w:val="TOCTitle"/>
    <w:rsid w:val="00CC4FAF"/>
  </w:style>
  <w:style w:type="paragraph" w:styleId="TableofFigures">
    <w:name w:val="table of figures"/>
    <w:basedOn w:val="Normal"/>
    <w:next w:val="Normal"/>
    <w:semiHidden/>
    <w:rsid w:val="00CC4FAF"/>
    <w:pPr>
      <w:tabs>
        <w:tab w:val="right" w:leader="dot" w:pos="9072"/>
      </w:tabs>
      <w:ind w:left="970" w:hanging="403"/>
    </w:pPr>
    <w:rPr>
      <w:rFonts w:ascii="Times New Roman" w:hAnsi="Times New Roman"/>
      <w:b/>
    </w:rPr>
  </w:style>
  <w:style w:type="paragraph" w:styleId="ListNumber">
    <w:name w:val="List Number"/>
    <w:basedOn w:val="List"/>
    <w:rsid w:val="00CC4FAF"/>
    <w:pPr>
      <w:numPr>
        <w:numId w:val="15"/>
      </w:numPr>
      <w:tabs>
        <w:tab w:val="clear" w:pos="340"/>
      </w:tabs>
    </w:pPr>
  </w:style>
  <w:style w:type="character" w:customStyle="1" w:styleId="WingdingSymbols">
    <w:name w:val="Wingding Symbols"/>
    <w:rsid w:val="00CC4FAF"/>
    <w:rPr>
      <w:rFonts w:ascii="Wingdings" w:hAnsi="Wingdings"/>
    </w:rPr>
  </w:style>
  <w:style w:type="paragraph" w:customStyle="1" w:styleId="TableHeading">
    <w:name w:val="Table Heading"/>
    <w:basedOn w:val="HeadingBase"/>
    <w:rsid w:val="00CC4FAF"/>
    <w:pPr>
      <w:keepLines/>
      <w:pBdr>
        <w:bottom w:val="single" w:sz="6" w:space="1" w:color="918585"/>
      </w:pBdr>
      <w:spacing w:before="240"/>
    </w:pPr>
  </w:style>
  <w:style w:type="character" w:customStyle="1" w:styleId="HotSpot">
    <w:name w:val="HotSpot"/>
    <w:rsid w:val="00CC4FAF"/>
    <w:rPr>
      <w:color w:val="0033CC"/>
      <w:u w:val="none"/>
    </w:rPr>
  </w:style>
  <w:style w:type="paragraph" w:customStyle="1" w:styleId="BodyTextRight">
    <w:name w:val="Body Text Right"/>
    <w:basedOn w:val="BodyText"/>
    <w:rsid w:val="00CC4FAF"/>
    <w:pPr>
      <w:spacing w:before="0" w:after="0"/>
      <w:jc w:val="right"/>
    </w:pPr>
  </w:style>
  <w:style w:type="paragraph" w:styleId="Index3">
    <w:name w:val="index 3"/>
    <w:basedOn w:val="ListNumber2"/>
    <w:next w:val="Normal"/>
    <w:semiHidden/>
    <w:rsid w:val="00CC4FAF"/>
    <w:pPr>
      <w:numPr>
        <w:numId w:val="0"/>
      </w:numPr>
      <w:tabs>
        <w:tab w:val="right" w:leader="dot" w:pos="4176"/>
      </w:tabs>
    </w:pPr>
  </w:style>
  <w:style w:type="paragraph" w:styleId="ListNumber2">
    <w:name w:val="List Number 2"/>
    <w:basedOn w:val="List2"/>
    <w:rsid w:val="00CC4FAF"/>
    <w:pPr>
      <w:numPr>
        <w:numId w:val="10"/>
      </w:numPr>
      <w:tabs>
        <w:tab w:val="clear" w:pos="1060"/>
      </w:tabs>
    </w:pPr>
  </w:style>
  <w:style w:type="paragraph" w:customStyle="1" w:styleId="MarginNote">
    <w:name w:val="Margin Note"/>
    <w:basedOn w:val="BodyText"/>
    <w:rsid w:val="00CC4F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4F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4F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4FAF"/>
    <w:rPr>
      <w:sz w:val="32"/>
    </w:rPr>
  </w:style>
  <w:style w:type="paragraph" w:customStyle="1" w:styleId="HeadingProcedure">
    <w:name w:val="Heading Procedure"/>
    <w:basedOn w:val="HeadingBase"/>
    <w:next w:val="Normal"/>
    <w:rsid w:val="00CC4FAF"/>
    <w:pPr>
      <w:tabs>
        <w:tab w:val="left" w:pos="0"/>
      </w:tabs>
      <w:spacing w:before="120" w:after="60"/>
    </w:pPr>
    <w:rPr>
      <w:i/>
      <w:color w:val="918585"/>
      <w:sz w:val="22"/>
    </w:rPr>
  </w:style>
  <w:style w:type="paragraph" w:customStyle="1" w:styleId="TableBodyText">
    <w:name w:val="Table Body Text"/>
    <w:basedOn w:val="BodyText"/>
    <w:rsid w:val="00CC4FAF"/>
    <w:pPr>
      <w:spacing w:before="60" w:after="60"/>
    </w:pPr>
  </w:style>
  <w:style w:type="paragraph" w:styleId="ListContinue">
    <w:name w:val="List Continue"/>
    <w:basedOn w:val="List"/>
    <w:rsid w:val="00CC4FAF"/>
    <w:pPr>
      <w:ind w:firstLine="0"/>
    </w:pPr>
  </w:style>
  <w:style w:type="paragraph" w:customStyle="1" w:styleId="ListNote">
    <w:name w:val="List Note"/>
    <w:basedOn w:val="List"/>
    <w:rsid w:val="00CC4FAF"/>
    <w:pPr>
      <w:pBdr>
        <w:top w:val="single" w:sz="6" w:space="2" w:color="918585"/>
        <w:bottom w:val="single" w:sz="6" w:space="2" w:color="918585"/>
      </w:pBdr>
      <w:tabs>
        <w:tab w:val="left" w:pos="1021"/>
      </w:tabs>
      <w:ind w:firstLine="0"/>
    </w:pPr>
  </w:style>
  <w:style w:type="paragraph" w:customStyle="1" w:styleId="Warning">
    <w:name w:val="Warning"/>
    <w:basedOn w:val="BodyText"/>
    <w:rsid w:val="00CC4FAF"/>
    <w:pPr>
      <w:shd w:val="clear" w:color="auto" w:fill="D9D9D9"/>
      <w:tabs>
        <w:tab w:val="left" w:pos="992"/>
      </w:tabs>
      <w:ind w:left="119" w:right="119"/>
    </w:pPr>
    <w:rPr>
      <w:sz w:val="20"/>
    </w:rPr>
  </w:style>
  <w:style w:type="paragraph" w:customStyle="1" w:styleId="MarginIcons">
    <w:name w:val="Margin Icons"/>
    <w:basedOn w:val="BodyText"/>
    <w:rsid w:val="00CC4F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4FAF"/>
    <w:rPr>
      <w:rFonts w:ascii="Courier New" w:hAnsi="Courier New"/>
    </w:rPr>
  </w:style>
  <w:style w:type="paragraph" w:customStyle="1" w:styleId="NoteBullet">
    <w:name w:val="Note Bullet"/>
    <w:basedOn w:val="Note"/>
    <w:rsid w:val="00CC4FAF"/>
    <w:pPr>
      <w:tabs>
        <w:tab w:val="clear" w:pos="680"/>
      </w:tabs>
      <w:spacing w:before="60" w:after="60"/>
    </w:pPr>
  </w:style>
  <w:style w:type="paragraph" w:customStyle="1" w:styleId="SubHeading2">
    <w:name w:val="SubHeading2"/>
    <w:basedOn w:val="HeadingBase"/>
    <w:rsid w:val="00CC4FAF"/>
    <w:pPr>
      <w:spacing w:before="240" w:after="60"/>
    </w:pPr>
    <w:rPr>
      <w:sz w:val="20"/>
    </w:rPr>
  </w:style>
  <w:style w:type="paragraph" w:customStyle="1" w:styleId="SubHeading1">
    <w:name w:val="SubHeading1"/>
    <w:basedOn w:val="HeadingBase"/>
    <w:rsid w:val="00CC4FAF"/>
    <w:pPr>
      <w:spacing w:before="240" w:after="60"/>
    </w:pPr>
    <w:rPr>
      <w:color w:val="918585"/>
      <w:sz w:val="22"/>
    </w:rPr>
  </w:style>
  <w:style w:type="paragraph" w:customStyle="1" w:styleId="SideHeading">
    <w:name w:val="Side Heading"/>
    <w:basedOn w:val="HeadingBase"/>
    <w:rsid w:val="00CC4F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4FAF"/>
    <w:pPr>
      <w:tabs>
        <w:tab w:val="num" w:pos="360"/>
      </w:tabs>
    </w:pPr>
  </w:style>
  <w:style w:type="paragraph" w:styleId="PlainText">
    <w:name w:val="Plain Text"/>
    <w:basedOn w:val="Normal"/>
    <w:link w:val="PlainTextChar"/>
    <w:rsid w:val="00CC4FAF"/>
    <w:rPr>
      <w:sz w:val="20"/>
    </w:rPr>
  </w:style>
  <w:style w:type="character" w:customStyle="1" w:styleId="PlainTextChar">
    <w:name w:val="Plain Text Char"/>
    <w:basedOn w:val="DefaultParagraphFont"/>
    <w:link w:val="PlainText"/>
    <w:rsid w:val="00CC4FAF"/>
    <w:rPr>
      <w:rFonts w:ascii="Courier New" w:eastAsia="Times New Roman" w:hAnsi="Courier New" w:cs="Times New Roman"/>
      <w:sz w:val="20"/>
      <w:szCs w:val="20"/>
      <w:lang w:eastAsia="en-US"/>
    </w:rPr>
  </w:style>
  <w:style w:type="character" w:customStyle="1" w:styleId="MenuOption">
    <w:name w:val="Menu Option"/>
    <w:basedOn w:val="DefaultParagraphFont"/>
    <w:rsid w:val="00CC4FAF"/>
    <w:rPr>
      <w:b/>
      <w:smallCaps/>
    </w:rPr>
  </w:style>
  <w:style w:type="paragraph" w:customStyle="1" w:styleId="TableListNumber">
    <w:name w:val="Table List Number"/>
    <w:basedOn w:val="ListNumber"/>
    <w:rsid w:val="00CC4FAF"/>
    <w:pPr>
      <w:numPr>
        <w:numId w:val="0"/>
      </w:numPr>
    </w:pPr>
  </w:style>
  <w:style w:type="paragraph" w:styleId="TOC4">
    <w:name w:val="toc 4"/>
    <w:basedOn w:val="TOCBase"/>
    <w:next w:val="Normal"/>
    <w:semiHidden/>
    <w:rsid w:val="00CC4FAF"/>
    <w:pPr>
      <w:tabs>
        <w:tab w:val="right" w:leader="dot" w:pos="9071"/>
      </w:tabs>
      <w:ind w:left="1701"/>
    </w:pPr>
  </w:style>
  <w:style w:type="paragraph" w:customStyle="1" w:styleId="ListAlpha">
    <w:name w:val="List Alpha"/>
    <w:basedOn w:val="List"/>
    <w:rsid w:val="00CC4FAF"/>
    <w:pPr>
      <w:numPr>
        <w:numId w:val="9"/>
      </w:numPr>
    </w:pPr>
  </w:style>
  <w:style w:type="paragraph" w:customStyle="1" w:styleId="ListAlpha2">
    <w:name w:val="List Alpha 2"/>
    <w:basedOn w:val="List2"/>
    <w:rsid w:val="00CC4FAF"/>
    <w:pPr>
      <w:numPr>
        <w:numId w:val="8"/>
      </w:numPr>
    </w:pPr>
  </w:style>
  <w:style w:type="paragraph" w:styleId="List2">
    <w:name w:val="List 2"/>
    <w:basedOn w:val="BodyText"/>
    <w:rsid w:val="00CC4FAF"/>
    <w:pPr>
      <w:tabs>
        <w:tab w:val="left" w:pos="680"/>
      </w:tabs>
      <w:spacing w:before="60" w:after="60"/>
      <w:ind w:left="680" w:hanging="340"/>
    </w:pPr>
  </w:style>
  <w:style w:type="paragraph" w:styleId="List3">
    <w:name w:val="List 3"/>
    <w:basedOn w:val="BodyText"/>
    <w:rsid w:val="00CC4FAF"/>
    <w:pPr>
      <w:tabs>
        <w:tab w:val="left" w:pos="1021"/>
      </w:tabs>
      <w:spacing w:before="60" w:after="60"/>
      <w:ind w:left="1020" w:hanging="340"/>
    </w:pPr>
  </w:style>
  <w:style w:type="paragraph" w:styleId="List4">
    <w:name w:val="List 4"/>
    <w:basedOn w:val="BodyText"/>
    <w:rsid w:val="00CC4FAF"/>
    <w:pPr>
      <w:tabs>
        <w:tab w:val="left" w:pos="1361"/>
      </w:tabs>
      <w:spacing w:before="60" w:after="60"/>
      <w:ind w:left="1361" w:hanging="340"/>
    </w:pPr>
  </w:style>
  <w:style w:type="paragraph" w:styleId="List5">
    <w:name w:val="List 5"/>
    <w:basedOn w:val="BodyText"/>
    <w:rsid w:val="00CC4FAF"/>
    <w:pPr>
      <w:tabs>
        <w:tab w:val="left" w:pos="1701"/>
      </w:tabs>
      <w:spacing w:before="60" w:after="60"/>
      <w:ind w:left="1701" w:hanging="340"/>
    </w:pPr>
  </w:style>
  <w:style w:type="paragraph" w:styleId="ListBullet3">
    <w:name w:val="List Bullet 3"/>
    <w:basedOn w:val="List3"/>
    <w:rsid w:val="00CC4FAF"/>
    <w:pPr>
      <w:numPr>
        <w:numId w:val="14"/>
      </w:numPr>
      <w:tabs>
        <w:tab w:val="clear" w:pos="1021"/>
      </w:tabs>
      <w:ind w:left="1037" w:hanging="357"/>
    </w:pPr>
  </w:style>
  <w:style w:type="paragraph" w:styleId="ListBullet4">
    <w:name w:val="List Bullet 4"/>
    <w:basedOn w:val="List4"/>
    <w:rsid w:val="00CC4FAF"/>
    <w:pPr>
      <w:numPr>
        <w:numId w:val="3"/>
      </w:numPr>
      <w:tabs>
        <w:tab w:val="clear" w:pos="1361"/>
      </w:tabs>
    </w:pPr>
  </w:style>
  <w:style w:type="paragraph" w:styleId="ListBullet5">
    <w:name w:val="List Bullet 5"/>
    <w:basedOn w:val="List5"/>
    <w:rsid w:val="00CC4FAF"/>
    <w:pPr>
      <w:numPr>
        <w:numId w:val="4"/>
      </w:numPr>
    </w:pPr>
  </w:style>
  <w:style w:type="paragraph" w:styleId="ListContinue2">
    <w:name w:val="List Continue 2"/>
    <w:basedOn w:val="List2"/>
    <w:rsid w:val="00CC4FAF"/>
    <w:pPr>
      <w:ind w:firstLine="0"/>
    </w:pPr>
  </w:style>
  <w:style w:type="paragraph" w:styleId="ListContinue3">
    <w:name w:val="List Continue 3"/>
    <w:basedOn w:val="List3"/>
    <w:rsid w:val="00CC4FAF"/>
    <w:pPr>
      <w:ind w:left="1021" w:firstLine="0"/>
    </w:pPr>
  </w:style>
  <w:style w:type="paragraph" w:styleId="ListContinue4">
    <w:name w:val="List Continue 4"/>
    <w:basedOn w:val="List4"/>
    <w:rsid w:val="00CC4FAF"/>
    <w:pPr>
      <w:ind w:firstLine="0"/>
    </w:pPr>
  </w:style>
  <w:style w:type="paragraph" w:styleId="ListContinue5">
    <w:name w:val="List Continue 5"/>
    <w:basedOn w:val="List5"/>
    <w:rsid w:val="00CC4FAF"/>
    <w:pPr>
      <w:ind w:firstLine="0"/>
    </w:pPr>
  </w:style>
  <w:style w:type="paragraph" w:styleId="ListNumber3">
    <w:name w:val="List Number 3"/>
    <w:basedOn w:val="List3"/>
    <w:rsid w:val="00CC4FAF"/>
    <w:pPr>
      <w:numPr>
        <w:numId w:val="5"/>
      </w:numPr>
    </w:pPr>
  </w:style>
  <w:style w:type="paragraph" w:styleId="ListNumber4">
    <w:name w:val="List Number 4"/>
    <w:basedOn w:val="List4"/>
    <w:rsid w:val="00CC4FAF"/>
    <w:pPr>
      <w:numPr>
        <w:numId w:val="6"/>
      </w:numPr>
    </w:pPr>
  </w:style>
  <w:style w:type="paragraph" w:styleId="ListNumber5">
    <w:name w:val="List Number 5"/>
    <w:basedOn w:val="List5"/>
    <w:rsid w:val="00CC4FAF"/>
    <w:pPr>
      <w:numPr>
        <w:numId w:val="7"/>
      </w:numPr>
    </w:pPr>
  </w:style>
  <w:style w:type="paragraph" w:styleId="BlockText">
    <w:name w:val="Block Text"/>
    <w:basedOn w:val="Normal"/>
    <w:rsid w:val="00CC4FAF"/>
    <w:pPr>
      <w:spacing w:after="120"/>
      <w:ind w:left="1440" w:right="1440"/>
    </w:pPr>
  </w:style>
  <w:style w:type="character" w:customStyle="1" w:styleId="Subscript">
    <w:name w:val="Subscript"/>
    <w:basedOn w:val="DefaultParagraphFont"/>
    <w:rsid w:val="00CC4FAF"/>
    <w:rPr>
      <w:sz w:val="16"/>
      <w:vertAlign w:val="subscript"/>
    </w:rPr>
  </w:style>
  <w:style w:type="character" w:customStyle="1" w:styleId="Superscript">
    <w:name w:val="Superscript"/>
    <w:basedOn w:val="DefaultParagraphFont"/>
    <w:rsid w:val="00CC4FAF"/>
    <w:rPr>
      <w:sz w:val="16"/>
      <w:vertAlign w:val="superscript"/>
    </w:rPr>
  </w:style>
  <w:style w:type="character" w:customStyle="1" w:styleId="Symbols">
    <w:name w:val="Symbols"/>
    <w:basedOn w:val="DefaultParagraphFont"/>
    <w:rsid w:val="00CC4FAF"/>
    <w:rPr>
      <w:rFonts w:ascii="Symbol" w:hAnsi="Symbol"/>
    </w:rPr>
  </w:style>
  <w:style w:type="character" w:customStyle="1" w:styleId="MenuOptions">
    <w:name w:val="Menu Options"/>
    <w:basedOn w:val="DefaultParagraphFont"/>
    <w:rsid w:val="00CC4FAF"/>
    <w:rPr>
      <w:rFonts w:ascii="Arial Narrow" w:hAnsi="Arial Narrow"/>
      <w:smallCaps/>
    </w:rPr>
  </w:style>
  <w:style w:type="character" w:customStyle="1" w:styleId="Buttons">
    <w:name w:val="Buttons"/>
    <w:basedOn w:val="DefaultParagraphFont"/>
    <w:rsid w:val="00CC4FAF"/>
    <w:rPr>
      <w:b/>
    </w:rPr>
  </w:style>
  <w:style w:type="character" w:customStyle="1" w:styleId="Underlined">
    <w:name w:val="Underlined"/>
    <w:basedOn w:val="DefaultParagraphFont"/>
    <w:rsid w:val="00CC4FAF"/>
    <w:rPr>
      <w:u w:val="single"/>
    </w:rPr>
  </w:style>
  <w:style w:type="paragraph" w:customStyle="1" w:styleId="TableBodyTextRight">
    <w:name w:val="Table Body Text Right"/>
    <w:basedOn w:val="TableBodyText"/>
    <w:rsid w:val="00CC4FAF"/>
    <w:pPr>
      <w:widowControl w:val="0"/>
      <w:autoSpaceDE w:val="0"/>
      <w:autoSpaceDN w:val="0"/>
      <w:adjustRightInd w:val="0"/>
      <w:jc w:val="right"/>
    </w:pPr>
    <w:rPr>
      <w:rFonts w:cs="Arial"/>
      <w:szCs w:val="18"/>
    </w:rPr>
  </w:style>
  <w:style w:type="paragraph" w:customStyle="1" w:styleId="CopyrightText">
    <w:name w:val="Copyright Text"/>
    <w:basedOn w:val="BodyText"/>
    <w:rsid w:val="00CC4FAF"/>
    <w:rPr>
      <w:sz w:val="18"/>
    </w:rPr>
  </w:style>
  <w:style w:type="paragraph" w:customStyle="1" w:styleId="BodySmallRight">
    <w:name w:val="Body Small Right"/>
    <w:basedOn w:val="BodyTextRight"/>
    <w:rsid w:val="00CC4FAF"/>
    <w:rPr>
      <w:sz w:val="18"/>
      <w:szCs w:val="18"/>
    </w:rPr>
  </w:style>
  <w:style w:type="paragraph" w:customStyle="1" w:styleId="MarginEdition">
    <w:name w:val="Margin Edition"/>
    <w:basedOn w:val="MarginNote"/>
    <w:rsid w:val="00CC4FAF"/>
    <w:pPr>
      <w:spacing w:before="0" w:after="0"/>
    </w:pPr>
    <w:rPr>
      <w:rFonts w:ascii="Times New Roman" w:hAnsi="Times New Roman"/>
      <w:color w:val="999999"/>
    </w:rPr>
  </w:style>
  <w:style w:type="paragraph" w:customStyle="1" w:styleId="Spacer">
    <w:name w:val="Spacer"/>
    <w:basedOn w:val="Normal"/>
    <w:rsid w:val="00CC4FAF"/>
    <w:rPr>
      <w:sz w:val="2"/>
      <w:szCs w:val="2"/>
    </w:rPr>
  </w:style>
  <w:style w:type="character" w:customStyle="1" w:styleId="Small">
    <w:name w:val="Small"/>
    <w:basedOn w:val="DefaultParagraphFont"/>
    <w:rsid w:val="00CC4FAF"/>
    <w:rPr>
      <w:sz w:val="16"/>
    </w:rPr>
  </w:style>
  <w:style w:type="paragraph" w:customStyle="1" w:styleId="WideTable">
    <w:name w:val="Wide Table"/>
    <w:basedOn w:val="Normal"/>
    <w:rsid w:val="00CC4FAF"/>
    <w:pPr>
      <w:ind w:left="-1418"/>
    </w:pPr>
    <w:rPr>
      <w:sz w:val="2"/>
      <w:szCs w:val="2"/>
    </w:rPr>
  </w:style>
  <w:style w:type="character" w:styleId="PageNumber">
    <w:name w:val="page number"/>
    <w:basedOn w:val="DefaultParagraphFont"/>
    <w:rsid w:val="00CC4FAF"/>
  </w:style>
  <w:style w:type="paragraph" w:styleId="Quote">
    <w:name w:val="Quote"/>
    <w:basedOn w:val="Heading1"/>
    <w:link w:val="QuoteChar"/>
    <w:qFormat/>
    <w:rsid w:val="00CC4FAF"/>
    <w:rPr>
      <w:b w:val="0"/>
      <w:sz w:val="72"/>
      <w:szCs w:val="72"/>
      <w:lang w:val="en-NZ"/>
    </w:rPr>
  </w:style>
  <w:style w:type="character" w:customStyle="1" w:styleId="QuoteChar">
    <w:name w:val="Quote Char"/>
    <w:basedOn w:val="DefaultParagraphFont"/>
    <w:link w:val="Quote"/>
    <w:rsid w:val="00CC4F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4FAF"/>
    <w:pPr>
      <w:pageBreakBefore/>
    </w:pPr>
  </w:style>
  <w:style w:type="paragraph" w:customStyle="1" w:styleId="Border">
    <w:name w:val="Border"/>
    <w:basedOn w:val="Normal"/>
    <w:qFormat/>
    <w:rsid w:val="00CC4F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4FAF"/>
    <w:rPr>
      <w:b/>
      <w:bCs/>
      <w:i/>
      <w:iCs/>
      <w:color w:val="auto"/>
    </w:rPr>
  </w:style>
  <w:style w:type="paragraph" w:styleId="IntenseQuote">
    <w:name w:val="Intense Quote"/>
    <w:basedOn w:val="Normal"/>
    <w:next w:val="Normal"/>
    <w:link w:val="IntenseQuoteChar"/>
    <w:uiPriority w:val="30"/>
    <w:qFormat/>
    <w:rsid w:val="00CC4F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4F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4FAF"/>
    <w:rPr>
      <w:smallCaps/>
      <w:color w:val="auto"/>
      <w:u w:val="single"/>
    </w:rPr>
  </w:style>
  <w:style w:type="character" w:styleId="IntenseReference">
    <w:name w:val="Intense Reference"/>
    <w:basedOn w:val="DefaultParagraphFont"/>
    <w:uiPriority w:val="32"/>
    <w:qFormat/>
    <w:rsid w:val="00CC4FAF"/>
    <w:rPr>
      <w:b/>
      <w:bCs/>
      <w:smallCaps/>
      <w:color w:val="auto"/>
      <w:spacing w:val="5"/>
      <w:u w:val="single"/>
    </w:rPr>
  </w:style>
  <w:style w:type="paragraph" w:customStyle="1" w:styleId="2ColumnHeading">
    <w:name w:val="2Column Heading"/>
    <w:basedOn w:val="BodyText"/>
    <w:qFormat/>
    <w:rsid w:val="00CC4FAF"/>
    <w:pPr>
      <w:spacing w:after="60"/>
      <w:ind w:left="-2268"/>
    </w:pPr>
    <w:rPr>
      <w:b/>
    </w:rPr>
  </w:style>
  <w:style w:type="paragraph" w:customStyle="1" w:styleId="Heading1TOC">
    <w:name w:val="Heading1 TOC"/>
    <w:basedOn w:val="Normal"/>
    <w:qFormat/>
    <w:rsid w:val="00CC4FAF"/>
    <w:pPr>
      <w:spacing w:before="240" w:after="120"/>
    </w:pPr>
    <w:rPr>
      <w:rFonts w:ascii="Times New Roman" w:hAnsi="Times New Roman"/>
      <w:b/>
      <w:sz w:val="32"/>
    </w:rPr>
  </w:style>
  <w:style w:type="paragraph" w:customStyle="1" w:styleId="Heading2TOC">
    <w:name w:val="Heading2 TOC"/>
    <w:basedOn w:val="Normal"/>
    <w:qFormat/>
    <w:rsid w:val="00CC4FAF"/>
    <w:pPr>
      <w:spacing w:before="240" w:after="60"/>
    </w:pPr>
    <w:rPr>
      <w:rFonts w:ascii="Times New Roman" w:hAnsi="Times New Roman"/>
      <w:b/>
      <w:sz w:val="28"/>
    </w:rPr>
  </w:style>
  <w:style w:type="character" w:customStyle="1" w:styleId="Underline">
    <w:name w:val="Underline"/>
    <w:basedOn w:val="DefaultParagraphFont"/>
    <w:qFormat/>
    <w:rsid w:val="00CC4FAF"/>
    <w:rPr>
      <w:u w:val="single"/>
    </w:rPr>
  </w:style>
  <w:style w:type="character" w:customStyle="1" w:styleId="BoldandItalics">
    <w:name w:val="Bold and Italics"/>
    <w:qFormat/>
    <w:rsid w:val="00CC4FAF"/>
    <w:rPr>
      <w:b/>
      <w:i/>
      <w:u w:val="none"/>
    </w:rPr>
  </w:style>
  <w:style w:type="paragraph" w:styleId="BalloonText">
    <w:name w:val="Balloon Text"/>
    <w:basedOn w:val="Normal"/>
    <w:link w:val="BalloonTextChar"/>
    <w:rsid w:val="00CC4FAF"/>
    <w:rPr>
      <w:rFonts w:ascii="Tahoma" w:hAnsi="Tahoma" w:cs="Tahoma"/>
      <w:sz w:val="16"/>
      <w:szCs w:val="16"/>
    </w:rPr>
  </w:style>
  <w:style w:type="character" w:customStyle="1" w:styleId="BalloonTextChar">
    <w:name w:val="Balloon Text Char"/>
    <w:basedOn w:val="DefaultParagraphFont"/>
    <w:link w:val="BalloonText"/>
    <w:rsid w:val="00CC4F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4F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4F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4FAF"/>
    <w:rPr>
      <w:b/>
      <w:color w:val="660033"/>
      <w:spacing w:val="0"/>
    </w:rPr>
  </w:style>
  <w:style w:type="paragraph" w:customStyle="1" w:styleId="Nameditemlist">
    <w:name w:val="Named item list"/>
    <w:basedOn w:val="BodyText"/>
    <w:qFormat/>
    <w:rsid w:val="00CC4FAF"/>
    <w:pPr>
      <w:tabs>
        <w:tab w:val="left" w:pos="2835"/>
      </w:tabs>
      <w:ind w:left="2835" w:hanging="2835"/>
    </w:pPr>
  </w:style>
  <w:style w:type="paragraph" w:customStyle="1" w:styleId="BodyTextnopadding">
    <w:name w:val="Body Text no padding"/>
    <w:basedOn w:val="BodyText"/>
    <w:qFormat/>
    <w:rsid w:val="00CC4FAF"/>
    <w:pPr>
      <w:spacing w:before="0" w:after="0"/>
    </w:pPr>
  </w:style>
  <w:style w:type="paragraph" w:customStyle="1" w:styleId="BodyTextBold">
    <w:name w:val="Body Text Bold"/>
    <w:basedOn w:val="BodyText"/>
    <w:qFormat/>
    <w:rsid w:val="00CC4FAF"/>
    <w:rPr>
      <w:b/>
    </w:rPr>
  </w:style>
  <w:style w:type="character" w:styleId="Hyperlink">
    <w:name w:val="Hyperlink"/>
    <w:basedOn w:val="DefaultParagraphFont"/>
    <w:uiPriority w:val="99"/>
    <w:unhideWhenUsed/>
    <w:rsid w:val="009057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367</Words>
  <Characters>2513</Characters>
  <Application>Microsoft Office Word</Application>
  <DocSecurity>0</DocSecurity>
  <Lines>76</Lines>
  <Paragraphs>57</Paragraphs>
  <ScaleCrop>false</ScaleCrop>
  <Company>Author-it Software Corporation Ltd.</Company>
  <LinksUpToDate>false</LinksUpToDate>
  <CharactersWithSpaces>2823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ICTICT802 Direct ICT services</dc:title>
  <dc:subject>Approved</dc:subject>
  <dc:creator>PwC’s Skills for Australia</dc:creator>
  <cp:keywords>Release: 1</cp:keywords>
  <dc:description>Review Date: 12 April 2008</dc:description>
  <cp:lastModifiedBy>HSD_TPCMSd.prod</cp:lastModifiedBy>
  <cp:revision>3</cp:revision>
  <dcterms:created xsi:type="dcterms:W3CDTF">2019-09-02T02:10:00Z</dcterms:created>
  <dcterms:modified xsi:type="dcterms:W3CDTF">2019-09-02T02:10:00Z</dcterms:modified>
</cp:coreProperties>
</file>