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BF2" w:rsidP="00146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ICTICT801 Lead research into identifying new marketplace opportunities</w:t>
      </w:r>
      <w:r>
        <w:fldChar w:fldCharType="end"/>
      </w:r>
    </w:p>
    <w:p w:rsidR="00146BF2" w:rsidP="00146BF2">
      <w:pPr>
        <w:pStyle w:val="Version"/>
        <w:sectPr w:rsidSect="00A77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DCB" w:rsidP="00A77DCB">
      <w:pPr>
        <w:pStyle w:val="SuperHeading"/>
      </w:pPr>
      <w:r w:rsidRPr="00A77DCB">
        <w:t>Assessment Requirements for ICTICT801 Lead research into identifying new marketplace opportunities</w:t>
      </w:r>
    </w:p>
    <w:p w:rsidR="00000000" w:rsidRPr="00A77DCB" w:rsidP="00A77DCB">
      <w:pPr>
        <w:pStyle w:val="Heading1"/>
      </w:pPr>
      <w:bookmarkStart w:id="1" w:name="O_703394"/>
      <w:bookmarkEnd w:id="1"/>
      <w:r w:rsidRPr="00A77D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7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DCB" w:rsidP="00A77DCB">
            <w:pPr>
              <w:pStyle w:val="BodyText"/>
            </w:pPr>
            <w:r w:rsidRPr="00A77DC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DCB">
            <w:pPr>
              <w:pStyle w:val="BodyText"/>
              <w:rPr>
                <w:lang w:val="en-NZ"/>
              </w:rPr>
            </w:pPr>
            <w:r w:rsidRPr="00A77DCB">
              <w:rPr>
                <w:rStyle w:val="SpecialBold"/>
              </w:rPr>
              <w:t>Comments</w:t>
            </w:r>
          </w:p>
        </w:tc>
      </w:tr>
      <w:tr w:rsidTr="00A77D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DCB">
            <w:pPr>
              <w:pStyle w:val="BodyText"/>
              <w:rPr>
                <w:lang w:val="en-NZ"/>
              </w:rPr>
            </w:pPr>
            <w:r w:rsidRPr="00A77DC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DCB" w:rsidP="00A77DCB">
            <w:pPr>
              <w:pStyle w:val="BodyText"/>
            </w:pPr>
            <w:r w:rsidRPr="00A77DCB">
              <w:t>This version first released with ICT Information and Communications Technology Training Package Version 1.0.</w:t>
            </w:r>
          </w:p>
        </w:tc>
      </w:tr>
    </w:tbl>
    <w:p w:rsidR="00000000" w:rsidRPr="00A77DCB" w:rsidP="00A77DCB">
      <w:pPr>
        <w:pStyle w:val="BodyText"/>
      </w:pPr>
    </w:p>
    <w:p w:rsidR="00000000" w:rsidRPr="00A77DCB" w:rsidP="00A77DCB">
      <w:pPr>
        <w:pStyle w:val="AllowPageBreak"/>
      </w:pPr>
    </w:p>
    <w:p w:rsidR="00000000" w:rsidRPr="00A77DCB" w:rsidP="00A77DCB">
      <w:pPr>
        <w:pStyle w:val="Heading1"/>
      </w:pPr>
      <w:bookmarkStart w:id="2" w:name="O_703395"/>
      <w:bookmarkEnd w:id="2"/>
      <w:r w:rsidRPr="00A77DCB">
        <w:t>Performance Evidence</w:t>
      </w:r>
    </w:p>
    <w:p w:rsidR="00000000" w:rsidRPr="00A77DCB" w:rsidP="00146BF2">
      <w:pPr>
        <w:pStyle w:val="BodyText"/>
      </w:pPr>
      <w:r w:rsidRPr="00A77DCB">
        <w:t>Evidence of the ability to:</w:t>
      </w:r>
    </w:p>
    <w:p w:rsidR="00000000" w:rsidRPr="00A77DCB" w:rsidP="00A77DCB">
      <w:pPr>
        <w:pStyle w:val="ListBullet"/>
      </w:pPr>
      <w:r w:rsidRPr="00A77DCB">
        <w:t>conduct research into the trends for a specified industry sector, and identify</w:t>
      </w:r>
      <w:r w:rsidRPr="00A77DCB">
        <w:t xml:space="preserve"> potential business opportunities</w:t>
      </w:r>
    </w:p>
    <w:p w:rsidR="00000000" w:rsidRPr="00A77DCB" w:rsidP="00A77DCB">
      <w:pPr>
        <w:pStyle w:val="ListBullet"/>
      </w:pPr>
      <w:r w:rsidRPr="00A77DCB">
        <w:t>undertake market research and analysis, and report on the viability and related implications, of a selected business opportunity</w:t>
      </w:r>
    </w:p>
    <w:p w:rsidR="00000000" w:rsidRPr="00A77DCB" w:rsidP="00A77DCB">
      <w:pPr>
        <w:pStyle w:val="ListBullet"/>
      </w:pPr>
      <w:r w:rsidRPr="00A77DCB">
        <w:t>develop and present a feasibility report, including a cost benefit analysis that justifies th</w:t>
      </w:r>
      <w:r w:rsidRPr="00A77DCB">
        <w:t>e recommendations for a proposed new business initiative.</w:t>
      </w:r>
    </w:p>
    <w:p w:rsidR="00000000" w:rsidRPr="00A77DCB" w:rsidP="00A77DCB">
      <w:pPr>
        <w:pStyle w:val="BodyText"/>
      </w:pPr>
    </w:p>
    <w:p w:rsidR="00000000" w:rsidRPr="00A77DCB" w:rsidP="00146BF2">
      <w:pPr>
        <w:pStyle w:val="BodyText"/>
      </w:pPr>
      <w:r w:rsidRPr="00A77DCB">
        <w:t>Note: If a specific volume or frequency is not stated, then evidence must be provided at least once.</w:t>
      </w:r>
    </w:p>
    <w:p w:rsidR="00000000" w:rsidRPr="00A77DCB" w:rsidP="00A77DCB">
      <w:pPr>
        <w:pStyle w:val="Heading1"/>
      </w:pPr>
      <w:bookmarkStart w:id="3" w:name="O_703396"/>
      <w:bookmarkEnd w:id="3"/>
      <w:r w:rsidRPr="00A77DCB">
        <w:t>Knowledge Evidence</w:t>
      </w:r>
    </w:p>
    <w:p w:rsidR="00000000" w:rsidRPr="00A77DCB" w:rsidP="00146BF2">
      <w:pPr>
        <w:pStyle w:val="BodyText"/>
      </w:pPr>
      <w:r w:rsidRPr="00A77DCB">
        <w:t>To complete the unit requirements safely and effectively, the individual must:</w:t>
      </w:r>
    </w:p>
    <w:p w:rsidR="00000000" w:rsidRPr="00A77DCB" w:rsidP="00A77DCB">
      <w:pPr>
        <w:pStyle w:val="ListBullet"/>
      </w:pPr>
      <w:r w:rsidRPr="00A77DCB">
        <w:t>formulate various analysis methods and tools, including:</w:t>
      </w:r>
    </w:p>
    <w:p w:rsidR="00000000" w:rsidRPr="00A77DCB" w:rsidP="00A77DCB">
      <w:pPr>
        <w:pStyle w:val="ListBullet2"/>
      </w:pPr>
      <w:r w:rsidRPr="00A77DCB">
        <w:t>affinity diagrams</w:t>
      </w:r>
    </w:p>
    <w:p w:rsidR="00000000" w:rsidRPr="00A77DCB" w:rsidP="00A77DCB">
      <w:pPr>
        <w:pStyle w:val="ListBullet2"/>
      </w:pPr>
      <w:r w:rsidRPr="00A77DCB">
        <w:t>competition matrix</w:t>
      </w:r>
    </w:p>
    <w:p w:rsidR="00000000" w:rsidRPr="00A77DCB" w:rsidP="00A77DCB">
      <w:pPr>
        <w:pStyle w:val="ListBullet2"/>
      </w:pPr>
      <w:r w:rsidRPr="00A77DCB">
        <w:t>decision trees</w:t>
      </w:r>
    </w:p>
    <w:p w:rsidR="00000000" w:rsidRPr="00A77DCB" w:rsidP="00A77DCB">
      <w:pPr>
        <w:pStyle w:val="ListBullet2"/>
      </w:pPr>
      <w:r w:rsidRPr="00A77DCB">
        <w:t>mind maps</w:t>
      </w:r>
    </w:p>
    <w:p w:rsidR="00000000" w:rsidRPr="00A77DCB" w:rsidP="00A77DCB">
      <w:pPr>
        <w:pStyle w:val="ListBullet2"/>
      </w:pPr>
      <w:r w:rsidRPr="00A77DCB">
        <w:t>risk assessment</w:t>
      </w:r>
    </w:p>
    <w:p w:rsidR="00000000" w:rsidRPr="00A77DCB" w:rsidP="00A77DCB">
      <w:pPr>
        <w:pStyle w:val="ListBullet2"/>
      </w:pPr>
      <w:r w:rsidRPr="00A77DCB">
        <w:t>strengths, weaknesses, opportunities and</w:t>
      </w:r>
      <w:r w:rsidRPr="00A77DCB">
        <w:t xml:space="preserve"> threats (SWOT) analysis</w:t>
      </w:r>
    </w:p>
    <w:p w:rsidR="00000000" w:rsidRPr="00A77DCB" w:rsidP="00A77DCB">
      <w:pPr>
        <w:pStyle w:val="ListBullet2"/>
      </w:pPr>
      <w:r w:rsidRPr="00A77DCB">
        <w:t>value chain</w:t>
      </w:r>
    </w:p>
    <w:p w:rsidR="00000000" w:rsidRPr="00A77DCB" w:rsidP="00A77DCB">
      <w:pPr>
        <w:pStyle w:val="ListBullet"/>
      </w:pPr>
      <w:r w:rsidRPr="00A77DCB">
        <w:t>review and outline, contract and procurement methods</w:t>
      </w:r>
    </w:p>
    <w:p w:rsidR="00000000" w:rsidRPr="00A77DCB" w:rsidP="00A77DCB">
      <w:pPr>
        <w:pStyle w:val="ListBullet"/>
      </w:pPr>
      <w:r w:rsidRPr="00A77DCB">
        <w:t>summarise possible social implications, both internal and external, to the organisation as a result of the introduction of new market opportunities</w:t>
      </w:r>
    </w:p>
    <w:p w:rsidR="00000000" w:rsidRPr="00A77DCB" w:rsidP="00A77DCB">
      <w:pPr>
        <w:pStyle w:val="ListBullet"/>
      </w:pPr>
      <w:r w:rsidRPr="00A77DCB">
        <w:t>research government and non-government governing bodies in the relevant industry</w:t>
      </w:r>
    </w:p>
    <w:p w:rsidR="00000000" w:rsidRPr="00A77DCB" w:rsidP="00A77DCB">
      <w:pPr>
        <w:pStyle w:val="ListBullet"/>
      </w:pPr>
      <w:r w:rsidRPr="00A77DCB">
        <w:t>review legal, ethical, and security issues relating to the research of competitive business opportunities, including the laws related to patents and copyright</w:t>
      </w:r>
    </w:p>
    <w:p w:rsidR="00000000" w:rsidRPr="00A77DCB" w:rsidP="00A77DCB">
      <w:pPr>
        <w:pStyle w:val="ListBullet"/>
      </w:pPr>
      <w:r w:rsidRPr="00A77DCB">
        <w:t>outline the orga</w:t>
      </w:r>
      <w:r w:rsidRPr="00A77DCB">
        <w:t>nisational structure, policies and procedures</w:t>
      </w:r>
    </w:p>
    <w:p w:rsidR="00000000" w:rsidRPr="00A77DCB" w:rsidP="00A77DCB">
      <w:pPr>
        <w:pStyle w:val="ListBullet"/>
      </w:pPr>
      <w:r w:rsidRPr="00A77DCB">
        <w:t>review the relevant government legislation that affects business operation.</w:t>
      </w:r>
    </w:p>
    <w:p w:rsidR="00000000" w:rsidRPr="00A77DCB" w:rsidP="00A77DCB">
      <w:pPr>
        <w:pStyle w:val="AllowPageBreak"/>
      </w:pPr>
    </w:p>
    <w:p w:rsidR="00000000" w:rsidRPr="00A77DCB" w:rsidP="00A77DCB">
      <w:pPr>
        <w:pStyle w:val="Heading1"/>
      </w:pPr>
      <w:bookmarkStart w:id="4" w:name="O_703397"/>
      <w:bookmarkEnd w:id="4"/>
      <w:r w:rsidRPr="00A77DCB">
        <w:t>Assessment Conditions</w:t>
      </w:r>
    </w:p>
    <w:p w:rsidR="00000000" w:rsidRPr="00A77DCB" w:rsidP="00146BF2">
      <w:pPr>
        <w:pStyle w:val="BodyText"/>
      </w:pPr>
      <w:r w:rsidRPr="00A77DCB">
        <w:t>Gather evidence to demonstrate consistent performance in conditions that are safe and replicate</w:t>
      </w:r>
      <w:r w:rsidRPr="00A77DCB">
        <w:t xml:space="preserve"> the workplace. Noise levels, production flow, interruptions and time variances must be typical of those experienced in the general information and communications technology (ICT) industry, and include access to:</w:t>
      </w:r>
    </w:p>
    <w:p w:rsidR="00000000" w:rsidRPr="00A77DCB" w:rsidP="00A77DCB">
      <w:pPr>
        <w:pStyle w:val="ListBullet"/>
      </w:pPr>
      <w:r w:rsidRPr="00A77DCB">
        <w:t>appropriate resources, to allow research t</w:t>
      </w:r>
      <w:r w:rsidRPr="00A77DCB">
        <w:t>o be conducted into industry trends (this may include access to commercial research house libraries via a memorandum of understanding or other arrangements)</w:t>
      </w:r>
    </w:p>
    <w:p w:rsidR="00000000" w:rsidRPr="00A77DCB" w:rsidP="00A77DCB">
      <w:pPr>
        <w:pStyle w:val="ListBullet"/>
      </w:pPr>
      <w:r w:rsidRPr="00A77DCB">
        <w:t>the opportunity to conduct meaningful market research on potential business opportunities</w:t>
      </w:r>
    </w:p>
    <w:p w:rsidR="00000000" w:rsidRPr="00A77DCB" w:rsidP="00A77DCB">
      <w:pPr>
        <w:pStyle w:val="ListBullet"/>
      </w:pPr>
      <w:r w:rsidRPr="00A77DCB">
        <w:t>simulated</w:t>
      </w:r>
      <w:r w:rsidRPr="00A77DCB">
        <w:t>, or real, executive-level management teams for the presentation of proposals and feedback.</w:t>
      </w:r>
    </w:p>
    <w:p w:rsidR="00000000" w:rsidRPr="00A77DCB" w:rsidP="00A77DCB">
      <w:pPr>
        <w:pStyle w:val="BodyText"/>
      </w:pPr>
    </w:p>
    <w:p w:rsidR="00000000" w:rsidRPr="00A77DCB" w:rsidP="00146BF2">
      <w:pPr>
        <w:pStyle w:val="BodyText"/>
      </w:pPr>
      <w:r w:rsidRPr="00A77DCB">
        <w:t>Assessors must satisfy NVR/AQTF assessor requirements.</w:t>
      </w:r>
    </w:p>
    <w:p w:rsidR="00000000" w:rsidRPr="00A77DCB" w:rsidP="00A77DCB">
      <w:pPr>
        <w:pStyle w:val="Heading1"/>
      </w:pPr>
      <w:bookmarkStart w:id="5" w:name="O_703400"/>
      <w:bookmarkEnd w:id="5"/>
      <w:r w:rsidRPr="00A77DCB">
        <w:t>Links</w:t>
      </w:r>
    </w:p>
    <w:p w:rsidR="00000000" w:rsidRPr="00A77DCB" w:rsidP="00146BF2">
      <w:pPr>
        <w:pStyle w:val="BodyText"/>
      </w:pPr>
      <w:r w:rsidRPr="00A77D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376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7DCB" w:rsidP="00A77DCB"/>
    <w:sectPr w:rsidSect="00A77D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B" w:rsidRPr="00146BF2" w:rsidP="00146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F2" w:rsidP="00A77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BF2" w:rsidP="00A77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BF2" w:rsidP="00A77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DCB" w:rsidRPr="00146BF2" w:rsidP="00146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F2" w:rsidRPr="002D2AF8" w:rsidP="00A77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ICTICT801 Lead research into identifying new marketplace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46BF2" w:rsidP="00A77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46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80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9E6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DCB"/>
  </w:style>
  <w:style w:type="character" w:customStyle="1" w:styleId="Heading1Char">
    <w:name w:val="Heading 1 Char"/>
    <w:basedOn w:val="DefaultParagraphFont"/>
    <w:link w:val="Heading1"/>
    <w:rsid w:val="00A77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D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DCB"/>
    <w:rPr>
      <w:b/>
      <w:spacing w:val="0"/>
    </w:rPr>
  </w:style>
  <w:style w:type="paragraph" w:styleId="ListBullet2">
    <w:name w:val="List Bullet 2"/>
    <w:basedOn w:val="List2"/>
    <w:rsid w:val="00A77D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DCB"/>
    <w:rPr>
      <w:i/>
    </w:rPr>
  </w:style>
  <w:style w:type="paragraph" w:styleId="Caption">
    <w:name w:val="caption"/>
    <w:basedOn w:val="BodyText"/>
    <w:next w:val="Normal"/>
    <w:qFormat/>
    <w:rsid w:val="00A77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DCB"/>
  </w:style>
  <w:style w:type="paragraph" w:styleId="TableofFigures">
    <w:name w:val="table of figures"/>
    <w:basedOn w:val="Normal"/>
    <w:next w:val="Normal"/>
    <w:semiHidden/>
    <w:rsid w:val="00A77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D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DCB"/>
    <w:rPr>
      <w:rFonts w:ascii="Wingdings" w:hAnsi="Wingdings"/>
    </w:rPr>
  </w:style>
  <w:style w:type="paragraph" w:customStyle="1" w:styleId="TableHeading">
    <w:name w:val="Table Heading"/>
    <w:basedOn w:val="HeadingBase"/>
    <w:rsid w:val="00A77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DCB"/>
    <w:rPr>
      <w:color w:val="0033CC"/>
      <w:u w:val="none"/>
    </w:rPr>
  </w:style>
  <w:style w:type="paragraph" w:customStyle="1" w:styleId="BodyTextRight">
    <w:name w:val="Body Text Right"/>
    <w:basedOn w:val="BodyText"/>
    <w:rsid w:val="00A77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DCB"/>
    <w:rPr>
      <w:sz w:val="32"/>
    </w:rPr>
  </w:style>
  <w:style w:type="paragraph" w:customStyle="1" w:styleId="HeadingProcedure">
    <w:name w:val="Heading Procedure"/>
    <w:basedOn w:val="HeadingBase"/>
    <w:next w:val="Normal"/>
    <w:rsid w:val="00A77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DCB"/>
    <w:pPr>
      <w:spacing w:before="60" w:after="60"/>
    </w:pPr>
  </w:style>
  <w:style w:type="paragraph" w:styleId="ListContinue">
    <w:name w:val="List Continue"/>
    <w:basedOn w:val="List"/>
    <w:rsid w:val="00A77DCB"/>
    <w:pPr>
      <w:ind w:firstLine="0"/>
    </w:pPr>
  </w:style>
  <w:style w:type="paragraph" w:customStyle="1" w:styleId="ListNote">
    <w:name w:val="List Note"/>
    <w:basedOn w:val="List"/>
    <w:rsid w:val="00A77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DCB"/>
    <w:rPr>
      <w:rFonts w:ascii="Courier New" w:hAnsi="Courier New"/>
    </w:rPr>
  </w:style>
  <w:style w:type="paragraph" w:customStyle="1" w:styleId="NoteBullet">
    <w:name w:val="Note Bullet"/>
    <w:basedOn w:val="Note"/>
    <w:rsid w:val="00A77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DCB"/>
    <w:rPr>
      <w:b/>
      <w:smallCaps/>
    </w:rPr>
  </w:style>
  <w:style w:type="paragraph" w:customStyle="1" w:styleId="TableListNumber">
    <w:name w:val="Table List Number"/>
    <w:basedOn w:val="ListNumber"/>
    <w:rsid w:val="00A77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DCB"/>
    <w:pPr>
      <w:numPr>
        <w:numId w:val="9"/>
      </w:numPr>
    </w:pPr>
  </w:style>
  <w:style w:type="paragraph" w:customStyle="1" w:styleId="ListAlpha2">
    <w:name w:val="List Alpha 2"/>
    <w:basedOn w:val="List2"/>
    <w:rsid w:val="00A77DCB"/>
    <w:pPr>
      <w:numPr>
        <w:numId w:val="8"/>
      </w:numPr>
    </w:pPr>
  </w:style>
  <w:style w:type="paragraph" w:styleId="List2">
    <w:name w:val="List 2"/>
    <w:basedOn w:val="BodyText"/>
    <w:rsid w:val="00A77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DCB"/>
    <w:pPr>
      <w:numPr>
        <w:numId w:val="4"/>
      </w:numPr>
    </w:pPr>
  </w:style>
  <w:style w:type="paragraph" w:styleId="ListContinue2">
    <w:name w:val="List Continue 2"/>
    <w:basedOn w:val="List2"/>
    <w:rsid w:val="00A77DCB"/>
    <w:pPr>
      <w:ind w:firstLine="0"/>
    </w:pPr>
  </w:style>
  <w:style w:type="paragraph" w:styleId="ListContinue3">
    <w:name w:val="List Continue 3"/>
    <w:basedOn w:val="List3"/>
    <w:rsid w:val="00A77DCB"/>
    <w:pPr>
      <w:ind w:left="1021" w:firstLine="0"/>
    </w:pPr>
  </w:style>
  <w:style w:type="paragraph" w:styleId="ListContinue4">
    <w:name w:val="List Continue 4"/>
    <w:basedOn w:val="List4"/>
    <w:rsid w:val="00A77DCB"/>
    <w:pPr>
      <w:ind w:firstLine="0"/>
    </w:pPr>
  </w:style>
  <w:style w:type="paragraph" w:styleId="ListContinue5">
    <w:name w:val="List Continue 5"/>
    <w:basedOn w:val="List5"/>
    <w:rsid w:val="00A77DCB"/>
    <w:pPr>
      <w:ind w:firstLine="0"/>
    </w:pPr>
  </w:style>
  <w:style w:type="paragraph" w:styleId="ListNumber3">
    <w:name w:val="List Number 3"/>
    <w:basedOn w:val="List3"/>
    <w:rsid w:val="00A77DCB"/>
    <w:pPr>
      <w:numPr>
        <w:numId w:val="5"/>
      </w:numPr>
    </w:pPr>
  </w:style>
  <w:style w:type="paragraph" w:styleId="ListNumber4">
    <w:name w:val="List Number 4"/>
    <w:basedOn w:val="List4"/>
    <w:rsid w:val="00A77DCB"/>
    <w:pPr>
      <w:numPr>
        <w:numId w:val="6"/>
      </w:numPr>
    </w:pPr>
  </w:style>
  <w:style w:type="paragraph" w:styleId="ListNumber5">
    <w:name w:val="List Number 5"/>
    <w:basedOn w:val="List5"/>
    <w:rsid w:val="00A77DCB"/>
    <w:pPr>
      <w:numPr>
        <w:numId w:val="7"/>
      </w:numPr>
    </w:pPr>
  </w:style>
  <w:style w:type="paragraph" w:styleId="BlockText">
    <w:name w:val="Block Text"/>
    <w:basedOn w:val="Normal"/>
    <w:rsid w:val="00A77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DCB"/>
    <w:rPr>
      <w:sz w:val="16"/>
      <w:vertAlign w:val="superscript"/>
    </w:rPr>
  </w:style>
  <w:style w:type="character" w:customStyle="1" w:styleId="Symbols">
    <w:name w:val="Symbols"/>
    <w:basedOn w:val="DefaultParagraphFont"/>
    <w:rsid w:val="00A77DCB"/>
    <w:rPr>
      <w:rFonts w:ascii="Symbol" w:hAnsi="Symbol"/>
    </w:rPr>
  </w:style>
  <w:style w:type="character" w:customStyle="1" w:styleId="MenuOptions">
    <w:name w:val="Menu Options"/>
    <w:basedOn w:val="DefaultParagraphFont"/>
    <w:rsid w:val="00A77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DCB"/>
    <w:rPr>
      <w:b/>
    </w:rPr>
  </w:style>
  <w:style w:type="character" w:customStyle="1" w:styleId="Underlined">
    <w:name w:val="Underlined"/>
    <w:basedOn w:val="DefaultParagraphFont"/>
    <w:rsid w:val="00A77DCB"/>
    <w:rPr>
      <w:u w:val="single"/>
    </w:rPr>
  </w:style>
  <w:style w:type="paragraph" w:customStyle="1" w:styleId="TableBodyTextRight">
    <w:name w:val="Table Body Text Right"/>
    <w:basedOn w:val="TableBodyText"/>
    <w:rsid w:val="00A77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DCB"/>
    <w:rPr>
      <w:sz w:val="18"/>
    </w:rPr>
  </w:style>
  <w:style w:type="paragraph" w:customStyle="1" w:styleId="BodySmallRight">
    <w:name w:val="Body Small Right"/>
    <w:basedOn w:val="BodyTextRight"/>
    <w:rsid w:val="00A77DCB"/>
    <w:rPr>
      <w:sz w:val="18"/>
      <w:szCs w:val="18"/>
    </w:rPr>
  </w:style>
  <w:style w:type="paragraph" w:customStyle="1" w:styleId="MarginEdition">
    <w:name w:val="Margin Edition"/>
    <w:basedOn w:val="MarginNote"/>
    <w:rsid w:val="00A77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DCB"/>
    <w:rPr>
      <w:sz w:val="2"/>
      <w:szCs w:val="2"/>
    </w:rPr>
  </w:style>
  <w:style w:type="character" w:customStyle="1" w:styleId="Small">
    <w:name w:val="Small"/>
    <w:basedOn w:val="DefaultParagraphFont"/>
    <w:rsid w:val="00A77DCB"/>
    <w:rPr>
      <w:sz w:val="16"/>
    </w:rPr>
  </w:style>
  <w:style w:type="paragraph" w:customStyle="1" w:styleId="WideTable">
    <w:name w:val="Wide Table"/>
    <w:basedOn w:val="Normal"/>
    <w:rsid w:val="00A77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DCB"/>
  </w:style>
  <w:style w:type="paragraph" w:styleId="Quote">
    <w:name w:val="Quote"/>
    <w:basedOn w:val="Heading1"/>
    <w:link w:val="QuoteChar"/>
    <w:qFormat/>
    <w:rsid w:val="00A77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DCB"/>
    <w:pPr>
      <w:pageBreakBefore/>
    </w:pPr>
  </w:style>
  <w:style w:type="paragraph" w:customStyle="1" w:styleId="Border">
    <w:name w:val="Border"/>
    <w:basedOn w:val="Normal"/>
    <w:qFormat/>
    <w:rsid w:val="00A77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DCB"/>
    <w:rPr>
      <w:u w:val="single"/>
    </w:rPr>
  </w:style>
  <w:style w:type="character" w:customStyle="1" w:styleId="BoldandItalics">
    <w:name w:val="Bold and Italics"/>
    <w:qFormat/>
    <w:rsid w:val="00A77DCB"/>
    <w:rPr>
      <w:b/>
      <w:i/>
      <w:u w:val="none"/>
    </w:rPr>
  </w:style>
  <w:style w:type="paragraph" w:styleId="BalloonText">
    <w:name w:val="Balloon Text"/>
    <w:basedOn w:val="Normal"/>
    <w:link w:val="BalloonTextChar"/>
    <w:rsid w:val="00A77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DCB"/>
    <w:pPr>
      <w:spacing w:before="0" w:after="0"/>
    </w:pPr>
  </w:style>
  <w:style w:type="paragraph" w:customStyle="1" w:styleId="BodyTextBold">
    <w:name w:val="Body Text Bold"/>
    <w:basedOn w:val="BodyText"/>
    <w:qFormat/>
    <w:rsid w:val="00A77DCB"/>
    <w:rPr>
      <w:b/>
    </w:rPr>
  </w:style>
  <w:style w:type="character" w:styleId="Hyperlink">
    <w:name w:val="Hyperlink"/>
    <w:basedOn w:val="DefaultParagraphFont"/>
    <w:uiPriority w:val="99"/>
    <w:unhideWhenUsed/>
    <w:rsid w:val="00146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2531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ICTICT801 Lead research into identifying new marketplace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2020-10-02T05:50:00Z</dcterms:created>
  <dcterms:modified xsi:type="dcterms:W3CDTF">2020-10-02T05:50:00Z</dcterms:modified>
</cp:coreProperties>
</file>