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F08" w:rsidP="00D81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ICTICT615 Implement knowledge management strategies</w:t>
      </w:r>
      <w:r>
        <w:fldChar w:fldCharType="end"/>
      </w:r>
    </w:p>
    <w:p w:rsidR="00D81F08" w:rsidP="00D81F08">
      <w:pPr>
        <w:pStyle w:val="Version"/>
        <w:sectPr w:rsidSect="000F4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D41" w:rsidP="000F4D41">
      <w:pPr>
        <w:pStyle w:val="SuperHeading"/>
      </w:pPr>
      <w:r w:rsidRPr="000F4D41">
        <w:t>ICTICT615 Implement knowledge management strategies</w:t>
      </w:r>
    </w:p>
    <w:p w:rsidR="00000000" w:rsidRPr="000F4D41" w:rsidP="000F4D41">
      <w:pPr>
        <w:pStyle w:val="Heading1"/>
      </w:pPr>
      <w:bookmarkStart w:id="1" w:name="O_1093252"/>
      <w:bookmarkEnd w:id="1"/>
      <w:r w:rsidRPr="000F4D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81F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rPr>
                <w:rStyle w:val="SpecialBold"/>
              </w:rPr>
              <w:t>Comments</w:t>
            </w:r>
          </w:p>
        </w:tc>
      </w:tr>
      <w:tr w:rsidTr="00D81F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t>This version first released with ICT Information and Communications Technology Training Package Version 6.0.</w:t>
            </w:r>
          </w:p>
        </w:tc>
      </w:tr>
    </w:tbl>
    <w:p w:rsidR="00000000" w:rsidRPr="000F4D41" w:rsidP="000F4D41">
      <w:pPr>
        <w:pStyle w:val="BodyText"/>
      </w:pP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2" w:name="O_1093257"/>
      <w:bookmarkEnd w:id="2"/>
      <w:r w:rsidRPr="000F4D41">
        <w:t>Application</w:t>
      </w:r>
    </w:p>
    <w:p w:rsidR="00000000" w:rsidRPr="000F4D41" w:rsidP="00D81F08">
      <w:pPr>
        <w:pStyle w:val="BodyText"/>
      </w:pPr>
      <w:r w:rsidRPr="000F4D41">
        <w:t>This unit describes the skills and knowledge required to</w:t>
      </w:r>
      <w:r w:rsidRPr="000F4D41">
        <w:t xml:space="preserve"> implement, monitor and review knowledge management strategies.</w:t>
      </w:r>
    </w:p>
    <w:p w:rsidR="00000000" w:rsidRPr="000F4D41" w:rsidP="00D81F08">
      <w:pPr>
        <w:pStyle w:val="BodyText"/>
      </w:pPr>
      <w:r w:rsidRPr="000F4D41">
        <w:t>The unit applies to those in senior Information and Communications Technology (ICT) roles including knowledge management and systems development teams.</w:t>
      </w:r>
    </w:p>
    <w:p w:rsidR="00000000" w:rsidRPr="000F4D41" w:rsidP="00D81F08">
      <w:pPr>
        <w:pStyle w:val="BodyText"/>
      </w:pPr>
      <w:r w:rsidRPr="000F4D41">
        <w:t>No licensing, legislative or certificati</w:t>
      </w:r>
      <w:r w:rsidRPr="000F4D41">
        <w:t>on requirements apply to this unit at the time of publication.</w:t>
      </w:r>
    </w:p>
    <w:p w:rsidR="00000000" w:rsidRPr="000F4D41" w:rsidP="000F4D41">
      <w:pPr>
        <w:pStyle w:val="Heading1"/>
      </w:pPr>
      <w:bookmarkStart w:id="3" w:name="O_1093256"/>
      <w:bookmarkEnd w:id="3"/>
      <w:r w:rsidRPr="000F4D41">
        <w:t>Unit Sector</w:t>
      </w:r>
    </w:p>
    <w:p w:rsidR="00000000" w:rsidRPr="000F4D41" w:rsidP="00D81F08">
      <w:pPr>
        <w:pStyle w:val="BodyText"/>
      </w:pPr>
      <w:r w:rsidRPr="000F4D41">
        <w:t>General ICT</w:t>
      </w:r>
    </w:p>
    <w:p w:rsidR="00000000" w:rsidRPr="000F4D41" w:rsidP="000F4D41">
      <w:pPr>
        <w:pStyle w:val="Heading1"/>
      </w:pPr>
      <w:bookmarkStart w:id="4" w:name="O_1093255"/>
      <w:bookmarkEnd w:id="4"/>
      <w:r w:rsidRPr="000F4D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562"/>
      </w:tblGrid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"/>
            </w:pPr>
            <w:r w:rsidRPr="000F4D41">
              <w:rPr>
                <w:rStyle w:val="SpecialBold"/>
              </w:rPr>
              <w:t>ELEMENT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"/>
              <w:rPr>
                <w:lang w:val="en-NZ"/>
              </w:rPr>
            </w:pPr>
            <w:r w:rsidRPr="000F4D41">
              <w:rPr>
                <w:rStyle w:val="SpecialBold"/>
              </w:rPr>
              <w:t>PERFORMANCE CRITERIA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rPr>
                <w:rStyle w:val="Emphasis"/>
              </w:rPr>
              <w:t>Elements describe the essential outcomes.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rPr>
                <w:rStyle w:val="Emphasis"/>
              </w:rPr>
              <w:t>Performance criteria de</w:t>
            </w:r>
            <w:r w:rsidRPr="000F4D41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"/>
              <w:rPr>
                <w:lang w:val="en-NZ"/>
              </w:rPr>
            </w:pPr>
            <w:r w:rsidRPr="000F4D41">
              <w:t>1. Implement knowledge management system and procedures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"/>
            </w:pPr>
            <w:r w:rsidRPr="000F4D41">
              <w:t xml:space="preserve">1.1 Determine formal and informal incentives and reward policy for information knowledge sharing </w:t>
            </w:r>
          </w:p>
          <w:p w:rsidR="00000000" w:rsidRPr="000F4D41" w:rsidP="000F4D41">
            <w:pPr>
              <w:pStyle w:val="List"/>
            </w:pPr>
            <w:r w:rsidRPr="000F4D41">
              <w:t>1.2 Implement knowledge shar</w:t>
            </w:r>
            <w:r w:rsidRPr="000F4D41">
              <w:t>ing policy according to organisational needs</w:t>
            </w:r>
          </w:p>
          <w:p w:rsidR="00000000" w:rsidRPr="000F4D41" w:rsidP="000F4D41">
            <w:pPr>
              <w:pStyle w:val="List"/>
            </w:pPr>
            <w:r w:rsidRPr="000F4D41">
              <w:t xml:space="preserve">1.3 Determine methods of contributing to the organisation’s knowledge management system </w:t>
            </w:r>
          </w:p>
          <w:p w:rsidR="00000000" w:rsidRPr="000F4D41" w:rsidP="000F4D41">
            <w:pPr>
              <w:pStyle w:val="List"/>
            </w:pPr>
            <w:r w:rsidRPr="000F4D41">
              <w:t>1.4 Determine user support strategies</w:t>
            </w:r>
          </w:p>
          <w:p w:rsidR="00000000" w:rsidP="000F4D41">
            <w:pPr>
              <w:pStyle w:val="List"/>
              <w:rPr>
                <w:lang w:val="en-NZ"/>
              </w:rPr>
            </w:pPr>
            <w:r w:rsidRPr="000F4D41">
              <w:t>1.5 Determine knowledge and information protection and security access levels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"/>
              <w:rPr>
                <w:lang w:val="en-NZ"/>
              </w:rPr>
            </w:pPr>
            <w:r w:rsidRPr="000F4D41">
              <w:t>2. Maintain business knowledge base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"/>
            </w:pPr>
            <w:r w:rsidRPr="000F4D41">
              <w:t xml:space="preserve">2.1 Test input procedures and align to organisational needs </w:t>
            </w:r>
          </w:p>
          <w:p w:rsidR="00000000" w:rsidRPr="000F4D41" w:rsidP="000F4D41">
            <w:pPr>
              <w:pStyle w:val="List"/>
            </w:pPr>
            <w:r w:rsidRPr="000F4D41">
              <w:t xml:space="preserve">2.2 Collect and analyse data and align to organisational </w:t>
            </w:r>
            <w:r w:rsidRPr="000F4D41">
              <w:t>needs</w:t>
            </w:r>
          </w:p>
          <w:p w:rsidR="00000000" w:rsidP="000F4D41">
            <w:pPr>
              <w:pStyle w:val="List"/>
              <w:rPr>
                <w:lang w:val="en-NZ"/>
              </w:rPr>
            </w:pPr>
            <w:r w:rsidRPr="000F4D41">
              <w:t>2.3 Implement contingency measures and address non-aligned procedures and incorrect data capture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"/>
              <w:rPr>
                <w:lang w:val="en-NZ"/>
              </w:rPr>
            </w:pPr>
            <w:r w:rsidRPr="000F4D41">
              <w:t xml:space="preserve">3. Review knowledge management system 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"/>
            </w:pPr>
            <w:r w:rsidRPr="000F4D41">
              <w:t xml:space="preserve">3.1 Evaluate knowledge management system procedures against organisational requirements </w:t>
            </w:r>
          </w:p>
          <w:p w:rsidR="00000000" w:rsidRPr="000F4D41" w:rsidP="000F4D41">
            <w:pPr>
              <w:pStyle w:val="List"/>
            </w:pPr>
            <w:r w:rsidRPr="000F4D41">
              <w:t xml:space="preserve">3.2 Review organisational knowledge content for accuracy and currency </w:t>
            </w:r>
          </w:p>
          <w:p w:rsidR="00000000" w:rsidRPr="000F4D41" w:rsidP="000F4D41">
            <w:pPr>
              <w:pStyle w:val="List"/>
            </w:pPr>
            <w:r w:rsidRPr="000F4D41">
              <w:t>3.3 Determine and document required system improvements</w:t>
            </w:r>
          </w:p>
        </w:tc>
      </w:tr>
    </w:tbl>
    <w:p w:rsidR="00000000" w:rsidRPr="000F4D41" w:rsidP="000F4D41">
      <w:pPr>
        <w:pStyle w:val="BodyText"/>
      </w:pP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5" w:name="O_1093254"/>
      <w:bookmarkEnd w:id="5"/>
      <w:r w:rsidRPr="000F4D41">
        <w:t>Foundation Skills</w:t>
      </w:r>
    </w:p>
    <w:p w:rsidR="00000000" w:rsidRPr="00D81F08" w:rsidP="00D81F08">
      <w:pPr>
        <w:pStyle w:val="BodyText"/>
        <w:rPr>
          <w:i/>
        </w:rPr>
      </w:pPr>
      <w:r w:rsidRPr="00D81F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rPr>
                <w:rStyle w:val="SpecialBold"/>
              </w:rPr>
              <w:t>Description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Bullet"/>
            </w:pPr>
            <w:r w:rsidRPr="000F4D41">
              <w:t>Demonstrates an understanding the critical importance of the ongoing exploration of new ideas to the viability and effectiveness of a work situation</w:t>
            </w:r>
          </w:p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Uses each experience to reflect on the ways in which variables impact on decision outcomes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 xml:space="preserve">Uses </w:t>
            </w:r>
            <w:r w:rsidRPr="000F4D41">
              <w:t>a range of statistical, mathematical and financial calculations and functions, and relevant software tools to interpret data, review knowledge bank efficiency and develop a cost-benefit analysis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Critically evaluates a wide variety of textual information to ensure current accuracy of knowledge bank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Integrates information and ideas from a number of sources using clear, logical document structures, relevant terminology and correct grammatic</w:t>
            </w:r>
            <w:r w:rsidRPr="000F4D41">
              <w:t>al structures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Collaborates with others to achieve joint outcomes, playing an active role in facilitating effective group interaction, influencing direction and taking leadership role on occasion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Operate from a broad con</w:t>
            </w:r>
            <w:r w:rsidRPr="000F4D41">
              <w:t>ceptual plan, developing the operational detail in stages, regularly reviewing priorities and performance during implementation, identifying and addressing issues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Bullet"/>
            </w:pPr>
            <w:r w:rsidRPr="000F4D41">
              <w:t>Demonstrates an understanding of the strategic and operational potential of</w:t>
            </w:r>
            <w:r w:rsidRPr="000F4D41">
              <w:t xml:space="preserve"> digital trends to achieve work goals, enhance work processes, create opportunities and enhance or reduce risks</w:t>
            </w:r>
          </w:p>
          <w:p w:rsidR="00000000" w:rsidRPr="000F4D41" w:rsidP="000F4D41">
            <w:pPr>
              <w:pStyle w:val="ListBullet"/>
            </w:pPr>
            <w:r w:rsidRPr="000F4D41">
              <w:t xml:space="preserve">May intuitively hone in on problem areas and identify a small set </w:t>
            </w:r>
            <w:r w:rsidRPr="000F4D41">
              <w:t>of possible appropriate solutions</w:t>
            </w:r>
          </w:p>
          <w:p w:rsidR="00000000" w:rsidP="000F4D41">
            <w:pPr>
              <w:pStyle w:val="ListBullet"/>
              <w:rPr>
                <w:lang w:val="en-NZ"/>
              </w:rPr>
            </w:pPr>
            <w:r w:rsidRPr="000F4D41">
              <w:t>Makes a range of critical and non-critical decisions in relatively complex situations, taking a range of constraints into account</w:t>
            </w:r>
          </w:p>
        </w:tc>
      </w:tr>
      <w:tr w:rsidTr="000F4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ListBullet"/>
            </w:pPr>
            <w:r w:rsidRPr="000F4D41">
              <w:t>Responds to both explicit and implicit protocols within familiar work contexts and demonstrates an understan</w:t>
            </w:r>
            <w:r w:rsidRPr="000F4D41">
              <w:t>ding of the importance of identifying and responding to workplace policies and procedures</w:t>
            </w:r>
          </w:p>
        </w:tc>
      </w:tr>
    </w:tbl>
    <w:p w:rsidR="00000000" w:rsidRPr="000F4D41" w:rsidP="000F4D41">
      <w:pPr>
        <w:pStyle w:val="BodyText"/>
      </w:pP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6" w:name="O_1093253"/>
      <w:bookmarkEnd w:id="6"/>
      <w:r w:rsidRPr="000F4D41">
        <w:t>Unit Mapping Information</w:t>
      </w:r>
    </w:p>
    <w:p w:rsidR="00000000" w:rsidRPr="000F4D41" w:rsidP="00D81F08">
      <w:pPr>
        <w:pStyle w:val="BodyText"/>
      </w:pPr>
      <w:r w:rsidRPr="000F4D41">
        <w:t>Supersedes and is equivalent to ICTICT605 Implement a knowledge management strategy.</w:t>
      </w:r>
    </w:p>
    <w:p w:rsidR="00000000" w:rsidRPr="000F4D41" w:rsidP="000F4D41">
      <w:pPr>
        <w:pStyle w:val="Heading1"/>
      </w:pPr>
      <w:bookmarkStart w:id="7" w:name="O_1093246"/>
      <w:bookmarkEnd w:id="7"/>
      <w:r w:rsidRPr="000F4D41">
        <w:t>Links</w:t>
      </w:r>
    </w:p>
    <w:p w:rsidR="00000000" w:rsidRPr="000F4D41" w:rsidP="00D81F08">
      <w:pPr>
        <w:pStyle w:val="BodyText"/>
      </w:pPr>
      <w:r w:rsidRPr="000F4D41">
        <w:t xml:space="preserve">Companion </w:t>
      </w:r>
      <w:r w:rsidRPr="000F4D41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71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4D41" w:rsidP="00D81F08">
      <w:pPr>
        <w:pStyle w:val="BodyText"/>
        <w:sectPr w:rsidSect="000F4D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4D41" w:rsidP="000F4D41">
      <w:pPr>
        <w:pStyle w:val="SuperHeading"/>
      </w:pPr>
      <w:r w:rsidRPr="000F4D41">
        <w:t xml:space="preserve">Assessment </w:t>
      </w:r>
      <w:r w:rsidRPr="000F4D41">
        <w:t>Requirements for ICTICT615 Implement knowledge management strategies</w:t>
      </w:r>
    </w:p>
    <w:p w:rsidR="00000000" w:rsidRPr="000F4D41" w:rsidP="000F4D41">
      <w:pPr>
        <w:pStyle w:val="Heading1"/>
      </w:pPr>
      <w:bookmarkStart w:id="8" w:name="O_1093248"/>
      <w:bookmarkEnd w:id="8"/>
      <w:r w:rsidRPr="000F4D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81F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rPr>
                <w:rStyle w:val="SpecialBold"/>
              </w:rPr>
              <w:t>Comments</w:t>
            </w:r>
          </w:p>
        </w:tc>
      </w:tr>
      <w:tr w:rsidTr="00D81F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D41">
            <w:pPr>
              <w:pStyle w:val="BodyText"/>
              <w:rPr>
                <w:lang w:val="en-NZ"/>
              </w:rPr>
            </w:pPr>
            <w:r w:rsidRPr="000F4D4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D41" w:rsidP="000F4D41">
            <w:pPr>
              <w:pStyle w:val="BodyText"/>
            </w:pPr>
            <w:r w:rsidRPr="000F4D41">
              <w:t>This version first released with ICT Information and Communications Technology Training Package Version 6.0.</w:t>
            </w:r>
          </w:p>
        </w:tc>
      </w:tr>
    </w:tbl>
    <w:p w:rsidR="00000000" w:rsidRPr="000F4D41" w:rsidP="000F4D41">
      <w:pPr>
        <w:pStyle w:val="BodyText"/>
      </w:pP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9" w:name="O_1093251"/>
      <w:bookmarkEnd w:id="9"/>
      <w:r w:rsidRPr="000F4D41">
        <w:t>Performance Evidence</w:t>
      </w:r>
    </w:p>
    <w:p w:rsidR="00000000" w:rsidRPr="000F4D41" w:rsidP="00D81F08">
      <w:pPr>
        <w:pStyle w:val="BodyText"/>
      </w:pPr>
      <w:r w:rsidRPr="000F4D41">
        <w:t>The candidate must demonstrate the ability to complete the tasks outlined in the elements, performance criteria and foundation skills of this unit, including evidence of the ability to:</w:t>
      </w:r>
    </w:p>
    <w:p w:rsidR="00000000" w:rsidRPr="000F4D41" w:rsidP="000F4D41">
      <w:pPr>
        <w:pStyle w:val="ListBullet"/>
      </w:pPr>
      <w:r w:rsidRPr="000F4D41">
        <w:t>develop and implement a complex knowledge management system.</w:t>
      </w:r>
    </w:p>
    <w:p w:rsidR="00000000" w:rsidRPr="000F4D41" w:rsidP="000F4D41">
      <w:pPr>
        <w:pStyle w:val="List"/>
      </w:pPr>
    </w:p>
    <w:p w:rsidR="00000000" w:rsidRPr="000F4D41" w:rsidP="00D81F08">
      <w:pPr>
        <w:pStyle w:val="BodyText"/>
      </w:pPr>
      <w:r w:rsidRPr="000F4D41">
        <w:t>In the course of the above, the candidate must:</w:t>
      </w:r>
    </w:p>
    <w:p w:rsidR="00000000" w:rsidRPr="000F4D41" w:rsidP="000F4D41">
      <w:pPr>
        <w:pStyle w:val="ListBullet"/>
      </w:pPr>
      <w:r w:rsidRPr="000F4D41">
        <w:t>review and improve systems and procedures.</w:t>
      </w: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10" w:name="O_1093250"/>
      <w:bookmarkEnd w:id="10"/>
      <w:r w:rsidRPr="000F4D41">
        <w:t>Knowledge Evidence</w:t>
      </w:r>
    </w:p>
    <w:p w:rsidR="00000000" w:rsidRPr="000F4D41" w:rsidP="00D81F08">
      <w:pPr>
        <w:pStyle w:val="BodyText"/>
      </w:pPr>
      <w:r w:rsidRPr="000F4D41">
        <w:t>The candidate must be able to demonstrate knowledge to complete the tasks outlined in the elements, performance criteria and foundation skills of this unit, including knowledge of:</w:t>
      </w:r>
    </w:p>
    <w:p w:rsidR="00000000" w:rsidRPr="000F4D41" w:rsidP="000F4D41">
      <w:pPr>
        <w:pStyle w:val="ListBullet"/>
      </w:pPr>
      <w:r w:rsidRPr="000F4D41">
        <w:t>knowledge management uses, systems and structures in a contemporary organi</w:t>
      </w:r>
      <w:r w:rsidRPr="000F4D41">
        <w:t>sation</w:t>
      </w:r>
    </w:p>
    <w:p w:rsidR="00000000" w:rsidRPr="000F4D41" w:rsidP="000F4D41">
      <w:pPr>
        <w:pStyle w:val="ListBullet"/>
      </w:pPr>
      <w:r w:rsidRPr="000F4D41">
        <w:t>database design concepts that apply to management knowledge</w:t>
      </w:r>
    </w:p>
    <w:p w:rsidR="00000000" w:rsidRPr="000F4D41" w:rsidP="000F4D41">
      <w:pPr>
        <w:pStyle w:val="ListBullet"/>
      </w:pPr>
      <w:r w:rsidRPr="000F4D41">
        <w:t>methodologies to quantify internal and external sources of information</w:t>
      </w:r>
    </w:p>
    <w:p w:rsidR="00000000" w:rsidRPr="000F4D41" w:rsidP="000F4D41">
      <w:pPr>
        <w:pStyle w:val="ListBullet"/>
      </w:pPr>
      <w:r w:rsidRPr="000F4D41">
        <w:t>legal, ethical and security issues relating to knowledge management</w:t>
      </w:r>
    </w:p>
    <w:p w:rsidR="00000000" w:rsidRPr="000F4D41" w:rsidP="000F4D41">
      <w:pPr>
        <w:pStyle w:val="ListBullet"/>
      </w:pPr>
      <w:r w:rsidRPr="000F4D41">
        <w:t>records management principles that apply to implem</w:t>
      </w:r>
      <w:r w:rsidRPr="000F4D41">
        <w:t>enting knowledge management strategies</w:t>
      </w:r>
    </w:p>
    <w:p w:rsidR="00000000" w:rsidRPr="000F4D41" w:rsidP="000F4D41">
      <w:pPr>
        <w:pStyle w:val="ListBullet"/>
      </w:pPr>
      <w:r w:rsidRPr="000F4D41">
        <w:t>legislation from levels of government that effect business operation.</w:t>
      </w:r>
    </w:p>
    <w:p w:rsidR="00000000" w:rsidRPr="000F4D41" w:rsidP="000F4D41">
      <w:pPr>
        <w:pStyle w:val="AllowPageBreak"/>
      </w:pPr>
    </w:p>
    <w:p w:rsidR="00000000" w:rsidRPr="000F4D41" w:rsidP="000F4D41">
      <w:pPr>
        <w:pStyle w:val="Heading1"/>
      </w:pPr>
      <w:bookmarkStart w:id="11" w:name="O_1093249"/>
      <w:bookmarkEnd w:id="11"/>
      <w:r w:rsidRPr="000F4D41">
        <w:t>Assessment Conditions</w:t>
      </w:r>
    </w:p>
    <w:p w:rsidR="00000000" w:rsidRPr="000F4D41" w:rsidP="00D81F08">
      <w:pPr>
        <w:pStyle w:val="BodyText"/>
      </w:pPr>
      <w:r w:rsidRPr="000F4D41">
        <w:t xml:space="preserve">Skills in this unit must be demonstrated in a workplace or simulated environment where the conditions are </w:t>
      </w:r>
      <w:r w:rsidRPr="000F4D41">
        <w:t>typical of those in a working environment in this industry.</w:t>
      </w:r>
    </w:p>
    <w:p w:rsidR="00000000" w:rsidRPr="000F4D41" w:rsidP="00D81F08">
      <w:pPr>
        <w:pStyle w:val="BodyText"/>
      </w:pPr>
      <w:r w:rsidRPr="000F4D41">
        <w:t>This includes access to:</w:t>
      </w:r>
    </w:p>
    <w:p w:rsidR="00000000" w:rsidRPr="000F4D41" w:rsidP="000F4D41">
      <w:pPr>
        <w:pStyle w:val="ListBullet"/>
      </w:pPr>
      <w:r w:rsidRPr="000F4D41">
        <w:t>organisation’s structure, goals and knowledge requirements</w:t>
      </w:r>
    </w:p>
    <w:p w:rsidR="00000000" w:rsidRPr="000F4D41" w:rsidP="000F4D41">
      <w:pPr>
        <w:pStyle w:val="ListBullet"/>
      </w:pPr>
      <w:r w:rsidRPr="000F4D41">
        <w:t>organisational business plans</w:t>
      </w:r>
    </w:p>
    <w:p w:rsidR="00000000" w:rsidRPr="000F4D41" w:rsidP="000F4D41">
      <w:pPr>
        <w:pStyle w:val="ListBullet"/>
      </w:pPr>
      <w:r w:rsidRPr="000F4D41">
        <w:t>existing knowledge management strategies.</w:t>
      </w:r>
    </w:p>
    <w:p w:rsidR="00000000" w:rsidRPr="000F4D41" w:rsidP="000F4D41">
      <w:pPr>
        <w:pStyle w:val="BodyText"/>
      </w:pPr>
    </w:p>
    <w:p w:rsidR="00000000" w:rsidRPr="000F4D41" w:rsidP="00D81F08">
      <w:pPr>
        <w:pStyle w:val="BodyText"/>
      </w:pPr>
      <w:r w:rsidRPr="000F4D41">
        <w:t>Assessors of this unit must satisfy the requirements for assessors in applicable vocational education and training legislation, frameworks and/or standards.</w:t>
      </w:r>
    </w:p>
    <w:p w:rsidR="00000000" w:rsidRPr="000F4D41" w:rsidP="000F4D41">
      <w:pPr>
        <w:pStyle w:val="Heading1"/>
      </w:pPr>
      <w:bookmarkStart w:id="12" w:name="O_1093247"/>
      <w:bookmarkEnd w:id="12"/>
      <w:r w:rsidRPr="000F4D41">
        <w:t>Links</w:t>
      </w:r>
    </w:p>
    <w:p w:rsidR="00000000" w:rsidRPr="000F4D41" w:rsidP="00D81F08">
      <w:pPr>
        <w:pStyle w:val="BodyText"/>
      </w:pPr>
      <w:r w:rsidRPr="000F4D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71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4D41" w:rsidP="000F4D41"/>
    <w:sectPr w:rsidSect="000F4D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 w:rsidRPr="00D81F08" w:rsidP="00D81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08" w:rsidP="000F4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F08" w:rsidP="000F4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1F08" w:rsidP="000F4D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 w:rsidP="000F4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F08">
      <w:t>Approved</w:t>
    </w:r>
    <w:r w:rsidR="00D81F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F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F08">
      <w:rPr>
        <w:noProof/>
      </w:rPr>
      <w:t>4</w:t>
    </w:r>
    <w:r>
      <w:rPr>
        <w:noProof/>
      </w:rPr>
      <w:fldChar w:fldCharType="end"/>
    </w:r>
  </w:p>
  <w:p w:rsidR="000F4D41" w:rsidP="000F4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F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F08">
      <w:t>Future Skills Organisation</w:t>
    </w:r>
    <w:r w:rsidR="00D81F08">
      <w:fldChar w:fldCharType="end"/>
    </w:r>
  </w:p>
  <w:p w:rsidR="000F4D41" w:rsidP="000F4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D41" w:rsidRPr="00D81F08" w:rsidP="00D81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08" w:rsidRPr="002D2AF8" w:rsidP="000F4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ICTICT615 Implement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1F08" w:rsidP="000F4D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41" w:rsidRPr="002D2AF8" w:rsidP="000F4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F08">
      <w:t>ICTICT615 Implement knowledge management strategies</w:t>
    </w:r>
    <w:r w:rsidR="00D81F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F08">
      <w:rPr>
        <w:noProof/>
      </w:rPr>
      <w:t>2 March 2025</w:t>
    </w:r>
    <w:r>
      <w:fldChar w:fldCharType="end"/>
    </w:r>
  </w:p>
  <w:p w:rsidR="000F4D41" w:rsidP="000F4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00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85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D41"/>
  </w:style>
  <w:style w:type="character" w:customStyle="1" w:styleId="Heading1Char">
    <w:name w:val="Heading 1 Char"/>
    <w:basedOn w:val="DefaultParagraphFont"/>
    <w:link w:val="Heading1"/>
    <w:rsid w:val="000F4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D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4D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D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D41"/>
    <w:rPr>
      <w:b/>
      <w:spacing w:val="0"/>
    </w:rPr>
  </w:style>
  <w:style w:type="character" w:styleId="Emphasis">
    <w:name w:val="Emphasis"/>
    <w:basedOn w:val="DefaultParagraphFont"/>
    <w:qFormat/>
    <w:rsid w:val="000F4D41"/>
    <w:rPr>
      <w:i/>
    </w:rPr>
  </w:style>
  <w:style w:type="paragraph" w:customStyle="1" w:styleId="SuperHeading">
    <w:name w:val="SuperHeading"/>
    <w:basedOn w:val="Normal"/>
    <w:rsid w:val="000F4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D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4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D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D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D41"/>
  </w:style>
  <w:style w:type="paragraph" w:styleId="TableofFigures">
    <w:name w:val="table of figures"/>
    <w:basedOn w:val="Normal"/>
    <w:next w:val="Normal"/>
    <w:semiHidden/>
    <w:rsid w:val="000F4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D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D41"/>
    <w:rPr>
      <w:rFonts w:ascii="Wingdings" w:hAnsi="Wingdings"/>
    </w:rPr>
  </w:style>
  <w:style w:type="paragraph" w:customStyle="1" w:styleId="TableHeading">
    <w:name w:val="Table Heading"/>
    <w:basedOn w:val="HeadingBase"/>
    <w:rsid w:val="000F4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D41"/>
    <w:rPr>
      <w:color w:val="0033CC"/>
      <w:u w:val="none"/>
    </w:rPr>
  </w:style>
  <w:style w:type="paragraph" w:customStyle="1" w:styleId="BodyTextRight">
    <w:name w:val="Body Text Right"/>
    <w:basedOn w:val="BodyText"/>
    <w:rsid w:val="000F4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D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D41"/>
    <w:rPr>
      <w:sz w:val="32"/>
    </w:rPr>
  </w:style>
  <w:style w:type="paragraph" w:customStyle="1" w:styleId="HeadingProcedure">
    <w:name w:val="Heading Procedure"/>
    <w:basedOn w:val="HeadingBase"/>
    <w:next w:val="Normal"/>
    <w:rsid w:val="000F4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D41"/>
    <w:pPr>
      <w:spacing w:before="60" w:after="60"/>
    </w:pPr>
  </w:style>
  <w:style w:type="paragraph" w:styleId="ListContinue">
    <w:name w:val="List Continue"/>
    <w:basedOn w:val="List"/>
    <w:rsid w:val="000F4D41"/>
    <w:pPr>
      <w:ind w:firstLine="0"/>
    </w:pPr>
  </w:style>
  <w:style w:type="paragraph" w:customStyle="1" w:styleId="ListNote">
    <w:name w:val="List Note"/>
    <w:basedOn w:val="List"/>
    <w:rsid w:val="000F4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D41"/>
    <w:rPr>
      <w:rFonts w:ascii="Courier New" w:hAnsi="Courier New"/>
    </w:rPr>
  </w:style>
  <w:style w:type="paragraph" w:customStyle="1" w:styleId="NoteBullet">
    <w:name w:val="Note Bullet"/>
    <w:basedOn w:val="Note"/>
    <w:rsid w:val="000F4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D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D41"/>
    <w:rPr>
      <w:b/>
      <w:smallCaps/>
    </w:rPr>
  </w:style>
  <w:style w:type="paragraph" w:customStyle="1" w:styleId="TableListNumber">
    <w:name w:val="Table List Number"/>
    <w:basedOn w:val="ListNumber"/>
    <w:rsid w:val="000F4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D41"/>
    <w:pPr>
      <w:numPr>
        <w:numId w:val="8"/>
      </w:numPr>
    </w:pPr>
  </w:style>
  <w:style w:type="paragraph" w:customStyle="1" w:styleId="ListAlpha2">
    <w:name w:val="List Alpha 2"/>
    <w:basedOn w:val="List2"/>
    <w:rsid w:val="000F4D41"/>
    <w:pPr>
      <w:numPr>
        <w:numId w:val="7"/>
      </w:numPr>
    </w:pPr>
  </w:style>
  <w:style w:type="paragraph" w:styleId="List2">
    <w:name w:val="List 2"/>
    <w:basedOn w:val="BodyText"/>
    <w:rsid w:val="000F4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D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D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D41"/>
    <w:pPr>
      <w:numPr>
        <w:numId w:val="3"/>
      </w:numPr>
    </w:pPr>
  </w:style>
  <w:style w:type="paragraph" w:styleId="ListContinue2">
    <w:name w:val="List Continue 2"/>
    <w:basedOn w:val="List2"/>
    <w:rsid w:val="000F4D41"/>
    <w:pPr>
      <w:ind w:firstLine="0"/>
    </w:pPr>
  </w:style>
  <w:style w:type="paragraph" w:styleId="ListContinue3">
    <w:name w:val="List Continue 3"/>
    <w:basedOn w:val="List3"/>
    <w:rsid w:val="000F4D41"/>
    <w:pPr>
      <w:ind w:left="1021" w:firstLine="0"/>
    </w:pPr>
  </w:style>
  <w:style w:type="paragraph" w:styleId="ListContinue4">
    <w:name w:val="List Continue 4"/>
    <w:basedOn w:val="List4"/>
    <w:rsid w:val="000F4D41"/>
    <w:pPr>
      <w:ind w:firstLine="0"/>
    </w:pPr>
  </w:style>
  <w:style w:type="paragraph" w:styleId="ListContinue5">
    <w:name w:val="List Continue 5"/>
    <w:basedOn w:val="List5"/>
    <w:rsid w:val="000F4D41"/>
    <w:pPr>
      <w:ind w:firstLine="0"/>
    </w:pPr>
  </w:style>
  <w:style w:type="paragraph" w:styleId="ListNumber3">
    <w:name w:val="List Number 3"/>
    <w:basedOn w:val="List3"/>
    <w:rsid w:val="000F4D41"/>
    <w:pPr>
      <w:numPr>
        <w:numId w:val="4"/>
      </w:numPr>
    </w:pPr>
  </w:style>
  <w:style w:type="paragraph" w:styleId="ListNumber4">
    <w:name w:val="List Number 4"/>
    <w:basedOn w:val="List4"/>
    <w:rsid w:val="000F4D41"/>
    <w:pPr>
      <w:numPr>
        <w:numId w:val="5"/>
      </w:numPr>
    </w:pPr>
  </w:style>
  <w:style w:type="paragraph" w:styleId="ListNumber5">
    <w:name w:val="List Number 5"/>
    <w:basedOn w:val="List5"/>
    <w:rsid w:val="000F4D41"/>
    <w:pPr>
      <w:numPr>
        <w:numId w:val="6"/>
      </w:numPr>
    </w:pPr>
  </w:style>
  <w:style w:type="paragraph" w:styleId="BlockText">
    <w:name w:val="Block Text"/>
    <w:basedOn w:val="Normal"/>
    <w:rsid w:val="000F4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D41"/>
    <w:rPr>
      <w:sz w:val="16"/>
      <w:vertAlign w:val="superscript"/>
    </w:rPr>
  </w:style>
  <w:style w:type="character" w:customStyle="1" w:styleId="Symbols">
    <w:name w:val="Symbols"/>
    <w:basedOn w:val="DefaultParagraphFont"/>
    <w:rsid w:val="000F4D41"/>
    <w:rPr>
      <w:rFonts w:ascii="Symbol" w:hAnsi="Symbol"/>
    </w:rPr>
  </w:style>
  <w:style w:type="character" w:customStyle="1" w:styleId="MenuOptions">
    <w:name w:val="Menu Options"/>
    <w:basedOn w:val="DefaultParagraphFont"/>
    <w:rsid w:val="000F4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D41"/>
    <w:rPr>
      <w:b/>
    </w:rPr>
  </w:style>
  <w:style w:type="character" w:customStyle="1" w:styleId="Underlined">
    <w:name w:val="Underlined"/>
    <w:basedOn w:val="DefaultParagraphFont"/>
    <w:rsid w:val="000F4D41"/>
    <w:rPr>
      <w:u w:val="single"/>
    </w:rPr>
  </w:style>
  <w:style w:type="paragraph" w:customStyle="1" w:styleId="TableBodyTextRight">
    <w:name w:val="Table Body Text Right"/>
    <w:basedOn w:val="TableBodyText"/>
    <w:rsid w:val="000F4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D41"/>
    <w:rPr>
      <w:sz w:val="18"/>
    </w:rPr>
  </w:style>
  <w:style w:type="paragraph" w:customStyle="1" w:styleId="BodySmallRight">
    <w:name w:val="Body Small Right"/>
    <w:basedOn w:val="BodyTextRight"/>
    <w:rsid w:val="000F4D41"/>
    <w:rPr>
      <w:sz w:val="18"/>
      <w:szCs w:val="18"/>
    </w:rPr>
  </w:style>
  <w:style w:type="paragraph" w:customStyle="1" w:styleId="MarginEdition">
    <w:name w:val="Margin Edition"/>
    <w:basedOn w:val="MarginNote"/>
    <w:rsid w:val="000F4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D41"/>
    <w:rPr>
      <w:sz w:val="2"/>
      <w:szCs w:val="2"/>
    </w:rPr>
  </w:style>
  <w:style w:type="character" w:customStyle="1" w:styleId="Small">
    <w:name w:val="Small"/>
    <w:basedOn w:val="DefaultParagraphFont"/>
    <w:rsid w:val="000F4D41"/>
    <w:rPr>
      <w:sz w:val="16"/>
    </w:rPr>
  </w:style>
  <w:style w:type="paragraph" w:customStyle="1" w:styleId="WideTable">
    <w:name w:val="Wide Table"/>
    <w:basedOn w:val="Normal"/>
    <w:rsid w:val="000F4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D41"/>
  </w:style>
  <w:style w:type="paragraph" w:styleId="Quote">
    <w:name w:val="Quote"/>
    <w:basedOn w:val="Heading1"/>
    <w:link w:val="QuoteChar"/>
    <w:qFormat/>
    <w:rsid w:val="000F4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D41"/>
    <w:pPr>
      <w:pageBreakBefore/>
    </w:pPr>
  </w:style>
  <w:style w:type="paragraph" w:customStyle="1" w:styleId="Border">
    <w:name w:val="Border"/>
    <w:basedOn w:val="Normal"/>
    <w:qFormat/>
    <w:rsid w:val="000F4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D41"/>
    <w:rPr>
      <w:u w:val="single"/>
    </w:rPr>
  </w:style>
  <w:style w:type="character" w:customStyle="1" w:styleId="BoldandItalics">
    <w:name w:val="Bold and Italics"/>
    <w:qFormat/>
    <w:rsid w:val="000F4D41"/>
    <w:rPr>
      <w:b/>
      <w:i/>
      <w:u w:val="none"/>
    </w:rPr>
  </w:style>
  <w:style w:type="paragraph" w:styleId="BalloonText">
    <w:name w:val="Balloon Text"/>
    <w:basedOn w:val="Normal"/>
    <w:link w:val="BalloonTextChar"/>
    <w:rsid w:val="000F4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D41"/>
    <w:pPr>
      <w:spacing w:before="0" w:after="0"/>
    </w:pPr>
  </w:style>
  <w:style w:type="paragraph" w:customStyle="1" w:styleId="BodyTextBold">
    <w:name w:val="Body Text Bold"/>
    <w:basedOn w:val="BodyText"/>
    <w:qFormat/>
    <w:rsid w:val="000F4D41"/>
    <w:rPr>
      <w:b/>
    </w:rPr>
  </w:style>
  <w:style w:type="character" w:styleId="Hyperlink">
    <w:name w:val="Hyperlink"/>
    <w:basedOn w:val="DefaultParagraphFont"/>
    <w:uiPriority w:val="99"/>
    <w:unhideWhenUsed/>
    <w:rsid w:val="00D81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5447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ICTICT615 Implement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