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F62" w:rsidP="00C51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ICTICT610 Manage copyright, ethics and privacy in an ICT environment</w:t>
      </w:r>
      <w:r>
        <w:fldChar w:fldCharType="end"/>
      </w:r>
    </w:p>
    <w:p w:rsidR="00C51F62" w:rsidP="00C51F62">
      <w:pPr>
        <w:pStyle w:val="Version"/>
        <w:sectPr w:rsidSect="00125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4F3" w:rsidP="001254F3">
      <w:pPr>
        <w:pStyle w:val="SuperHeading"/>
      </w:pPr>
      <w:r w:rsidRPr="001254F3">
        <w:t>ICTICT610 Manage copyright, ethics and privacy in an ICT environment</w:t>
      </w:r>
    </w:p>
    <w:p w:rsidR="00000000" w:rsidRPr="001254F3" w:rsidP="001254F3">
      <w:pPr>
        <w:pStyle w:val="Heading1"/>
      </w:pPr>
      <w:bookmarkStart w:id="1" w:name="O_703422"/>
      <w:bookmarkEnd w:id="1"/>
      <w:r w:rsidRPr="001254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25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rPr>
                <w:rStyle w:val="SpecialBold"/>
              </w:rPr>
              <w:t>Comments</w:t>
            </w:r>
          </w:p>
        </w:tc>
      </w:tr>
      <w:tr w:rsidTr="00125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t>This version first released with ICT Information and Communications Technology Training Package Version 1.0.</w:t>
            </w:r>
          </w:p>
        </w:tc>
      </w:tr>
    </w:tbl>
    <w:p w:rsidR="00000000" w:rsidRPr="001254F3" w:rsidP="001254F3">
      <w:pPr>
        <w:pStyle w:val="BodyText"/>
      </w:pPr>
    </w:p>
    <w:p w:rsidR="00000000" w:rsidRPr="001254F3" w:rsidP="001254F3">
      <w:pPr>
        <w:pStyle w:val="AllowPageBreak"/>
      </w:pPr>
    </w:p>
    <w:p w:rsidR="00000000" w:rsidRPr="001254F3" w:rsidP="001254F3">
      <w:pPr>
        <w:pStyle w:val="Heading1"/>
      </w:pPr>
      <w:bookmarkStart w:id="2" w:name="O_703423"/>
      <w:bookmarkEnd w:id="2"/>
      <w:r w:rsidRPr="001254F3">
        <w:t>Application</w:t>
      </w:r>
    </w:p>
    <w:p w:rsidR="00000000" w:rsidRPr="001254F3" w:rsidP="00C51F62">
      <w:pPr>
        <w:pStyle w:val="BodyText"/>
      </w:pPr>
      <w:r w:rsidRPr="001254F3">
        <w:t>This unit describes the skills and knowledge required to manage the issues of copyright and professional and ethical conduct in a team, as well as to ensure that personal information of stakeholders is handled in a confidential and prof</w:t>
      </w:r>
      <w:r w:rsidRPr="001254F3">
        <w:t>essional manner.</w:t>
      </w:r>
    </w:p>
    <w:p w:rsidR="00000000" w:rsidRPr="001254F3" w:rsidP="00C51F62">
      <w:pPr>
        <w:pStyle w:val="BodyText"/>
      </w:pPr>
      <w:r w:rsidRPr="001254F3">
        <w:t>It applies to individuals who operate at a senior level with a high degree of autonomy in managing policies and system security.</w:t>
      </w:r>
    </w:p>
    <w:p w:rsidR="00000000" w:rsidRPr="001254F3" w:rsidP="00C51F62">
      <w:pPr>
        <w:pStyle w:val="BodyText"/>
      </w:pPr>
      <w:r w:rsidRPr="001254F3">
        <w:t>No licensing, legislative or certification requirements apply to this unit at the time of publication.</w:t>
      </w:r>
    </w:p>
    <w:p w:rsidR="00000000" w:rsidRPr="001254F3" w:rsidP="001254F3">
      <w:pPr>
        <w:pStyle w:val="Heading1"/>
      </w:pPr>
      <w:bookmarkStart w:id="3" w:name="O_703426"/>
      <w:bookmarkEnd w:id="3"/>
      <w:r w:rsidRPr="001254F3">
        <w:t>Unit Sector</w:t>
      </w:r>
    </w:p>
    <w:p w:rsidR="00000000" w:rsidRPr="001254F3" w:rsidP="00C51F62">
      <w:pPr>
        <w:pStyle w:val="BodyText"/>
      </w:pPr>
      <w:r w:rsidRPr="001254F3">
        <w:t>General ICT</w:t>
      </w:r>
    </w:p>
    <w:p w:rsidR="00000000" w:rsidRPr="001254F3" w:rsidP="001254F3">
      <w:pPr>
        <w:pStyle w:val="Heading1"/>
      </w:pPr>
      <w:bookmarkStart w:id="4" w:name="O_703427"/>
      <w:bookmarkEnd w:id="4"/>
      <w:r w:rsidRPr="001254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25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rPr>
                <w:rStyle w:val="SpecialBold"/>
              </w:rPr>
              <w:t>PERFORMANCE CRITERIA</w:t>
            </w:r>
          </w:p>
        </w:tc>
      </w:tr>
      <w:tr w:rsidTr="00125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5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1. Manage adherence to copyright regulations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t>1.1 Review current Australian copyright law, and in particular its relationship to information and communications technology (ICT)</w:t>
            </w:r>
          </w:p>
          <w:p w:rsidR="00000000" w:rsidRPr="001254F3" w:rsidP="001254F3">
            <w:pPr>
              <w:pStyle w:val="BodyText"/>
            </w:pPr>
            <w:r w:rsidRPr="001254F3">
              <w:t>1.2 Ensure that team members are aware of Australian copyright law and how it af</w:t>
            </w:r>
            <w:r w:rsidRPr="001254F3">
              <w:t>fects their work</w:t>
            </w:r>
          </w:p>
          <w:p w:rsidR="00000000" w:rsidRPr="001254F3" w:rsidP="001254F3">
            <w:pPr>
              <w:pStyle w:val="BodyText"/>
            </w:pPr>
            <w:r w:rsidRPr="001254F3">
              <w:t>1.3 Institute measures to ensure that copyright is not breached</w:t>
            </w:r>
          </w:p>
          <w:p w:rsidR="00000000" w:rsidRPr="001254F3" w:rsidP="001254F3">
            <w:pPr>
              <w:pStyle w:val="BodyText"/>
            </w:pPr>
            <w:r w:rsidRPr="001254F3">
              <w:t>1.4 Institute regular reviews to ensure organisational copyright requirements are up to date and team members are adhering to these requirements</w:t>
            </w:r>
          </w:p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1.5 Distribute updated version</w:t>
            </w:r>
            <w:r w:rsidRPr="001254F3">
              <w:t>s if required</w:t>
            </w:r>
          </w:p>
        </w:tc>
      </w:tr>
      <w:tr w:rsidTr="00125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2. Manage ethical behaviour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t>2.1 Review appropriate code of ethics, both organisational and ICT specific</w:t>
            </w:r>
          </w:p>
          <w:p w:rsidR="00000000" w:rsidRPr="001254F3" w:rsidP="001254F3">
            <w:pPr>
              <w:pStyle w:val="BodyText"/>
            </w:pPr>
            <w:r w:rsidRPr="001254F3">
              <w:t>2.2 Acquaint team members with ethical requirements</w:t>
            </w:r>
          </w:p>
          <w:p w:rsidR="00000000" w:rsidRPr="001254F3" w:rsidP="001254F3">
            <w:pPr>
              <w:pStyle w:val="BodyText"/>
            </w:pPr>
            <w:r w:rsidRPr="001254F3">
              <w:t>2.3 Institute regular reviews of team members’ e</w:t>
            </w:r>
            <w:r w:rsidRPr="001254F3">
              <w:t>thical work practices and feedback to ensure correct application of the code</w:t>
            </w:r>
          </w:p>
          <w:p w:rsidR="00000000" w:rsidRPr="001254F3" w:rsidP="001254F3">
            <w:pPr>
              <w:pStyle w:val="BodyText"/>
            </w:pPr>
            <w:r w:rsidRPr="001254F3">
              <w:t>2.4 Ensure that stakeholders are aware of ethics code, and adjust appropriately following stakeholder feedback</w:t>
            </w:r>
          </w:p>
          <w:p w:rsidR="00000000" w:rsidRPr="001254F3" w:rsidP="001254F3">
            <w:pPr>
              <w:pStyle w:val="BodyText"/>
            </w:pPr>
            <w:r w:rsidRPr="001254F3">
              <w:t>2.5 Institute regular reviews of stakeholder understanding and appli</w:t>
            </w:r>
            <w:r w:rsidRPr="001254F3">
              <w:t>cation of code of ethics</w:t>
            </w:r>
          </w:p>
          <w:p w:rsidR="00000000" w:rsidRPr="001254F3" w:rsidP="001254F3">
            <w:pPr>
              <w:pStyle w:val="BodyText"/>
            </w:pPr>
            <w:r w:rsidRPr="001254F3">
              <w:t>2.6 Establish a review and grievance procedure to enable confidential reporting of ethical issues</w:t>
            </w:r>
          </w:p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2.7 Institute regular reviews of code of ethics, updating and distributing as required</w:t>
            </w:r>
          </w:p>
        </w:tc>
      </w:tr>
      <w:tr w:rsidTr="00125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3. Manage privacy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t>3.1 Institute a regular rev</w:t>
            </w:r>
            <w:r w:rsidRPr="001254F3">
              <w:t>iew of the relevance of legislation and standards to organisational outcomes, the organisation</w:t>
            </w:r>
            <w:r>
              <w:t>’</w:t>
            </w:r>
            <w:r w:rsidRPr="001254F3">
              <w:t>s privacy policy and procedures, and the work practices of team members with regard to these requirements</w:t>
            </w:r>
          </w:p>
          <w:p w:rsidR="00000000" w:rsidRPr="001254F3" w:rsidP="001254F3">
            <w:pPr>
              <w:pStyle w:val="BodyText"/>
            </w:pPr>
            <w:r w:rsidRPr="001254F3">
              <w:t>3.2 Determine and ensure the integrity, confidentiality</w:t>
            </w:r>
            <w:r w:rsidRPr="001254F3">
              <w:t>, security and availability of information as required by the organisational policy</w:t>
            </w:r>
          </w:p>
          <w:p w:rsidR="00000000" w:rsidRPr="001254F3" w:rsidP="001254F3">
            <w:pPr>
              <w:pStyle w:val="BodyText"/>
            </w:pPr>
            <w:r w:rsidRPr="001254F3">
              <w:t>3.3 Ensure continued confidentiality and proprietary rights of stakeholders</w:t>
            </w:r>
            <w:r>
              <w:t>’</w:t>
            </w:r>
            <w:r w:rsidRPr="001254F3">
              <w:t xml:space="preserve"> interests</w:t>
            </w:r>
          </w:p>
          <w:p w:rsidR="00000000" w:rsidRPr="001254F3" w:rsidP="001254F3">
            <w:pPr>
              <w:pStyle w:val="BodyText"/>
            </w:pPr>
            <w:r w:rsidRPr="001254F3">
              <w:t>3.4 Contribute to the creation or updating of the organisation</w:t>
            </w:r>
            <w:r>
              <w:t>’</w:t>
            </w:r>
            <w:r w:rsidRPr="001254F3">
              <w:t>s privacy policy and p</w:t>
            </w:r>
            <w:r w:rsidRPr="001254F3">
              <w:t>rocedures to align with privacy legislation</w:t>
            </w:r>
          </w:p>
          <w:p w:rsidR="00000000" w:rsidRPr="001254F3" w:rsidP="001254F3">
            <w:pPr>
              <w:pStyle w:val="BodyText"/>
            </w:pPr>
            <w:r w:rsidRPr="001254F3">
              <w:t>3.5 Distribute new or revised policy and procedures to stakeholders</w:t>
            </w:r>
          </w:p>
          <w:p w:rsidR="00000000" w:rsidRPr="001254F3" w:rsidP="001254F3">
            <w:pPr>
              <w:pStyle w:val="BodyText"/>
            </w:pPr>
            <w:r w:rsidRPr="001254F3">
              <w:t>3.6 Implement new work procedures and collect feedback from stakeholders</w:t>
            </w:r>
          </w:p>
        </w:tc>
      </w:tr>
    </w:tbl>
    <w:p w:rsidR="00000000" w:rsidRPr="001254F3" w:rsidP="001254F3">
      <w:pPr>
        <w:pStyle w:val="BodyText"/>
      </w:pPr>
    </w:p>
    <w:p w:rsidR="00000000" w:rsidRPr="001254F3" w:rsidP="001254F3">
      <w:pPr>
        <w:pStyle w:val="AllowPageBreak"/>
      </w:pPr>
    </w:p>
    <w:p w:rsidR="00000000" w:rsidRPr="001254F3" w:rsidP="001254F3">
      <w:pPr>
        <w:pStyle w:val="Heading1"/>
      </w:pPr>
      <w:bookmarkStart w:id="5" w:name="O_703428"/>
      <w:bookmarkEnd w:id="5"/>
      <w:r w:rsidRPr="001254F3">
        <w:t>Foundation Skills</w:t>
      </w:r>
    </w:p>
    <w:p w:rsidR="00000000" w:rsidRPr="00C51F62" w:rsidP="00C51F62">
      <w:pPr>
        <w:pStyle w:val="BodyText"/>
        <w:rPr>
          <w:i/>
        </w:rPr>
      </w:pPr>
      <w:r w:rsidRPr="00C51F62">
        <w:rPr>
          <w:rStyle w:val="Emphasis"/>
        </w:rPr>
        <w:t>This section describes language, l</w:t>
      </w:r>
      <w:r w:rsidRPr="00C51F62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C51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rPr>
                <w:rStyle w:val="SpecialBold"/>
              </w:rPr>
              <w:t>Description</w:t>
            </w:r>
          </w:p>
        </w:tc>
      </w:tr>
      <w:tr w:rsidTr="00C51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1.1, 2.1, 3.1, 3.2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ListBullet"/>
              <w:rPr>
                <w:lang w:val="en-NZ"/>
              </w:rPr>
            </w:pPr>
            <w:r w:rsidRPr="001254F3">
              <w:t>Identifies, analyses and evaluates complex text to determine legislative requirements and organisational standards, and applies the information</w:t>
            </w:r>
          </w:p>
        </w:tc>
      </w:tr>
      <w:tr w:rsidTr="00C51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1.2-1.4, 2.3- 2.7, 3.1,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ListBullet"/>
              <w:rPr>
                <w:lang w:val="en-NZ"/>
              </w:rPr>
            </w:pPr>
            <w:r w:rsidRPr="001254F3">
              <w:t>Integrates information and ideas from a number of sources, utilising appro</w:t>
            </w:r>
            <w:r w:rsidRPr="001254F3">
              <w:t>priate support materials, specialised and cohesive language and a range of writing styles and document structures</w:t>
            </w:r>
          </w:p>
        </w:tc>
      </w:tr>
      <w:tr w:rsidTr="00C51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1.2-1.4, 2.2-2.7,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ListBullet"/>
            </w:pPr>
            <w:r w:rsidRPr="001254F3">
              <w:t>Articulates ideas and requirements clearly, based on techniques appropriate to audience and env</w:t>
            </w:r>
            <w:r w:rsidRPr="001254F3">
              <w:t>ironment</w:t>
            </w:r>
          </w:p>
          <w:p w:rsidR="00000000" w:rsidP="001254F3">
            <w:pPr>
              <w:pStyle w:val="ListBullet"/>
              <w:rPr>
                <w:lang w:val="en-NZ"/>
              </w:rPr>
            </w:pPr>
            <w:r w:rsidRPr="001254F3">
              <w:t>Participates in a verbal exchange of ideas and elicits the view and opinions of others by using effective listening and open questioning techniques</w:t>
            </w:r>
          </w:p>
        </w:tc>
      </w:tr>
      <w:tr w:rsidTr="00C51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1.1, 1.3, 1.4, 2.1, 2.6, 3.1, 3.2, 3.4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ListBullet"/>
            </w:pPr>
            <w:r w:rsidRPr="001254F3">
              <w:t>Takes full responsibility for identifying and considering relevant legal and regulatory obligations when managing copyright, ethics and privacy in an ICT environment</w:t>
            </w:r>
          </w:p>
          <w:p w:rsidR="00000000" w:rsidRPr="001254F3" w:rsidP="001254F3">
            <w:pPr>
              <w:pStyle w:val="ListBullet"/>
            </w:pPr>
            <w:r w:rsidRPr="001254F3">
              <w:t>Takes a lead role in the development of organisational goals, roles and responsibilities</w:t>
            </w:r>
          </w:p>
          <w:p w:rsidR="00000000" w:rsidP="001254F3">
            <w:pPr>
              <w:pStyle w:val="ListBullet"/>
              <w:rPr>
                <w:lang w:val="en-NZ"/>
              </w:rPr>
            </w:pPr>
            <w:r w:rsidRPr="001254F3">
              <w:t>M</w:t>
            </w:r>
            <w:r w:rsidRPr="001254F3">
              <w:t>onitors and reviews the organisation’s policies, procedures and adherence to legislative requirements in order to implement and manage change</w:t>
            </w:r>
          </w:p>
        </w:tc>
      </w:tr>
      <w:tr w:rsidTr="00C51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1.5, 3.5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ListBullet"/>
              <w:rPr>
                <w:lang w:val="en-NZ"/>
              </w:rPr>
            </w:pPr>
            <w:r w:rsidRPr="001254F3">
              <w:t>Actively identifies the requirements of important communication exchanges, selecti</w:t>
            </w:r>
            <w:r w:rsidRPr="001254F3">
              <w:t>ng appropriate channels, format, tone and content to suit purpose and audience, and monitoring impact</w:t>
            </w:r>
          </w:p>
        </w:tc>
      </w:tr>
      <w:tr w:rsidTr="00C51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1.1, 1.4,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ListBullet"/>
            </w:pPr>
            <w:r w:rsidRPr="001254F3">
              <w:t xml:space="preserve">Plans strategic priorities and outcomes within a flexible, efficient and effective context in a diverse environment </w:t>
            </w:r>
            <w:r w:rsidRPr="001254F3">
              <w:t>exposed to competing demands</w:t>
            </w:r>
          </w:p>
          <w:p w:rsidR="00000000" w:rsidRPr="001254F3" w:rsidP="001254F3">
            <w:pPr>
              <w:pStyle w:val="ListBullet"/>
            </w:pPr>
            <w:r w:rsidRPr="001254F3">
              <w:t>Reflects on the application of key principles in a particular context, the appropriateness and effectiveness of different sources of information and planning processes for that context, and the potential implications for future</w:t>
            </w:r>
            <w:r w:rsidRPr="001254F3">
              <w:t xml:space="preserve"> situations</w:t>
            </w:r>
          </w:p>
          <w:p w:rsidR="00000000" w:rsidRPr="001254F3" w:rsidP="001254F3">
            <w:pPr>
              <w:pStyle w:val="ListBullet"/>
            </w:pPr>
            <w:r w:rsidRPr="001254F3">
              <w:t>Recognises broader positive and negative implications of new technologies, and acknowledges the vital importance of system security and storage management</w:t>
            </w:r>
          </w:p>
        </w:tc>
      </w:tr>
    </w:tbl>
    <w:p w:rsidR="00000000" w:rsidRPr="001254F3" w:rsidP="001254F3">
      <w:pPr>
        <w:pStyle w:val="BodyText"/>
      </w:pPr>
    </w:p>
    <w:p w:rsidR="00000000" w:rsidRPr="001254F3" w:rsidP="001254F3">
      <w:pPr>
        <w:pStyle w:val="AllowPageBreak"/>
      </w:pPr>
    </w:p>
    <w:p w:rsidR="00000000" w:rsidRPr="001254F3" w:rsidP="001254F3">
      <w:pPr>
        <w:pStyle w:val="Heading1"/>
      </w:pPr>
      <w:bookmarkStart w:id="6" w:name="O_703430"/>
      <w:bookmarkEnd w:id="6"/>
      <w:r w:rsidRPr="001254F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C51F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rPr>
                <w:rStyle w:val="SpecialBold"/>
              </w:rPr>
              <w:t>Code and title</w:t>
            </w:r>
          </w:p>
          <w:p w:rsidR="00000000" w:rsidRPr="001254F3" w:rsidP="001254F3">
            <w:pPr>
              <w:pStyle w:val="BodyText"/>
            </w:pPr>
            <w:r w:rsidRPr="001254F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rPr>
                <w:rStyle w:val="SpecialBold"/>
              </w:rPr>
              <w:t>Code and title</w:t>
            </w:r>
          </w:p>
          <w:p w:rsidR="00000000" w:rsidRPr="001254F3" w:rsidP="001254F3">
            <w:pPr>
              <w:pStyle w:val="BodyText"/>
            </w:pPr>
            <w:r w:rsidRPr="001254F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rPr>
                <w:rStyle w:val="SpecialBold"/>
              </w:rPr>
              <w:t>Equivalence status</w:t>
            </w:r>
          </w:p>
        </w:tc>
      </w:tr>
      <w:tr w:rsidTr="00C51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ICTICT610 Manage copyright, ethics and privacy in an ICT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ICAICT610A Manage copyright, ethics and privacy in an IT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t>Updated to meet Standards for Training Packages.</w:t>
            </w:r>
          </w:p>
          <w:p w:rsidR="00000000" w:rsidRPr="001254F3" w:rsidP="001254F3">
            <w:pPr>
              <w:pStyle w:val="BodyText"/>
            </w:pPr>
          </w:p>
          <w:p w:rsidR="00000000" w:rsidP="001254F3">
            <w:pPr>
              <w:pStyle w:val="BodyText"/>
              <w:rPr>
                <w:lang w:val="en-NZ"/>
              </w:rPr>
            </w:pPr>
            <w:r w:rsidRPr="001254F3">
              <w:t>Minor edit to title and to clarify intent of 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F3" w:rsidP="001254F3">
            <w:pPr>
              <w:pStyle w:val="BodyText"/>
            </w:pPr>
            <w:r w:rsidRPr="001254F3">
              <w:t>Equivalent unit</w:t>
            </w:r>
          </w:p>
        </w:tc>
      </w:tr>
    </w:tbl>
    <w:p w:rsidR="00000000" w:rsidRPr="001254F3" w:rsidP="001254F3">
      <w:pPr>
        <w:pStyle w:val="BodyText"/>
      </w:pPr>
    </w:p>
    <w:p w:rsidR="00000000" w:rsidRPr="001254F3" w:rsidP="001254F3">
      <w:pPr>
        <w:pStyle w:val="AllowPageBreak"/>
      </w:pPr>
    </w:p>
    <w:p w:rsidR="00000000" w:rsidRPr="001254F3" w:rsidP="001254F3">
      <w:pPr>
        <w:pStyle w:val="Heading1"/>
      </w:pPr>
      <w:bookmarkStart w:id="7" w:name="O_703437"/>
      <w:bookmarkEnd w:id="7"/>
      <w:r w:rsidRPr="001254F3">
        <w:t>Links</w:t>
      </w:r>
    </w:p>
    <w:p w:rsidR="00000000" w:rsidRPr="001254F3" w:rsidP="00C51F62">
      <w:pPr>
        <w:pStyle w:val="BodyText"/>
      </w:pPr>
      <w:r w:rsidRPr="001254F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E0ED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254F3" w:rsidP="001254F3"/>
    <w:sectPr w:rsidSect="001254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F3" w:rsidRPr="00C51F62" w:rsidP="00C51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62" w:rsidP="00125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1F62" w:rsidP="00125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1F62" w:rsidP="00125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4F3" w:rsidRPr="00C51F62" w:rsidP="00C51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F62" w:rsidRPr="002D2AF8" w:rsidP="00125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ICTICT610 Manage copyright, ethics and privacy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51F62" w:rsidP="00125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044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04E8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4F3"/>
  </w:style>
  <w:style w:type="character" w:customStyle="1" w:styleId="Heading1Char">
    <w:name w:val="Heading 1 Char"/>
    <w:basedOn w:val="DefaultParagraphFont"/>
    <w:link w:val="Heading1"/>
    <w:rsid w:val="00125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4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4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4F3"/>
    <w:rPr>
      <w:b/>
      <w:spacing w:val="0"/>
    </w:rPr>
  </w:style>
  <w:style w:type="character" w:styleId="Emphasis">
    <w:name w:val="Emphasis"/>
    <w:basedOn w:val="DefaultParagraphFont"/>
    <w:qFormat/>
    <w:rsid w:val="001254F3"/>
    <w:rPr>
      <w:i/>
    </w:rPr>
  </w:style>
  <w:style w:type="paragraph" w:customStyle="1" w:styleId="SuperHeading">
    <w:name w:val="SuperHeading"/>
    <w:basedOn w:val="Normal"/>
    <w:rsid w:val="00125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4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4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4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4F3"/>
  </w:style>
  <w:style w:type="paragraph" w:styleId="TableofFigures">
    <w:name w:val="table of figures"/>
    <w:basedOn w:val="Normal"/>
    <w:next w:val="Normal"/>
    <w:semiHidden/>
    <w:rsid w:val="00125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4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54F3"/>
    <w:rPr>
      <w:rFonts w:ascii="Wingdings" w:hAnsi="Wingdings"/>
    </w:rPr>
  </w:style>
  <w:style w:type="paragraph" w:customStyle="1" w:styleId="TableHeading">
    <w:name w:val="Table Heading"/>
    <w:basedOn w:val="HeadingBase"/>
    <w:rsid w:val="00125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4F3"/>
    <w:rPr>
      <w:color w:val="0033CC"/>
      <w:u w:val="none"/>
    </w:rPr>
  </w:style>
  <w:style w:type="paragraph" w:customStyle="1" w:styleId="BodyTextRight">
    <w:name w:val="Body Text Right"/>
    <w:basedOn w:val="BodyText"/>
    <w:rsid w:val="00125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4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4F3"/>
    <w:rPr>
      <w:sz w:val="32"/>
    </w:rPr>
  </w:style>
  <w:style w:type="paragraph" w:customStyle="1" w:styleId="HeadingProcedure">
    <w:name w:val="Heading Procedure"/>
    <w:basedOn w:val="HeadingBase"/>
    <w:next w:val="Normal"/>
    <w:rsid w:val="00125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4F3"/>
    <w:pPr>
      <w:spacing w:before="60" w:after="60"/>
    </w:pPr>
  </w:style>
  <w:style w:type="paragraph" w:styleId="ListContinue">
    <w:name w:val="List Continue"/>
    <w:basedOn w:val="List"/>
    <w:rsid w:val="001254F3"/>
    <w:pPr>
      <w:ind w:firstLine="0"/>
    </w:pPr>
  </w:style>
  <w:style w:type="paragraph" w:customStyle="1" w:styleId="ListNote">
    <w:name w:val="List Note"/>
    <w:basedOn w:val="List"/>
    <w:rsid w:val="00125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4F3"/>
    <w:rPr>
      <w:rFonts w:ascii="Courier New" w:hAnsi="Courier New"/>
    </w:rPr>
  </w:style>
  <w:style w:type="paragraph" w:customStyle="1" w:styleId="NoteBullet">
    <w:name w:val="Note Bullet"/>
    <w:basedOn w:val="Note"/>
    <w:rsid w:val="00125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4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4F3"/>
    <w:rPr>
      <w:b/>
      <w:smallCaps/>
    </w:rPr>
  </w:style>
  <w:style w:type="paragraph" w:customStyle="1" w:styleId="TableListNumber">
    <w:name w:val="Table List Number"/>
    <w:basedOn w:val="ListNumber"/>
    <w:rsid w:val="00125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4F3"/>
    <w:pPr>
      <w:numPr>
        <w:numId w:val="8"/>
      </w:numPr>
    </w:pPr>
  </w:style>
  <w:style w:type="paragraph" w:customStyle="1" w:styleId="ListAlpha2">
    <w:name w:val="List Alpha 2"/>
    <w:basedOn w:val="List2"/>
    <w:rsid w:val="001254F3"/>
    <w:pPr>
      <w:numPr>
        <w:numId w:val="7"/>
      </w:numPr>
    </w:pPr>
  </w:style>
  <w:style w:type="paragraph" w:styleId="List2">
    <w:name w:val="List 2"/>
    <w:basedOn w:val="BodyText"/>
    <w:rsid w:val="00125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4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4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54F3"/>
    <w:pPr>
      <w:numPr>
        <w:numId w:val="3"/>
      </w:numPr>
    </w:pPr>
  </w:style>
  <w:style w:type="paragraph" w:styleId="ListContinue2">
    <w:name w:val="List Continue 2"/>
    <w:basedOn w:val="List2"/>
    <w:rsid w:val="001254F3"/>
    <w:pPr>
      <w:ind w:firstLine="0"/>
    </w:pPr>
  </w:style>
  <w:style w:type="paragraph" w:styleId="ListContinue3">
    <w:name w:val="List Continue 3"/>
    <w:basedOn w:val="List3"/>
    <w:rsid w:val="001254F3"/>
    <w:pPr>
      <w:ind w:left="1021" w:firstLine="0"/>
    </w:pPr>
  </w:style>
  <w:style w:type="paragraph" w:styleId="ListContinue4">
    <w:name w:val="List Continue 4"/>
    <w:basedOn w:val="List4"/>
    <w:rsid w:val="001254F3"/>
    <w:pPr>
      <w:ind w:firstLine="0"/>
    </w:pPr>
  </w:style>
  <w:style w:type="paragraph" w:styleId="ListContinue5">
    <w:name w:val="List Continue 5"/>
    <w:basedOn w:val="List5"/>
    <w:rsid w:val="001254F3"/>
    <w:pPr>
      <w:ind w:firstLine="0"/>
    </w:pPr>
  </w:style>
  <w:style w:type="paragraph" w:styleId="ListNumber3">
    <w:name w:val="List Number 3"/>
    <w:basedOn w:val="List3"/>
    <w:rsid w:val="001254F3"/>
    <w:pPr>
      <w:numPr>
        <w:numId w:val="4"/>
      </w:numPr>
    </w:pPr>
  </w:style>
  <w:style w:type="paragraph" w:styleId="ListNumber4">
    <w:name w:val="List Number 4"/>
    <w:basedOn w:val="List4"/>
    <w:rsid w:val="001254F3"/>
    <w:pPr>
      <w:numPr>
        <w:numId w:val="5"/>
      </w:numPr>
    </w:pPr>
  </w:style>
  <w:style w:type="paragraph" w:styleId="ListNumber5">
    <w:name w:val="List Number 5"/>
    <w:basedOn w:val="List5"/>
    <w:rsid w:val="001254F3"/>
    <w:pPr>
      <w:numPr>
        <w:numId w:val="6"/>
      </w:numPr>
    </w:pPr>
  </w:style>
  <w:style w:type="paragraph" w:styleId="BlockText">
    <w:name w:val="Block Text"/>
    <w:basedOn w:val="Normal"/>
    <w:rsid w:val="00125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4F3"/>
    <w:rPr>
      <w:sz w:val="16"/>
      <w:vertAlign w:val="superscript"/>
    </w:rPr>
  </w:style>
  <w:style w:type="character" w:customStyle="1" w:styleId="Symbols">
    <w:name w:val="Symbols"/>
    <w:basedOn w:val="DefaultParagraphFont"/>
    <w:rsid w:val="001254F3"/>
    <w:rPr>
      <w:rFonts w:ascii="Symbol" w:hAnsi="Symbol"/>
    </w:rPr>
  </w:style>
  <w:style w:type="character" w:customStyle="1" w:styleId="MenuOptions">
    <w:name w:val="Menu Options"/>
    <w:basedOn w:val="DefaultParagraphFont"/>
    <w:rsid w:val="00125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4F3"/>
    <w:rPr>
      <w:b/>
    </w:rPr>
  </w:style>
  <w:style w:type="character" w:customStyle="1" w:styleId="Underlined">
    <w:name w:val="Underlined"/>
    <w:basedOn w:val="DefaultParagraphFont"/>
    <w:rsid w:val="001254F3"/>
    <w:rPr>
      <w:u w:val="single"/>
    </w:rPr>
  </w:style>
  <w:style w:type="paragraph" w:customStyle="1" w:styleId="TableBodyTextRight">
    <w:name w:val="Table Body Text Right"/>
    <w:basedOn w:val="TableBodyText"/>
    <w:rsid w:val="00125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4F3"/>
    <w:rPr>
      <w:sz w:val="18"/>
    </w:rPr>
  </w:style>
  <w:style w:type="paragraph" w:customStyle="1" w:styleId="BodySmallRight">
    <w:name w:val="Body Small Right"/>
    <w:basedOn w:val="BodyTextRight"/>
    <w:rsid w:val="001254F3"/>
    <w:rPr>
      <w:sz w:val="18"/>
      <w:szCs w:val="18"/>
    </w:rPr>
  </w:style>
  <w:style w:type="paragraph" w:customStyle="1" w:styleId="MarginEdition">
    <w:name w:val="Margin Edition"/>
    <w:basedOn w:val="MarginNote"/>
    <w:rsid w:val="00125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4F3"/>
    <w:rPr>
      <w:sz w:val="2"/>
      <w:szCs w:val="2"/>
    </w:rPr>
  </w:style>
  <w:style w:type="character" w:customStyle="1" w:styleId="Small">
    <w:name w:val="Small"/>
    <w:basedOn w:val="DefaultParagraphFont"/>
    <w:rsid w:val="001254F3"/>
    <w:rPr>
      <w:sz w:val="16"/>
    </w:rPr>
  </w:style>
  <w:style w:type="paragraph" w:customStyle="1" w:styleId="WideTable">
    <w:name w:val="Wide Table"/>
    <w:basedOn w:val="Normal"/>
    <w:rsid w:val="00125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4F3"/>
  </w:style>
  <w:style w:type="paragraph" w:styleId="Quote">
    <w:name w:val="Quote"/>
    <w:basedOn w:val="Heading1"/>
    <w:link w:val="QuoteChar"/>
    <w:qFormat/>
    <w:rsid w:val="00125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4F3"/>
    <w:pPr>
      <w:pageBreakBefore/>
    </w:pPr>
  </w:style>
  <w:style w:type="paragraph" w:customStyle="1" w:styleId="Border">
    <w:name w:val="Border"/>
    <w:basedOn w:val="Normal"/>
    <w:qFormat/>
    <w:rsid w:val="00125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4F3"/>
    <w:rPr>
      <w:u w:val="single"/>
    </w:rPr>
  </w:style>
  <w:style w:type="character" w:customStyle="1" w:styleId="BoldandItalics">
    <w:name w:val="Bold and Italics"/>
    <w:qFormat/>
    <w:rsid w:val="001254F3"/>
    <w:rPr>
      <w:b/>
      <w:i/>
      <w:u w:val="none"/>
    </w:rPr>
  </w:style>
  <w:style w:type="paragraph" w:styleId="BalloonText">
    <w:name w:val="Balloon Text"/>
    <w:basedOn w:val="Normal"/>
    <w:link w:val="BalloonTextChar"/>
    <w:rsid w:val="00125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4F3"/>
    <w:pPr>
      <w:spacing w:before="0" w:after="0"/>
    </w:pPr>
  </w:style>
  <w:style w:type="paragraph" w:customStyle="1" w:styleId="BodyTextBold">
    <w:name w:val="Body Text Bold"/>
    <w:basedOn w:val="BodyText"/>
    <w:qFormat/>
    <w:rsid w:val="001254F3"/>
    <w:rPr>
      <w:b/>
    </w:rPr>
  </w:style>
  <w:style w:type="character" w:styleId="Hyperlink">
    <w:name w:val="Hyperlink"/>
    <w:basedOn w:val="DefaultParagraphFont"/>
    <w:uiPriority w:val="99"/>
    <w:unhideWhenUsed/>
    <w:rsid w:val="00C51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5067</Characters>
  <Application>Microsoft Office Word</Application>
  <DocSecurity>0</DocSecurity>
  <Lines>174</Lines>
  <Paragraphs>98</Paragraphs>
  <ScaleCrop>false</ScaleCrop>
  <Company>Author-it Software Corporation Ltd.</Company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ICTICT610 Manage copyright, ethics and privacy in an ICT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2019-09-02T01:18:00Z</dcterms:created>
  <dcterms:modified xsi:type="dcterms:W3CDTF">2019-09-02T01:18:00Z</dcterms:modified>
</cp:coreProperties>
</file>