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0F9" w:rsidP="00677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ICTICT609 Lead the evaluation and implementation of current industry specific technologies</w:t>
      </w:r>
      <w:r>
        <w:fldChar w:fldCharType="end"/>
      </w:r>
    </w:p>
    <w:p w:rsidR="006770F9" w:rsidP="006770F9">
      <w:pPr>
        <w:pStyle w:val="Version"/>
        <w:sectPr w:rsidSect="00F61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9A0" w:rsidP="00F619A0">
      <w:pPr>
        <w:pStyle w:val="SuperHeading"/>
      </w:pPr>
      <w:r w:rsidRPr="00F619A0">
        <w:t>ICTICT609 Lead the evaluation and implementation of current industry specific technologies</w:t>
      </w:r>
    </w:p>
    <w:p w:rsidR="00000000" w:rsidRPr="00F619A0" w:rsidP="00F619A0">
      <w:pPr>
        <w:pStyle w:val="Heading1"/>
      </w:pPr>
      <w:bookmarkStart w:id="1" w:name="O_703460"/>
      <w:bookmarkEnd w:id="1"/>
      <w:r w:rsidRPr="00F619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61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rPr>
                <w:rStyle w:val="SpecialBold"/>
              </w:rPr>
              <w:t>Comments</w:t>
            </w:r>
          </w:p>
        </w:tc>
      </w:tr>
      <w:tr w:rsidTr="00F61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t>This version first released with ICT Information and Communications Technology Training Package Version 1.0.</w:t>
            </w:r>
          </w:p>
        </w:tc>
      </w:tr>
    </w:tbl>
    <w:p w:rsidR="00000000" w:rsidRPr="00F619A0" w:rsidP="00F619A0">
      <w:pPr>
        <w:pStyle w:val="BodyText"/>
      </w:pPr>
    </w:p>
    <w:p w:rsidR="00000000" w:rsidRPr="00F619A0" w:rsidP="00F619A0">
      <w:pPr>
        <w:pStyle w:val="AllowPageBreak"/>
      </w:pPr>
    </w:p>
    <w:p w:rsidR="00000000" w:rsidRPr="00F619A0" w:rsidP="00F619A0">
      <w:pPr>
        <w:pStyle w:val="Heading1"/>
      </w:pPr>
      <w:bookmarkStart w:id="2" w:name="O_703461"/>
      <w:bookmarkEnd w:id="2"/>
      <w:r w:rsidRPr="00F619A0">
        <w:t>Application</w:t>
      </w:r>
    </w:p>
    <w:p w:rsidR="00000000" w:rsidRPr="00F619A0" w:rsidP="006770F9">
      <w:pPr>
        <w:pStyle w:val="BodyText"/>
      </w:pPr>
      <w:r w:rsidRPr="00F619A0">
        <w:t>This unit describes the skills and knowledge required to lead the identification, management and implementation of s</w:t>
      </w:r>
      <w:r w:rsidRPr="00F619A0">
        <w:t>pecific industry technologies to meet identified industry standards.</w:t>
      </w:r>
    </w:p>
    <w:p w:rsidR="00000000" w:rsidRPr="00F619A0" w:rsidP="006770F9">
      <w:pPr>
        <w:pStyle w:val="BodyText"/>
      </w:pPr>
      <w:r w:rsidRPr="00F619A0">
        <w:t>It applies to individuals who work in senior information and communications technology (ICT) leadership roles and are engaged in ongoing review and research to improve aspects of the org</w:t>
      </w:r>
      <w:r w:rsidRPr="00F619A0">
        <w:t>anisation</w:t>
      </w:r>
      <w:r>
        <w:t>’</w:t>
      </w:r>
      <w:r w:rsidRPr="00F619A0">
        <w:t>s activities.</w:t>
      </w:r>
    </w:p>
    <w:p w:rsidR="00000000" w:rsidRPr="00F619A0" w:rsidP="006770F9">
      <w:pPr>
        <w:pStyle w:val="BodyText"/>
      </w:pPr>
      <w:r w:rsidRPr="00F619A0">
        <w:t>Check the Implementation Guide Companion Volume for details about licensing, legislative or certification requirements.</w:t>
      </w:r>
    </w:p>
    <w:p w:rsidR="00000000" w:rsidRPr="00F619A0" w:rsidP="00F619A0">
      <w:pPr>
        <w:pStyle w:val="Heading1"/>
      </w:pPr>
      <w:bookmarkStart w:id="3" w:name="O_703464"/>
      <w:bookmarkEnd w:id="3"/>
      <w:r w:rsidRPr="00F619A0">
        <w:t>Unit Sector</w:t>
      </w:r>
    </w:p>
    <w:p w:rsidR="00000000" w:rsidRPr="00F619A0" w:rsidP="006770F9">
      <w:pPr>
        <w:pStyle w:val="BodyText"/>
      </w:pPr>
      <w:r w:rsidRPr="00F619A0">
        <w:t>General ICT</w:t>
      </w:r>
    </w:p>
    <w:p w:rsidR="00000000" w:rsidRPr="00F619A0" w:rsidP="00F619A0">
      <w:pPr>
        <w:pStyle w:val="Heading1"/>
      </w:pPr>
      <w:bookmarkStart w:id="4" w:name="O_703465"/>
      <w:bookmarkEnd w:id="4"/>
      <w:r w:rsidRPr="00F619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61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rPr>
                <w:rStyle w:val="SpecialBold"/>
              </w:rPr>
              <w:t>PERFORMANCE CRITERIA</w:t>
            </w:r>
          </w:p>
        </w:tc>
      </w:tr>
      <w:tr w:rsidTr="00F61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1. Lead the implementation of industry specific technologies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t>1.1 Identify technologies specific</w:t>
            </w:r>
            <w:r w:rsidRPr="00F619A0">
              <w:t xml:space="preserve"> to an industry sector</w:t>
            </w:r>
          </w:p>
          <w:p w:rsidR="00000000" w:rsidRPr="00F619A0" w:rsidP="00F619A0">
            <w:pPr>
              <w:pStyle w:val="BodyText"/>
            </w:pPr>
            <w:r w:rsidRPr="00F619A0">
              <w:t>1.2 Determine relevance of industry specific technologies to organisational requirements</w:t>
            </w:r>
          </w:p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1.3 Plan implementation of industry specific technologies where appropriate, for the benefit of the organisation</w:t>
            </w:r>
          </w:p>
        </w:tc>
      </w:tr>
      <w:tr w:rsidTr="00F61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 xml:space="preserve">2. Direct the application </w:t>
            </w:r>
            <w:r w:rsidRPr="00F619A0">
              <w:t>of i</w:t>
            </w:r>
            <w:r w:rsidRPr="00F619A0">
              <w:t>ndustry specific technologies to assist in solving specific organisational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t>2.1 Lead management of testing of industry specific technology</w:t>
            </w:r>
          </w:p>
          <w:p w:rsidR="00000000" w:rsidRPr="00F619A0" w:rsidP="00F619A0">
            <w:pPr>
              <w:pStyle w:val="BodyText"/>
            </w:pPr>
            <w:r w:rsidRPr="00F619A0">
              <w:t>2.2 Direct implementation of specific features and functions of industry specific technologies to provide a suitable solution to an identified problem</w:t>
            </w:r>
          </w:p>
          <w:p w:rsidR="00000000" w:rsidRPr="00F619A0" w:rsidP="00F619A0">
            <w:pPr>
              <w:pStyle w:val="BodyText"/>
            </w:pPr>
            <w:r w:rsidRPr="00F619A0">
              <w:t>2.3 Demonstrate depth of knowledge of enabling technologies to an accepted industry standard</w:t>
            </w:r>
          </w:p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2.4 Access a</w:t>
            </w:r>
            <w:r w:rsidRPr="00F619A0">
              <w:t>nd use sources of information relating to industry specific technologies</w:t>
            </w:r>
          </w:p>
        </w:tc>
      </w:tr>
      <w:tr w:rsidTr="00F61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3. Lead the review, analysis and evaluation of the industry specific technology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t>3.1 Lead analysis of the implementation of the industry specific technologies for performa</w:t>
            </w:r>
            <w:r w:rsidRPr="00F619A0">
              <w:t>nce and usability</w:t>
            </w:r>
          </w:p>
          <w:p w:rsidR="00000000" w:rsidRPr="00F619A0" w:rsidP="00F619A0">
            <w:pPr>
              <w:pStyle w:val="BodyText"/>
            </w:pPr>
            <w:r w:rsidRPr="00F619A0">
              <w:t>3.2 Analyse, review and evaluate the benefits to the organisation</w:t>
            </w:r>
          </w:p>
          <w:p w:rsidR="00000000" w:rsidRPr="00F619A0" w:rsidP="00F619A0">
            <w:pPr>
              <w:pStyle w:val="BodyText"/>
            </w:pPr>
            <w:r w:rsidRPr="00F619A0">
              <w:t>3.3 Determine environmental considerations involved with using the technology</w:t>
            </w:r>
          </w:p>
          <w:p w:rsidR="00000000" w:rsidRPr="00F619A0" w:rsidP="00F619A0">
            <w:pPr>
              <w:pStyle w:val="BodyText"/>
            </w:pPr>
            <w:r w:rsidRPr="00F619A0">
              <w:t>3.4 Seek feedback from users where appropriate</w:t>
            </w:r>
          </w:p>
        </w:tc>
      </w:tr>
    </w:tbl>
    <w:p w:rsidR="00000000" w:rsidRPr="00F619A0" w:rsidP="00F619A0">
      <w:pPr>
        <w:pStyle w:val="BodyText"/>
      </w:pPr>
    </w:p>
    <w:p w:rsidR="00000000" w:rsidRPr="00F619A0" w:rsidP="00F619A0">
      <w:pPr>
        <w:pStyle w:val="AllowPageBreak"/>
      </w:pPr>
    </w:p>
    <w:p w:rsidR="00000000" w:rsidRPr="00F619A0" w:rsidP="00F619A0">
      <w:pPr>
        <w:pStyle w:val="Heading1"/>
      </w:pPr>
      <w:bookmarkStart w:id="5" w:name="O_703466"/>
      <w:bookmarkEnd w:id="5"/>
      <w:r w:rsidRPr="00F619A0">
        <w:t>Foundation Skills</w:t>
      </w:r>
    </w:p>
    <w:p w:rsidR="00000000" w:rsidRPr="006770F9" w:rsidP="006770F9">
      <w:pPr>
        <w:pStyle w:val="BodyText"/>
        <w:rPr>
          <w:i/>
        </w:rPr>
      </w:pPr>
      <w:r w:rsidRPr="006770F9">
        <w:rPr>
          <w:rStyle w:val="Emphasis"/>
        </w:rPr>
        <w:t>This secti</w:t>
      </w:r>
      <w:r w:rsidRPr="006770F9">
        <w:rPr>
          <w:rStyle w:val="Emphasis"/>
        </w:rPr>
        <w:t>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7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rPr>
                <w:rStyle w:val="SpecialBold"/>
              </w:rPr>
              <w:t>Description</w:t>
            </w:r>
          </w:p>
        </w:tc>
      </w:tr>
      <w:tr w:rsidTr="0067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1.1, 1.2, 2.3, 2.4,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ListBullet"/>
              <w:rPr>
                <w:lang w:val="en-NZ"/>
              </w:rPr>
            </w:pPr>
            <w:r w:rsidRPr="00F619A0">
              <w:t>Identifies and interprets technical online and hard copy documentation that will enable the organisation</w:t>
            </w:r>
          </w:p>
        </w:tc>
      </w:tr>
      <w:tr w:rsidTr="0067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1.3, 3.2, 3.4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ListBullet"/>
            </w:pPr>
            <w:r w:rsidRPr="00F619A0">
              <w:t>Uses vocabulary, grammatical structures, specific terminology and document structure relevant to the job role and organisation</w:t>
            </w:r>
          </w:p>
          <w:p w:rsidR="00000000" w:rsidP="00F619A0">
            <w:pPr>
              <w:pStyle w:val="ListBullet"/>
              <w:rPr>
                <w:lang w:val="en-NZ"/>
              </w:rPr>
            </w:pPr>
            <w:r w:rsidRPr="00F619A0">
              <w:t>Uses plain English and appropriate questioning strategies, avoiding loaded or leading questions, when developing feedback gathering documentation</w:t>
            </w:r>
          </w:p>
        </w:tc>
      </w:tr>
      <w:tr w:rsidTr="0067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1.1-1.3, 2.1-2.4,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ListBullet"/>
              <w:rPr>
                <w:lang w:val="en-NZ"/>
              </w:rPr>
            </w:pPr>
            <w:r w:rsidRPr="00F619A0">
              <w:t>Uses clear, easy-to-understand language together with effective</w:t>
            </w:r>
            <w:r w:rsidRPr="00F619A0">
              <w:t xml:space="preserve"> listening and open questioning techniques to elicit information</w:t>
            </w:r>
          </w:p>
        </w:tc>
      </w:tr>
      <w:tr w:rsidTr="0067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ListBullet"/>
              <w:rPr>
                <w:lang w:val="en-NZ"/>
              </w:rPr>
            </w:pPr>
            <w:r w:rsidRPr="00F619A0">
              <w:t>Appreciates the implications of legal and regulatory responsibilities related to own work, with specific reference to environmental considerations</w:t>
            </w:r>
          </w:p>
        </w:tc>
      </w:tr>
      <w:tr w:rsidTr="0067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1.1-1.3, 2.1- 2.3,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ListBullet"/>
            </w:pPr>
            <w:r w:rsidRPr="00F619A0">
              <w:t>Develops plans to manage relatively complex non-routine tasks with an awareness of how they may contribute to longer term strategic goals</w:t>
            </w:r>
          </w:p>
          <w:p w:rsidR="00000000" w:rsidRPr="00F619A0" w:rsidP="00F619A0">
            <w:pPr>
              <w:pStyle w:val="ListBullet"/>
            </w:pPr>
            <w:r w:rsidRPr="00F619A0">
              <w:t>Understands key principles and concepts underpinning the design and ope</w:t>
            </w:r>
            <w:r w:rsidRPr="00F619A0">
              <w:t>ration of digital systems and tools, and applies these when troubleshooting existing technology and when seeking to understand the potential of new technology</w:t>
            </w:r>
          </w:p>
          <w:p w:rsidR="00000000" w:rsidRPr="00F619A0" w:rsidP="00F619A0">
            <w:pPr>
              <w:pStyle w:val="ListBullet"/>
            </w:pPr>
            <w:r w:rsidRPr="00F619A0">
              <w:t>Makes a range of critical and non-critical decisions in relatively complex situations, taking a r</w:t>
            </w:r>
            <w:r w:rsidRPr="00F619A0">
              <w:t>ange of constraints into account</w:t>
            </w:r>
          </w:p>
        </w:tc>
      </w:tr>
    </w:tbl>
    <w:p w:rsidR="00000000" w:rsidRPr="00F619A0" w:rsidP="00F619A0">
      <w:pPr>
        <w:pStyle w:val="BodyText"/>
      </w:pPr>
    </w:p>
    <w:p w:rsidR="00000000" w:rsidRPr="00F619A0" w:rsidP="00F619A0">
      <w:pPr>
        <w:pStyle w:val="AllowPageBreak"/>
      </w:pPr>
    </w:p>
    <w:p w:rsidR="00000000" w:rsidRPr="00F619A0" w:rsidP="00F619A0">
      <w:pPr>
        <w:pStyle w:val="Heading1"/>
      </w:pPr>
      <w:bookmarkStart w:id="6" w:name="O_703468"/>
      <w:bookmarkEnd w:id="6"/>
      <w:r w:rsidRPr="00F619A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3"/>
        <w:gridCol w:w="2183"/>
        <w:gridCol w:w="3227"/>
        <w:gridCol w:w="1603"/>
      </w:tblGrid>
      <w:tr w:rsidTr="006770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Code and title</w:t>
            </w:r>
          </w:p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Code and title</w:t>
            </w:r>
          </w:p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rPr>
                <w:rStyle w:val="SpecialBold"/>
              </w:rPr>
              <w:t>Equivalence status</w:t>
            </w:r>
          </w:p>
        </w:tc>
      </w:tr>
      <w:tr w:rsidTr="0067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ICTICT609 Lead the evaluation and implementation of current industry specific technol</w:t>
            </w:r>
            <w:r w:rsidRPr="00F619A0">
              <w:t>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ICAICT609A Lead the evaluation and implementation of current industry specific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9A0">
            <w:pPr>
              <w:pStyle w:val="BodyText"/>
              <w:rPr>
                <w:lang w:val="en-NZ"/>
              </w:rPr>
            </w:pPr>
            <w:r w:rsidRPr="00F619A0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9A0" w:rsidP="00F619A0">
            <w:pPr>
              <w:pStyle w:val="BodyText"/>
            </w:pPr>
            <w:r w:rsidRPr="00F619A0">
              <w:t>Equivalent unit</w:t>
            </w:r>
          </w:p>
        </w:tc>
      </w:tr>
    </w:tbl>
    <w:p w:rsidR="00000000" w:rsidRPr="00F619A0" w:rsidP="00F619A0">
      <w:pPr>
        <w:pStyle w:val="BodyText"/>
      </w:pPr>
    </w:p>
    <w:p w:rsidR="00000000" w:rsidRPr="00F619A0" w:rsidP="00F619A0">
      <w:pPr>
        <w:pStyle w:val="AllowPageBreak"/>
      </w:pPr>
    </w:p>
    <w:p w:rsidR="00000000" w:rsidRPr="00F619A0" w:rsidP="00F619A0">
      <w:pPr>
        <w:pStyle w:val="Heading1"/>
      </w:pPr>
      <w:bookmarkStart w:id="7" w:name="O_703475"/>
      <w:bookmarkEnd w:id="7"/>
      <w:r w:rsidRPr="00F619A0">
        <w:t>Links</w:t>
      </w:r>
    </w:p>
    <w:p w:rsidR="00000000" w:rsidRPr="00F619A0" w:rsidP="006770F9">
      <w:pPr>
        <w:pStyle w:val="BodyText"/>
      </w:pPr>
      <w:r w:rsidRPr="00F619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8284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619A0" w:rsidP="00F619A0"/>
    <w:sectPr w:rsidSect="00F619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A0" w:rsidRPr="006770F9" w:rsidP="00677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F9" w:rsidP="00F61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0F9" w:rsidP="00F61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70F9" w:rsidP="00F61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9A0" w:rsidRPr="006770F9" w:rsidP="00677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F9" w:rsidRPr="002D2AF8" w:rsidP="00F61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ICTICT609 Lead the evaluation and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770F9" w:rsidP="00F61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EE1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D4C0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9A0"/>
  </w:style>
  <w:style w:type="character" w:customStyle="1" w:styleId="Heading1Char">
    <w:name w:val="Heading 1 Char"/>
    <w:basedOn w:val="DefaultParagraphFont"/>
    <w:link w:val="Heading1"/>
    <w:rsid w:val="00F61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9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9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9A0"/>
    <w:rPr>
      <w:b/>
      <w:spacing w:val="0"/>
    </w:rPr>
  </w:style>
  <w:style w:type="character" w:styleId="Emphasis">
    <w:name w:val="Emphasis"/>
    <w:basedOn w:val="DefaultParagraphFont"/>
    <w:qFormat/>
    <w:rsid w:val="00F619A0"/>
    <w:rPr>
      <w:i/>
    </w:rPr>
  </w:style>
  <w:style w:type="paragraph" w:customStyle="1" w:styleId="SuperHeading">
    <w:name w:val="SuperHeading"/>
    <w:basedOn w:val="Normal"/>
    <w:rsid w:val="00F61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9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9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9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9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9A0"/>
  </w:style>
  <w:style w:type="paragraph" w:styleId="TableofFigures">
    <w:name w:val="table of figures"/>
    <w:basedOn w:val="Normal"/>
    <w:next w:val="Normal"/>
    <w:semiHidden/>
    <w:rsid w:val="00F61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9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9A0"/>
    <w:rPr>
      <w:rFonts w:ascii="Wingdings" w:hAnsi="Wingdings"/>
    </w:rPr>
  </w:style>
  <w:style w:type="paragraph" w:customStyle="1" w:styleId="TableHeading">
    <w:name w:val="Table Heading"/>
    <w:basedOn w:val="HeadingBase"/>
    <w:rsid w:val="00F61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9A0"/>
    <w:rPr>
      <w:color w:val="0033CC"/>
      <w:u w:val="none"/>
    </w:rPr>
  </w:style>
  <w:style w:type="paragraph" w:customStyle="1" w:styleId="BodyTextRight">
    <w:name w:val="Body Text Right"/>
    <w:basedOn w:val="BodyText"/>
    <w:rsid w:val="00F61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9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9A0"/>
    <w:rPr>
      <w:sz w:val="32"/>
    </w:rPr>
  </w:style>
  <w:style w:type="paragraph" w:customStyle="1" w:styleId="HeadingProcedure">
    <w:name w:val="Heading Procedure"/>
    <w:basedOn w:val="HeadingBase"/>
    <w:next w:val="Normal"/>
    <w:rsid w:val="00F61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9A0"/>
    <w:pPr>
      <w:spacing w:before="60" w:after="60"/>
    </w:pPr>
  </w:style>
  <w:style w:type="paragraph" w:styleId="ListContinue">
    <w:name w:val="List Continue"/>
    <w:basedOn w:val="List"/>
    <w:rsid w:val="00F619A0"/>
    <w:pPr>
      <w:ind w:firstLine="0"/>
    </w:pPr>
  </w:style>
  <w:style w:type="paragraph" w:customStyle="1" w:styleId="ListNote">
    <w:name w:val="List Note"/>
    <w:basedOn w:val="List"/>
    <w:rsid w:val="00F61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9A0"/>
    <w:rPr>
      <w:rFonts w:ascii="Courier New" w:hAnsi="Courier New"/>
    </w:rPr>
  </w:style>
  <w:style w:type="paragraph" w:customStyle="1" w:styleId="NoteBullet">
    <w:name w:val="Note Bullet"/>
    <w:basedOn w:val="Note"/>
    <w:rsid w:val="00F61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9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9A0"/>
    <w:rPr>
      <w:b/>
      <w:smallCaps/>
    </w:rPr>
  </w:style>
  <w:style w:type="paragraph" w:customStyle="1" w:styleId="TableListNumber">
    <w:name w:val="Table List Number"/>
    <w:basedOn w:val="ListNumber"/>
    <w:rsid w:val="00F61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9A0"/>
    <w:pPr>
      <w:numPr>
        <w:numId w:val="8"/>
      </w:numPr>
    </w:pPr>
  </w:style>
  <w:style w:type="paragraph" w:customStyle="1" w:styleId="ListAlpha2">
    <w:name w:val="List Alpha 2"/>
    <w:basedOn w:val="List2"/>
    <w:rsid w:val="00F619A0"/>
    <w:pPr>
      <w:numPr>
        <w:numId w:val="7"/>
      </w:numPr>
    </w:pPr>
  </w:style>
  <w:style w:type="paragraph" w:styleId="List2">
    <w:name w:val="List 2"/>
    <w:basedOn w:val="BodyText"/>
    <w:rsid w:val="00F61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9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9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9A0"/>
    <w:pPr>
      <w:numPr>
        <w:numId w:val="3"/>
      </w:numPr>
    </w:pPr>
  </w:style>
  <w:style w:type="paragraph" w:styleId="ListContinue2">
    <w:name w:val="List Continue 2"/>
    <w:basedOn w:val="List2"/>
    <w:rsid w:val="00F619A0"/>
    <w:pPr>
      <w:ind w:firstLine="0"/>
    </w:pPr>
  </w:style>
  <w:style w:type="paragraph" w:styleId="ListContinue3">
    <w:name w:val="List Continue 3"/>
    <w:basedOn w:val="List3"/>
    <w:rsid w:val="00F619A0"/>
    <w:pPr>
      <w:ind w:left="1021" w:firstLine="0"/>
    </w:pPr>
  </w:style>
  <w:style w:type="paragraph" w:styleId="ListContinue4">
    <w:name w:val="List Continue 4"/>
    <w:basedOn w:val="List4"/>
    <w:rsid w:val="00F619A0"/>
    <w:pPr>
      <w:ind w:firstLine="0"/>
    </w:pPr>
  </w:style>
  <w:style w:type="paragraph" w:styleId="ListContinue5">
    <w:name w:val="List Continue 5"/>
    <w:basedOn w:val="List5"/>
    <w:rsid w:val="00F619A0"/>
    <w:pPr>
      <w:ind w:firstLine="0"/>
    </w:pPr>
  </w:style>
  <w:style w:type="paragraph" w:styleId="ListNumber3">
    <w:name w:val="List Number 3"/>
    <w:basedOn w:val="List3"/>
    <w:rsid w:val="00F619A0"/>
    <w:pPr>
      <w:numPr>
        <w:numId w:val="4"/>
      </w:numPr>
    </w:pPr>
  </w:style>
  <w:style w:type="paragraph" w:styleId="ListNumber4">
    <w:name w:val="List Number 4"/>
    <w:basedOn w:val="List4"/>
    <w:rsid w:val="00F619A0"/>
    <w:pPr>
      <w:numPr>
        <w:numId w:val="5"/>
      </w:numPr>
    </w:pPr>
  </w:style>
  <w:style w:type="paragraph" w:styleId="ListNumber5">
    <w:name w:val="List Number 5"/>
    <w:basedOn w:val="List5"/>
    <w:rsid w:val="00F619A0"/>
    <w:pPr>
      <w:numPr>
        <w:numId w:val="6"/>
      </w:numPr>
    </w:pPr>
  </w:style>
  <w:style w:type="paragraph" w:styleId="BlockText">
    <w:name w:val="Block Text"/>
    <w:basedOn w:val="Normal"/>
    <w:rsid w:val="00F61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9A0"/>
    <w:rPr>
      <w:sz w:val="16"/>
      <w:vertAlign w:val="superscript"/>
    </w:rPr>
  </w:style>
  <w:style w:type="character" w:customStyle="1" w:styleId="Symbols">
    <w:name w:val="Symbols"/>
    <w:basedOn w:val="DefaultParagraphFont"/>
    <w:rsid w:val="00F619A0"/>
    <w:rPr>
      <w:rFonts w:ascii="Symbol" w:hAnsi="Symbol"/>
    </w:rPr>
  </w:style>
  <w:style w:type="character" w:customStyle="1" w:styleId="MenuOptions">
    <w:name w:val="Menu Options"/>
    <w:basedOn w:val="DefaultParagraphFont"/>
    <w:rsid w:val="00F61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9A0"/>
    <w:rPr>
      <w:b/>
    </w:rPr>
  </w:style>
  <w:style w:type="character" w:customStyle="1" w:styleId="Underlined">
    <w:name w:val="Underlined"/>
    <w:basedOn w:val="DefaultParagraphFont"/>
    <w:rsid w:val="00F619A0"/>
    <w:rPr>
      <w:u w:val="single"/>
    </w:rPr>
  </w:style>
  <w:style w:type="paragraph" w:customStyle="1" w:styleId="TableBodyTextRight">
    <w:name w:val="Table Body Text Right"/>
    <w:basedOn w:val="TableBodyText"/>
    <w:rsid w:val="00F61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9A0"/>
    <w:rPr>
      <w:sz w:val="18"/>
    </w:rPr>
  </w:style>
  <w:style w:type="paragraph" w:customStyle="1" w:styleId="BodySmallRight">
    <w:name w:val="Body Small Right"/>
    <w:basedOn w:val="BodyTextRight"/>
    <w:rsid w:val="00F619A0"/>
    <w:rPr>
      <w:sz w:val="18"/>
      <w:szCs w:val="18"/>
    </w:rPr>
  </w:style>
  <w:style w:type="paragraph" w:customStyle="1" w:styleId="MarginEdition">
    <w:name w:val="Margin Edition"/>
    <w:basedOn w:val="MarginNote"/>
    <w:rsid w:val="00F61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9A0"/>
    <w:rPr>
      <w:sz w:val="2"/>
      <w:szCs w:val="2"/>
    </w:rPr>
  </w:style>
  <w:style w:type="character" w:customStyle="1" w:styleId="Small">
    <w:name w:val="Small"/>
    <w:basedOn w:val="DefaultParagraphFont"/>
    <w:rsid w:val="00F619A0"/>
    <w:rPr>
      <w:sz w:val="16"/>
    </w:rPr>
  </w:style>
  <w:style w:type="paragraph" w:customStyle="1" w:styleId="WideTable">
    <w:name w:val="Wide Table"/>
    <w:basedOn w:val="Normal"/>
    <w:rsid w:val="00F61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9A0"/>
  </w:style>
  <w:style w:type="paragraph" w:styleId="Quote">
    <w:name w:val="Quote"/>
    <w:basedOn w:val="Heading1"/>
    <w:link w:val="QuoteChar"/>
    <w:qFormat/>
    <w:rsid w:val="00F61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9A0"/>
    <w:pPr>
      <w:pageBreakBefore/>
    </w:pPr>
  </w:style>
  <w:style w:type="paragraph" w:customStyle="1" w:styleId="Border">
    <w:name w:val="Border"/>
    <w:basedOn w:val="Normal"/>
    <w:qFormat/>
    <w:rsid w:val="00F61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9A0"/>
    <w:rPr>
      <w:u w:val="single"/>
    </w:rPr>
  </w:style>
  <w:style w:type="character" w:customStyle="1" w:styleId="BoldandItalics">
    <w:name w:val="Bold and Italics"/>
    <w:qFormat/>
    <w:rsid w:val="00F619A0"/>
    <w:rPr>
      <w:b/>
      <w:i/>
      <w:u w:val="none"/>
    </w:rPr>
  </w:style>
  <w:style w:type="paragraph" w:styleId="BalloonText">
    <w:name w:val="Balloon Text"/>
    <w:basedOn w:val="Normal"/>
    <w:link w:val="BalloonTextChar"/>
    <w:rsid w:val="00F61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9A0"/>
    <w:pPr>
      <w:spacing w:before="0" w:after="0"/>
    </w:pPr>
  </w:style>
  <w:style w:type="paragraph" w:customStyle="1" w:styleId="BodyTextBold">
    <w:name w:val="Body Text Bold"/>
    <w:basedOn w:val="BodyText"/>
    <w:qFormat/>
    <w:rsid w:val="00F619A0"/>
    <w:rPr>
      <w:b/>
    </w:rPr>
  </w:style>
  <w:style w:type="character" w:styleId="Hyperlink">
    <w:name w:val="Hyperlink"/>
    <w:basedOn w:val="DefaultParagraphFont"/>
    <w:uiPriority w:val="99"/>
    <w:unhideWhenUsed/>
    <w:rsid w:val="00677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3999</Characters>
  <Application>Microsoft Office Word</Application>
  <DocSecurity>0</DocSecurity>
  <Lines>153</Lines>
  <Paragraphs>82</Paragraphs>
  <ScaleCrop>false</ScaleCrop>
  <Company>Author-it Software Corporation Ltd.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ICTICT609 Lead the evaluation and implementation of current industry specific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2019-09-02T01:45:00Z</dcterms:created>
  <dcterms:modified xsi:type="dcterms:W3CDTF">2019-09-02T01:45:00Z</dcterms:modified>
</cp:coreProperties>
</file>