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268" w:rsidP="003A3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ICTICT609 Lead the evaluation and implementation of current industry specific technologies</w:t>
      </w:r>
      <w:r>
        <w:fldChar w:fldCharType="end"/>
      </w:r>
    </w:p>
    <w:p w:rsidR="003A3268" w:rsidP="003A3268">
      <w:pPr>
        <w:pStyle w:val="Version"/>
        <w:sectPr w:rsidSect="00051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E50" w:rsidP="00051E50">
      <w:pPr>
        <w:pStyle w:val="SuperHeading"/>
      </w:pPr>
      <w:r w:rsidRPr="00051E50">
        <w:t>ICTICT609 Lead the evaluation and implementation of current industry specific technologies</w:t>
      </w:r>
    </w:p>
    <w:p w:rsidR="00000000" w:rsidRPr="00051E50" w:rsidP="00051E50">
      <w:pPr>
        <w:pStyle w:val="Heading1"/>
      </w:pPr>
      <w:bookmarkStart w:id="1" w:name="O_703460"/>
      <w:bookmarkEnd w:id="1"/>
      <w:r w:rsidRPr="00051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rPr>
                <w:rStyle w:val="SpecialBold"/>
              </w:rPr>
              <w:t>Comments</w:t>
            </w:r>
          </w:p>
        </w:tc>
      </w:tr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t>This version first released with ICT Information and Communications Technology Training Package Version 1.0.</w:t>
            </w:r>
          </w:p>
        </w:tc>
      </w:tr>
    </w:tbl>
    <w:p w:rsidR="00000000" w:rsidRPr="00051E50" w:rsidP="00051E50">
      <w:pPr>
        <w:pStyle w:val="BodyText"/>
      </w:pPr>
    </w:p>
    <w:p w:rsidR="00000000" w:rsidRPr="00051E50" w:rsidP="00051E50">
      <w:pPr>
        <w:pStyle w:val="AllowPageBreak"/>
      </w:pPr>
    </w:p>
    <w:p w:rsidR="00000000" w:rsidRPr="00051E50" w:rsidP="00051E50">
      <w:pPr>
        <w:pStyle w:val="Heading1"/>
      </w:pPr>
      <w:bookmarkStart w:id="2" w:name="O_703461"/>
      <w:bookmarkEnd w:id="2"/>
      <w:r w:rsidRPr="00051E50">
        <w:t>Application</w:t>
      </w:r>
    </w:p>
    <w:p w:rsidR="00000000" w:rsidRPr="00051E50" w:rsidP="003A3268">
      <w:pPr>
        <w:pStyle w:val="BodyText"/>
      </w:pPr>
      <w:r w:rsidRPr="00051E50">
        <w:t>This unit describes the skills and knowledge required to lead the identification, management and implementation of s</w:t>
      </w:r>
      <w:r w:rsidRPr="00051E50">
        <w:t>pecific industry technologies to meet identified industry standards.</w:t>
      </w:r>
    </w:p>
    <w:p w:rsidR="00000000" w:rsidRPr="00051E50" w:rsidP="003A3268">
      <w:pPr>
        <w:pStyle w:val="BodyText"/>
      </w:pPr>
      <w:r w:rsidRPr="00051E50">
        <w:t>It applies to individuals who work in senior information and communications technology (ICT) leadership roles and are engaged in ongoing review and research to improve aspects of the org</w:t>
      </w:r>
      <w:r w:rsidRPr="00051E50">
        <w:t>anisation</w:t>
      </w:r>
      <w:r>
        <w:t>’</w:t>
      </w:r>
      <w:r w:rsidRPr="00051E50">
        <w:t>s activities.</w:t>
      </w:r>
    </w:p>
    <w:p w:rsidR="00000000" w:rsidRPr="00051E50" w:rsidP="003A3268">
      <w:pPr>
        <w:pStyle w:val="BodyText"/>
      </w:pPr>
      <w:r w:rsidRPr="00051E50">
        <w:t>Check the Implementation Guide Companion Volume for details about licensing, legislative or certification requirements.</w:t>
      </w:r>
    </w:p>
    <w:p w:rsidR="00000000" w:rsidRPr="00051E50" w:rsidP="00051E50">
      <w:pPr>
        <w:pStyle w:val="Heading1"/>
      </w:pPr>
      <w:bookmarkStart w:id="3" w:name="O_703464"/>
      <w:bookmarkEnd w:id="3"/>
      <w:r w:rsidRPr="00051E50">
        <w:t>Unit Sector</w:t>
      </w:r>
    </w:p>
    <w:p w:rsidR="00000000" w:rsidRPr="00051E50" w:rsidP="003A3268">
      <w:pPr>
        <w:pStyle w:val="BodyText"/>
      </w:pPr>
      <w:r w:rsidRPr="00051E50">
        <w:t>General ICT</w:t>
      </w:r>
    </w:p>
    <w:p w:rsidR="00000000" w:rsidRPr="00051E50" w:rsidP="00051E50">
      <w:pPr>
        <w:pStyle w:val="Heading1"/>
      </w:pPr>
      <w:bookmarkStart w:id="4" w:name="O_703465"/>
      <w:bookmarkEnd w:id="4"/>
      <w:r w:rsidRPr="00051E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rPr>
                <w:rStyle w:val="SpecialBold"/>
              </w:rPr>
              <w:t>PERFORMANCE CRITERIA</w:t>
            </w:r>
          </w:p>
        </w:tc>
      </w:tr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1. Lead the implementation of industry specific technologies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t>1.1 Identify technologies specific</w:t>
            </w:r>
            <w:r w:rsidRPr="00051E50">
              <w:t xml:space="preserve"> to an industry sector</w:t>
            </w:r>
          </w:p>
          <w:p w:rsidR="00000000" w:rsidRPr="00051E50" w:rsidP="00051E50">
            <w:pPr>
              <w:pStyle w:val="BodyText"/>
            </w:pPr>
            <w:r w:rsidRPr="00051E50">
              <w:t>1.2 Determine relevance of industry specific technologies to organisational requirements</w:t>
            </w:r>
          </w:p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1.3 Plan implementation of industry specific technologies where appropriate, for the benefit of the organisation</w:t>
            </w:r>
          </w:p>
        </w:tc>
      </w:tr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 xml:space="preserve">2. Direct the application </w:t>
            </w:r>
            <w:r w:rsidRPr="00051E50">
              <w:t>of industry specific technologies to assist in solving specific organisational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t>2.1 Lead management of testing of industry specific technology</w:t>
            </w:r>
          </w:p>
          <w:p w:rsidR="00000000" w:rsidRPr="00051E50" w:rsidP="00051E50">
            <w:pPr>
              <w:pStyle w:val="BodyText"/>
            </w:pPr>
            <w:r w:rsidRPr="00051E50">
              <w:t>2.2 Direct implementation of specific features and functions of industry specif</w:t>
            </w:r>
            <w:r w:rsidRPr="00051E50">
              <w:t>ic technologies to provide a suitable solution to an identified problem</w:t>
            </w:r>
          </w:p>
          <w:p w:rsidR="00000000" w:rsidRPr="00051E50" w:rsidP="00051E50">
            <w:pPr>
              <w:pStyle w:val="BodyText"/>
            </w:pPr>
            <w:r w:rsidRPr="00051E50">
              <w:t>2.3 Demonstrate depth of knowledge of enabling technologies to an accepted industry standard</w:t>
            </w:r>
          </w:p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2.4 Access and use sources of information relating to industry specific technologies</w:t>
            </w:r>
          </w:p>
        </w:tc>
      </w:tr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3. Le</w:t>
            </w:r>
            <w:r w:rsidRPr="00051E50">
              <w:t>ad the review, analysis and evaluation of the industry specific technology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t>3.1 Lead analysis of the implementation of the industry specific technologies for performance and usability</w:t>
            </w:r>
          </w:p>
          <w:p w:rsidR="00000000" w:rsidRPr="00051E50" w:rsidP="00051E50">
            <w:pPr>
              <w:pStyle w:val="BodyText"/>
            </w:pPr>
            <w:r w:rsidRPr="00051E50">
              <w:t>3.2 Analyse, review and evaluate the benefits to the organisa</w:t>
            </w:r>
            <w:r w:rsidRPr="00051E50">
              <w:t>tion</w:t>
            </w:r>
          </w:p>
          <w:p w:rsidR="00000000" w:rsidRPr="00051E50" w:rsidP="00051E50">
            <w:pPr>
              <w:pStyle w:val="BodyText"/>
            </w:pPr>
            <w:r w:rsidRPr="00051E50">
              <w:t>3.3 Determine environmental considerations involved with using the technology</w:t>
            </w:r>
          </w:p>
          <w:p w:rsidR="00000000" w:rsidRPr="00051E50" w:rsidP="00051E50">
            <w:pPr>
              <w:pStyle w:val="BodyText"/>
            </w:pPr>
            <w:r w:rsidRPr="00051E50">
              <w:t>3.4 Seek feedback from users where appropriate</w:t>
            </w:r>
          </w:p>
        </w:tc>
      </w:tr>
    </w:tbl>
    <w:p w:rsidR="00000000" w:rsidRPr="00051E50" w:rsidP="00051E50">
      <w:pPr>
        <w:pStyle w:val="BodyText"/>
      </w:pPr>
    </w:p>
    <w:p w:rsidR="00000000" w:rsidRPr="00051E50" w:rsidP="00051E50">
      <w:pPr>
        <w:pStyle w:val="AllowPageBreak"/>
      </w:pPr>
    </w:p>
    <w:p w:rsidR="00000000" w:rsidRPr="00051E50" w:rsidP="00051E50">
      <w:pPr>
        <w:pStyle w:val="Heading1"/>
      </w:pPr>
      <w:bookmarkStart w:id="5" w:name="O_703466"/>
      <w:bookmarkEnd w:id="5"/>
      <w:r w:rsidRPr="00051E50">
        <w:t>Foundation Skills</w:t>
      </w:r>
    </w:p>
    <w:p w:rsidR="00000000" w:rsidRPr="003A3268" w:rsidP="003A3268">
      <w:pPr>
        <w:pStyle w:val="BodyText"/>
        <w:rPr>
          <w:i/>
        </w:rPr>
      </w:pPr>
      <w:r w:rsidRPr="003A3268">
        <w:rPr>
          <w:rStyle w:val="Emphasis"/>
        </w:rPr>
        <w:t>This section describes language, literacy, numeracy and employment skills incorporated in</w:t>
      </w:r>
      <w:r w:rsidRPr="003A3268">
        <w:rPr>
          <w:rStyle w:val="Emphasis"/>
        </w:rPr>
        <w:t xml:space="preserve">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rPr>
                <w:rStyle w:val="SpecialBold"/>
              </w:rPr>
              <w:t>Description</w:t>
            </w:r>
          </w:p>
        </w:tc>
      </w:tr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1.1, 1.2, 2.3, 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ListBullet"/>
              <w:rPr>
                <w:lang w:val="en-NZ"/>
              </w:rPr>
            </w:pPr>
            <w:r w:rsidRPr="00051E50">
              <w:t>Identifies and interprets technical online and hard copy documentation that will enable the organisation</w:t>
            </w:r>
          </w:p>
        </w:tc>
      </w:tr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1.3, 3.2, 3.4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ListBullet"/>
            </w:pPr>
            <w:r w:rsidRPr="00051E50">
              <w:t>Uses vocabulary, grammatical structures, specific terminology and document structure relevant to the job role and organisation</w:t>
            </w:r>
          </w:p>
          <w:p w:rsidR="00000000" w:rsidP="00051E50">
            <w:pPr>
              <w:pStyle w:val="ListBullet"/>
              <w:rPr>
                <w:lang w:val="en-NZ"/>
              </w:rPr>
            </w:pPr>
            <w:r w:rsidRPr="00051E50">
              <w:t>Uses plain English and appropriate questioning strategies, avoiding loaded or leading questions, when deve</w:t>
            </w:r>
            <w:r w:rsidRPr="00051E50">
              <w:t>loping feedback gathering documentation</w:t>
            </w:r>
          </w:p>
        </w:tc>
      </w:tr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1.1-1.3, 2.1-2.4,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ListBullet"/>
              <w:rPr>
                <w:lang w:val="en-NZ"/>
              </w:rPr>
            </w:pPr>
            <w:r w:rsidRPr="00051E50">
              <w:t>Uses clear, easy-to-understand language together with effective listening and open questioning techniques to elicit information</w:t>
            </w:r>
          </w:p>
        </w:tc>
      </w:tr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ListBullet"/>
              <w:rPr>
                <w:lang w:val="en-NZ"/>
              </w:rPr>
            </w:pPr>
            <w:r w:rsidRPr="00051E50">
              <w:t>Appreciates the implications of legal and regulatory responsibilities related to own work, with specific reference to environmental considerations</w:t>
            </w:r>
          </w:p>
        </w:tc>
      </w:tr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1.1-1.3, 2.1- 2.3,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ListBullet"/>
            </w:pPr>
            <w:r w:rsidRPr="00051E50">
              <w:t>Develops plans to manage relatively complex non-routine tasks</w:t>
            </w:r>
            <w:r w:rsidRPr="00051E50">
              <w:t xml:space="preserve"> with an awareness of how they may contribute to longer term strategic goals</w:t>
            </w:r>
          </w:p>
          <w:p w:rsidR="00000000" w:rsidRPr="00051E50" w:rsidP="00051E50">
            <w:pPr>
              <w:pStyle w:val="ListBullet"/>
            </w:pPr>
            <w:r w:rsidRPr="00051E50">
              <w:t>Understands key principles and concepts underpinning the design and operation of digital systems and tools, and applies these when troubleshooting existing technology and when see</w:t>
            </w:r>
            <w:r w:rsidRPr="00051E50">
              <w:t>king to understand the potential of new technology</w:t>
            </w:r>
          </w:p>
          <w:p w:rsidR="00000000" w:rsidRPr="00051E50" w:rsidP="00051E50">
            <w:pPr>
              <w:pStyle w:val="ListBullet"/>
            </w:pPr>
            <w:r w:rsidRPr="00051E50">
              <w:t>Makes a range of critical and non-critical decisions in relatively complex situations, taking a range of constraints into account</w:t>
            </w:r>
          </w:p>
        </w:tc>
      </w:tr>
    </w:tbl>
    <w:p w:rsidR="00000000" w:rsidRPr="00051E50" w:rsidP="00051E50">
      <w:pPr>
        <w:pStyle w:val="BodyText"/>
      </w:pPr>
    </w:p>
    <w:p w:rsidR="00000000" w:rsidRPr="00051E50" w:rsidP="00051E50">
      <w:pPr>
        <w:pStyle w:val="AllowPageBreak"/>
      </w:pPr>
    </w:p>
    <w:p w:rsidR="00000000" w:rsidRPr="00051E50" w:rsidP="00051E50">
      <w:pPr>
        <w:pStyle w:val="Heading1"/>
      </w:pPr>
      <w:bookmarkStart w:id="6" w:name="O_703468"/>
      <w:bookmarkEnd w:id="6"/>
      <w:r w:rsidRPr="00051E5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3"/>
        <w:gridCol w:w="2183"/>
        <w:gridCol w:w="3227"/>
        <w:gridCol w:w="1603"/>
      </w:tblGrid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Code and title</w:t>
            </w:r>
          </w:p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Code and title</w:t>
            </w:r>
          </w:p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rPr>
                <w:rStyle w:val="SpecialBold"/>
              </w:rPr>
              <w:t>Equivalence status</w:t>
            </w:r>
          </w:p>
        </w:tc>
      </w:tr>
      <w:tr w:rsidTr="003A32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ICTICT609 Lead the evaluation and implementation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ICAICT609A Lead the evaluation and implementation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Updated to m</w:t>
            </w:r>
            <w:r w:rsidRPr="00051E50">
              <w:t>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t>Equivalent unit</w:t>
            </w:r>
          </w:p>
        </w:tc>
      </w:tr>
    </w:tbl>
    <w:p w:rsidR="00000000" w:rsidRPr="00051E50" w:rsidP="00051E50">
      <w:pPr>
        <w:pStyle w:val="BodyText"/>
      </w:pPr>
    </w:p>
    <w:p w:rsidR="00000000" w:rsidRPr="00051E50" w:rsidP="00051E50">
      <w:pPr>
        <w:pStyle w:val="AllowPageBreak"/>
      </w:pPr>
    </w:p>
    <w:p w:rsidR="00000000" w:rsidRPr="00051E50" w:rsidP="00051E50">
      <w:pPr>
        <w:pStyle w:val="Heading1"/>
      </w:pPr>
      <w:bookmarkStart w:id="7" w:name="O_703475"/>
      <w:bookmarkEnd w:id="7"/>
      <w:r w:rsidRPr="00051E50">
        <w:t>Links</w:t>
      </w:r>
    </w:p>
    <w:p w:rsidR="00000000" w:rsidRPr="00051E50" w:rsidP="003A3268">
      <w:pPr>
        <w:pStyle w:val="BodyText"/>
      </w:pPr>
      <w:r w:rsidRPr="00051E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0E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1E50" w:rsidP="003A3268">
      <w:pPr>
        <w:pStyle w:val="BodyText"/>
        <w:sectPr w:rsidSect="00051E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1E50" w:rsidP="00051E50">
      <w:pPr>
        <w:pStyle w:val="SuperHeading"/>
      </w:pPr>
      <w:r w:rsidRPr="00051E50">
        <w:t>Assessment Requirements for ICTICT609 Lead the evaluation and implementation of current industry specific technologies</w:t>
      </w:r>
    </w:p>
    <w:p w:rsidR="00000000" w:rsidRPr="00051E50" w:rsidP="00051E50">
      <w:pPr>
        <w:pStyle w:val="Heading1"/>
      </w:pPr>
      <w:bookmarkStart w:id="8" w:name="O_703470"/>
      <w:bookmarkEnd w:id="8"/>
      <w:r w:rsidRPr="00051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rPr>
                <w:rStyle w:val="SpecialBold"/>
              </w:rPr>
              <w:t>Comments</w:t>
            </w:r>
          </w:p>
        </w:tc>
      </w:tr>
      <w:tr w:rsidTr="00051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50">
            <w:pPr>
              <w:pStyle w:val="BodyText"/>
              <w:rPr>
                <w:lang w:val="en-NZ"/>
              </w:rPr>
            </w:pPr>
            <w:r w:rsidRPr="00051E5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50" w:rsidP="00051E50">
            <w:pPr>
              <w:pStyle w:val="BodyText"/>
            </w:pPr>
            <w:r w:rsidRPr="00051E50">
              <w:t>This version first released with ICT Information an</w:t>
            </w:r>
            <w:r w:rsidRPr="00051E50">
              <w:t>d Communications Technology Training Package Version 1.0.</w:t>
            </w:r>
          </w:p>
        </w:tc>
      </w:tr>
    </w:tbl>
    <w:p w:rsidR="00000000" w:rsidRPr="00051E50" w:rsidP="00051E50">
      <w:pPr>
        <w:pStyle w:val="BodyText"/>
      </w:pPr>
    </w:p>
    <w:p w:rsidR="00000000" w:rsidRPr="00051E50" w:rsidP="00051E50">
      <w:pPr>
        <w:pStyle w:val="AllowPageBreak"/>
      </w:pPr>
    </w:p>
    <w:p w:rsidR="00000000" w:rsidRPr="00051E50" w:rsidP="00051E50">
      <w:pPr>
        <w:pStyle w:val="Heading1"/>
      </w:pPr>
      <w:bookmarkStart w:id="9" w:name="O_703471"/>
      <w:bookmarkEnd w:id="9"/>
      <w:r w:rsidRPr="00051E50">
        <w:t>Performance Evidence</w:t>
      </w:r>
    </w:p>
    <w:p w:rsidR="00000000" w:rsidRPr="00051E50" w:rsidP="003A3268">
      <w:pPr>
        <w:pStyle w:val="BodyText"/>
      </w:pPr>
      <w:r w:rsidRPr="00051E50">
        <w:t>Evidence of the ability to:</w:t>
      </w:r>
    </w:p>
    <w:p w:rsidR="00000000" w:rsidRPr="00051E50" w:rsidP="00051E50">
      <w:pPr>
        <w:pStyle w:val="ListBullet"/>
      </w:pPr>
      <w:r w:rsidRPr="00051E50">
        <w:t>determine new and emerging technologies suitable for organisational requirements</w:t>
      </w:r>
    </w:p>
    <w:p w:rsidR="00000000" w:rsidRPr="00051E50" w:rsidP="00051E50">
      <w:pPr>
        <w:pStyle w:val="ListBullet"/>
      </w:pPr>
      <w:r w:rsidRPr="00051E50">
        <w:t>lead the implementation of new and emerging industry specific technologies</w:t>
      </w:r>
    </w:p>
    <w:p w:rsidR="00000000" w:rsidRPr="00051E50" w:rsidP="00051E50">
      <w:pPr>
        <w:pStyle w:val="ListBullet"/>
      </w:pPr>
      <w:r w:rsidRPr="00051E50">
        <w:t>analyse, and critically evaluate the industry specific technology and its application to the organisation.</w:t>
      </w:r>
    </w:p>
    <w:p w:rsidR="00000000" w:rsidRPr="00051E50" w:rsidP="00051E50">
      <w:pPr>
        <w:pStyle w:val="BodyText"/>
      </w:pPr>
    </w:p>
    <w:p w:rsidR="00000000" w:rsidRPr="00051E50" w:rsidP="003A3268">
      <w:pPr>
        <w:pStyle w:val="BodyText"/>
      </w:pPr>
      <w:r w:rsidRPr="00051E50">
        <w:t>Note: If a specific volume or frequency is not stated, then evidence must</w:t>
      </w:r>
      <w:r w:rsidRPr="00051E50">
        <w:t xml:space="preserve"> be provided at least once.</w:t>
      </w:r>
    </w:p>
    <w:p w:rsidR="00000000" w:rsidRPr="00051E50" w:rsidP="00051E50">
      <w:pPr>
        <w:pStyle w:val="Heading1"/>
      </w:pPr>
      <w:bookmarkStart w:id="10" w:name="O_703472"/>
      <w:bookmarkEnd w:id="10"/>
      <w:r w:rsidRPr="00051E50">
        <w:t>Knowledge Evidence</w:t>
      </w:r>
    </w:p>
    <w:p w:rsidR="00000000" w:rsidRPr="00051E50" w:rsidP="003A3268">
      <w:pPr>
        <w:pStyle w:val="BodyText"/>
      </w:pPr>
      <w:r w:rsidRPr="00051E50">
        <w:t>To complete the unit requirements safely and effectively, the individual must:</w:t>
      </w:r>
    </w:p>
    <w:p w:rsidR="00000000" w:rsidRPr="00051E50" w:rsidP="00051E50">
      <w:pPr>
        <w:pStyle w:val="ListBullet"/>
      </w:pPr>
      <w:r w:rsidRPr="00051E50">
        <w:t>analyse and appraise current technology trends and directions in the information and communications technology (</w:t>
      </w:r>
      <w:r w:rsidRPr="00051E50">
        <w:t>ICT) sector</w:t>
      </w:r>
    </w:p>
    <w:p w:rsidR="00000000" w:rsidRPr="00051E50" w:rsidP="00051E50">
      <w:pPr>
        <w:pStyle w:val="ListBullet"/>
      </w:pPr>
      <w:r w:rsidRPr="00051E50">
        <w:t>specify the major industry standards used for the new technologies</w:t>
      </w:r>
    </w:p>
    <w:p w:rsidR="00000000" w:rsidRPr="00051E50" w:rsidP="00051E50">
      <w:pPr>
        <w:pStyle w:val="ListBullet"/>
      </w:pPr>
      <w:r w:rsidRPr="00051E50">
        <w:t>evaluate vendor products and the direction in which they are trending</w:t>
      </w:r>
    </w:p>
    <w:p w:rsidR="00000000" w:rsidRPr="00051E50" w:rsidP="00051E50">
      <w:pPr>
        <w:pStyle w:val="ListBullet"/>
      </w:pPr>
      <w:r w:rsidRPr="00051E50">
        <w:t>summarise information gathering techniques</w:t>
      </w:r>
    </w:p>
    <w:p w:rsidR="00000000" w:rsidRPr="00051E50" w:rsidP="00051E50">
      <w:pPr>
        <w:pStyle w:val="ListBullet"/>
      </w:pPr>
      <w:r w:rsidRPr="00051E50">
        <w:t>appraise the general features, capabilities and application of c</w:t>
      </w:r>
      <w:r w:rsidRPr="00051E50">
        <w:t>urrent industry hardware and software products.</w:t>
      </w:r>
    </w:p>
    <w:p w:rsidR="00000000" w:rsidRPr="00051E50" w:rsidP="00051E50">
      <w:pPr>
        <w:pStyle w:val="AllowPageBreak"/>
      </w:pPr>
    </w:p>
    <w:p w:rsidR="00000000" w:rsidRPr="00051E50" w:rsidP="00051E50">
      <w:pPr>
        <w:pStyle w:val="Heading1"/>
      </w:pPr>
      <w:bookmarkStart w:id="11" w:name="O_703473"/>
      <w:bookmarkEnd w:id="11"/>
      <w:r w:rsidRPr="00051E50">
        <w:t>Assessment Conditions</w:t>
      </w:r>
    </w:p>
    <w:p w:rsidR="00000000" w:rsidRPr="00051E50" w:rsidP="003A3268">
      <w:pPr>
        <w:pStyle w:val="BodyText"/>
      </w:pPr>
      <w:r w:rsidRPr="00051E50">
        <w:t>Gather evidence to demonstrate consistent performance in conditions that are safe and replicate the workplace. Noise levels, production flow, interruptions and time vari</w:t>
      </w:r>
      <w:r w:rsidRPr="00051E50">
        <w:t>ances must be typical of those experienced in the general ICT industry, and include access to:</w:t>
      </w:r>
    </w:p>
    <w:p w:rsidR="00000000" w:rsidRPr="00051E50" w:rsidP="00051E50">
      <w:pPr>
        <w:pStyle w:val="ListBullet"/>
      </w:pPr>
      <w:r w:rsidRPr="00051E50">
        <w:t>a site where industry specific technologies may be used</w:t>
      </w:r>
    </w:p>
    <w:p w:rsidR="00000000" w:rsidRPr="00051E50" w:rsidP="00051E50">
      <w:pPr>
        <w:pStyle w:val="ListBullet"/>
      </w:pPr>
      <w:r w:rsidRPr="00051E50">
        <w:t>industry specific technologies currently used in industry</w:t>
      </w:r>
    </w:p>
    <w:p w:rsidR="00000000" w:rsidRPr="00051E50" w:rsidP="00051E50">
      <w:pPr>
        <w:pStyle w:val="ListBullet"/>
      </w:pPr>
      <w:r w:rsidRPr="00051E50">
        <w:t>documents detailing workplace health and safet</w:t>
      </w:r>
      <w:r w:rsidRPr="00051E50">
        <w:t>y (WHS) standards, environmental guidelines and organisational requirements.</w:t>
      </w:r>
    </w:p>
    <w:p w:rsidR="00000000" w:rsidRPr="00051E50" w:rsidP="00051E50">
      <w:pPr>
        <w:pStyle w:val="BodyText"/>
      </w:pPr>
    </w:p>
    <w:p w:rsidR="00000000" w:rsidRPr="00051E50" w:rsidP="003A3268">
      <w:pPr>
        <w:pStyle w:val="BodyText"/>
      </w:pPr>
      <w:r w:rsidRPr="00051E50">
        <w:t>Assessors must satisfy NVR/AQTF assessor requirements.</w:t>
      </w:r>
    </w:p>
    <w:p w:rsidR="00000000" w:rsidRPr="00051E50" w:rsidP="00051E50">
      <w:pPr>
        <w:pStyle w:val="Heading1"/>
      </w:pPr>
      <w:bookmarkStart w:id="12" w:name="O_703476"/>
      <w:bookmarkEnd w:id="12"/>
      <w:r w:rsidRPr="00051E50">
        <w:t>Links</w:t>
      </w:r>
    </w:p>
    <w:p w:rsidR="00000000" w:rsidRPr="00051E50" w:rsidP="003A3268">
      <w:pPr>
        <w:pStyle w:val="BodyText"/>
      </w:pPr>
      <w:r w:rsidRPr="00051E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0E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1E50" w:rsidP="00051E50"/>
    <w:sectPr w:rsidSect="00051E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 w:rsidRPr="003A3268" w:rsidP="003A3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68" w:rsidP="00051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268" w:rsidP="00051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3268" w:rsidP="00051E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 w:rsidP="00051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268">
      <w:t>Approved</w:t>
    </w:r>
    <w:r w:rsidR="003A32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2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268">
      <w:rPr>
        <w:noProof/>
      </w:rPr>
      <w:t>4</w:t>
    </w:r>
    <w:r>
      <w:rPr>
        <w:noProof/>
      </w:rPr>
      <w:fldChar w:fldCharType="end"/>
    </w:r>
  </w:p>
  <w:p w:rsidR="00051E50" w:rsidP="00051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2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268">
      <w:t>Future Skills Organisation</w:t>
    </w:r>
    <w:r w:rsidR="003A3268">
      <w:fldChar w:fldCharType="end"/>
    </w:r>
  </w:p>
  <w:p w:rsidR="00051E50" w:rsidP="00051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E50" w:rsidRPr="003A3268" w:rsidP="003A3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268" w:rsidRPr="002D2AF8" w:rsidP="00051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ICTICT609 Lead the evaluation and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3268" w:rsidP="00051E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50" w:rsidRPr="002D2AF8" w:rsidP="00051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268">
      <w:t>ICTICT609 Lead the evaluation and implementation of current industry specific technologies</w:t>
    </w:r>
    <w:r w:rsidR="003A32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268">
      <w:rPr>
        <w:noProof/>
      </w:rPr>
      <w:t>2 March 2025</w:t>
    </w:r>
    <w:r>
      <w:fldChar w:fldCharType="end"/>
    </w:r>
  </w:p>
  <w:p w:rsidR="00051E50" w:rsidP="00051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40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86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E50"/>
  </w:style>
  <w:style w:type="character" w:customStyle="1" w:styleId="Heading1Char">
    <w:name w:val="Heading 1 Char"/>
    <w:basedOn w:val="DefaultParagraphFont"/>
    <w:link w:val="Heading1"/>
    <w:rsid w:val="00051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E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E50"/>
    <w:rPr>
      <w:b/>
      <w:spacing w:val="0"/>
    </w:rPr>
  </w:style>
  <w:style w:type="character" w:styleId="Emphasis">
    <w:name w:val="Emphasis"/>
    <w:basedOn w:val="DefaultParagraphFont"/>
    <w:qFormat/>
    <w:rsid w:val="00051E50"/>
    <w:rPr>
      <w:i/>
    </w:rPr>
  </w:style>
  <w:style w:type="paragraph" w:customStyle="1" w:styleId="SuperHeading">
    <w:name w:val="SuperHeading"/>
    <w:basedOn w:val="Normal"/>
    <w:rsid w:val="00051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E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E50"/>
  </w:style>
  <w:style w:type="paragraph" w:styleId="TableofFigures">
    <w:name w:val="table of figures"/>
    <w:basedOn w:val="Normal"/>
    <w:next w:val="Normal"/>
    <w:semiHidden/>
    <w:rsid w:val="00051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E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E50"/>
    <w:rPr>
      <w:rFonts w:ascii="Wingdings" w:hAnsi="Wingdings"/>
    </w:rPr>
  </w:style>
  <w:style w:type="paragraph" w:customStyle="1" w:styleId="TableHeading">
    <w:name w:val="Table Heading"/>
    <w:basedOn w:val="HeadingBase"/>
    <w:rsid w:val="00051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E50"/>
    <w:rPr>
      <w:color w:val="0033CC"/>
      <w:u w:val="none"/>
    </w:rPr>
  </w:style>
  <w:style w:type="paragraph" w:customStyle="1" w:styleId="BodyTextRight">
    <w:name w:val="Body Text Right"/>
    <w:basedOn w:val="BodyText"/>
    <w:rsid w:val="00051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E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E50"/>
    <w:rPr>
      <w:sz w:val="32"/>
    </w:rPr>
  </w:style>
  <w:style w:type="paragraph" w:customStyle="1" w:styleId="HeadingProcedure">
    <w:name w:val="Heading Procedure"/>
    <w:basedOn w:val="HeadingBase"/>
    <w:next w:val="Normal"/>
    <w:rsid w:val="00051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E50"/>
    <w:pPr>
      <w:spacing w:before="60" w:after="60"/>
    </w:pPr>
  </w:style>
  <w:style w:type="paragraph" w:styleId="ListContinue">
    <w:name w:val="List Continue"/>
    <w:basedOn w:val="List"/>
    <w:rsid w:val="00051E50"/>
    <w:pPr>
      <w:ind w:firstLine="0"/>
    </w:pPr>
  </w:style>
  <w:style w:type="paragraph" w:customStyle="1" w:styleId="ListNote">
    <w:name w:val="List Note"/>
    <w:basedOn w:val="List"/>
    <w:rsid w:val="00051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E50"/>
    <w:rPr>
      <w:rFonts w:ascii="Courier New" w:hAnsi="Courier New"/>
    </w:rPr>
  </w:style>
  <w:style w:type="paragraph" w:customStyle="1" w:styleId="NoteBullet">
    <w:name w:val="Note Bullet"/>
    <w:basedOn w:val="Note"/>
    <w:rsid w:val="00051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E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E50"/>
    <w:rPr>
      <w:b/>
      <w:smallCaps/>
    </w:rPr>
  </w:style>
  <w:style w:type="paragraph" w:customStyle="1" w:styleId="TableListNumber">
    <w:name w:val="Table List Number"/>
    <w:basedOn w:val="ListNumber"/>
    <w:rsid w:val="00051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E50"/>
    <w:pPr>
      <w:numPr>
        <w:numId w:val="8"/>
      </w:numPr>
    </w:pPr>
  </w:style>
  <w:style w:type="paragraph" w:customStyle="1" w:styleId="ListAlpha2">
    <w:name w:val="List Alpha 2"/>
    <w:basedOn w:val="List2"/>
    <w:rsid w:val="00051E50"/>
    <w:pPr>
      <w:numPr>
        <w:numId w:val="7"/>
      </w:numPr>
    </w:pPr>
  </w:style>
  <w:style w:type="paragraph" w:styleId="List2">
    <w:name w:val="List 2"/>
    <w:basedOn w:val="BodyText"/>
    <w:rsid w:val="00051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E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E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E50"/>
    <w:pPr>
      <w:numPr>
        <w:numId w:val="3"/>
      </w:numPr>
    </w:pPr>
  </w:style>
  <w:style w:type="paragraph" w:styleId="ListContinue2">
    <w:name w:val="List Continue 2"/>
    <w:basedOn w:val="List2"/>
    <w:rsid w:val="00051E50"/>
    <w:pPr>
      <w:ind w:firstLine="0"/>
    </w:pPr>
  </w:style>
  <w:style w:type="paragraph" w:styleId="ListContinue3">
    <w:name w:val="List Continue 3"/>
    <w:basedOn w:val="List3"/>
    <w:rsid w:val="00051E50"/>
    <w:pPr>
      <w:ind w:left="1021" w:firstLine="0"/>
    </w:pPr>
  </w:style>
  <w:style w:type="paragraph" w:styleId="ListContinue4">
    <w:name w:val="List Continue 4"/>
    <w:basedOn w:val="List4"/>
    <w:rsid w:val="00051E50"/>
    <w:pPr>
      <w:ind w:firstLine="0"/>
    </w:pPr>
  </w:style>
  <w:style w:type="paragraph" w:styleId="ListContinue5">
    <w:name w:val="List Continue 5"/>
    <w:basedOn w:val="List5"/>
    <w:rsid w:val="00051E50"/>
    <w:pPr>
      <w:ind w:firstLine="0"/>
    </w:pPr>
  </w:style>
  <w:style w:type="paragraph" w:styleId="ListNumber3">
    <w:name w:val="List Number 3"/>
    <w:basedOn w:val="List3"/>
    <w:rsid w:val="00051E50"/>
    <w:pPr>
      <w:numPr>
        <w:numId w:val="4"/>
      </w:numPr>
    </w:pPr>
  </w:style>
  <w:style w:type="paragraph" w:styleId="ListNumber4">
    <w:name w:val="List Number 4"/>
    <w:basedOn w:val="List4"/>
    <w:rsid w:val="00051E50"/>
    <w:pPr>
      <w:numPr>
        <w:numId w:val="5"/>
      </w:numPr>
    </w:pPr>
  </w:style>
  <w:style w:type="paragraph" w:styleId="ListNumber5">
    <w:name w:val="List Number 5"/>
    <w:basedOn w:val="List5"/>
    <w:rsid w:val="00051E50"/>
    <w:pPr>
      <w:numPr>
        <w:numId w:val="6"/>
      </w:numPr>
    </w:pPr>
  </w:style>
  <w:style w:type="paragraph" w:styleId="BlockText">
    <w:name w:val="Block Text"/>
    <w:basedOn w:val="Normal"/>
    <w:rsid w:val="00051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E50"/>
    <w:rPr>
      <w:sz w:val="16"/>
      <w:vertAlign w:val="superscript"/>
    </w:rPr>
  </w:style>
  <w:style w:type="character" w:customStyle="1" w:styleId="Symbols">
    <w:name w:val="Symbols"/>
    <w:basedOn w:val="DefaultParagraphFont"/>
    <w:rsid w:val="00051E50"/>
    <w:rPr>
      <w:rFonts w:ascii="Symbol" w:hAnsi="Symbol"/>
    </w:rPr>
  </w:style>
  <w:style w:type="character" w:customStyle="1" w:styleId="MenuOptions">
    <w:name w:val="Menu Options"/>
    <w:basedOn w:val="DefaultParagraphFont"/>
    <w:rsid w:val="00051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E50"/>
    <w:rPr>
      <w:b/>
    </w:rPr>
  </w:style>
  <w:style w:type="character" w:customStyle="1" w:styleId="Underlined">
    <w:name w:val="Underlined"/>
    <w:basedOn w:val="DefaultParagraphFont"/>
    <w:rsid w:val="00051E50"/>
    <w:rPr>
      <w:u w:val="single"/>
    </w:rPr>
  </w:style>
  <w:style w:type="paragraph" w:customStyle="1" w:styleId="TableBodyTextRight">
    <w:name w:val="Table Body Text Right"/>
    <w:basedOn w:val="TableBodyText"/>
    <w:rsid w:val="00051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E50"/>
    <w:rPr>
      <w:sz w:val="18"/>
    </w:rPr>
  </w:style>
  <w:style w:type="paragraph" w:customStyle="1" w:styleId="BodySmallRight">
    <w:name w:val="Body Small Right"/>
    <w:basedOn w:val="BodyTextRight"/>
    <w:rsid w:val="00051E50"/>
    <w:rPr>
      <w:sz w:val="18"/>
      <w:szCs w:val="18"/>
    </w:rPr>
  </w:style>
  <w:style w:type="paragraph" w:customStyle="1" w:styleId="MarginEdition">
    <w:name w:val="Margin Edition"/>
    <w:basedOn w:val="MarginNote"/>
    <w:rsid w:val="00051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E50"/>
    <w:rPr>
      <w:sz w:val="2"/>
      <w:szCs w:val="2"/>
    </w:rPr>
  </w:style>
  <w:style w:type="character" w:customStyle="1" w:styleId="Small">
    <w:name w:val="Small"/>
    <w:basedOn w:val="DefaultParagraphFont"/>
    <w:rsid w:val="00051E50"/>
    <w:rPr>
      <w:sz w:val="16"/>
    </w:rPr>
  </w:style>
  <w:style w:type="paragraph" w:customStyle="1" w:styleId="WideTable">
    <w:name w:val="Wide Table"/>
    <w:basedOn w:val="Normal"/>
    <w:rsid w:val="00051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E50"/>
  </w:style>
  <w:style w:type="paragraph" w:styleId="Quote">
    <w:name w:val="Quote"/>
    <w:basedOn w:val="Heading1"/>
    <w:link w:val="QuoteChar"/>
    <w:qFormat/>
    <w:rsid w:val="00051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E50"/>
    <w:pPr>
      <w:pageBreakBefore/>
    </w:pPr>
  </w:style>
  <w:style w:type="paragraph" w:customStyle="1" w:styleId="Border">
    <w:name w:val="Border"/>
    <w:basedOn w:val="Normal"/>
    <w:qFormat/>
    <w:rsid w:val="00051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E50"/>
    <w:rPr>
      <w:u w:val="single"/>
    </w:rPr>
  </w:style>
  <w:style w:type="character" w:customStyle="1" w:styleId="BoldandItalics">
    <w:name w:val="Bold and Italics"/>
    <w:qFormat/>
    <w:rsid w:val="00051E50"/>
    <w:rPr>
      <w:b/>
      <w:i/>
      <w:u w:val="none"/>
    </w:rPr>
  </w:style>
  <w:style w:type="paragraph" w:styleId="BalloonText">
    <w:name w:val="Balloon Text"/>
    <w:basedOn w:val="Normal"/>
    <w:link w:val="BalloonTextChar"/>
    <w:rsid w:val="00051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E50"/>
    <w:pPr>
      <w:spacing w:before="0" w:after="0"/>
    </w:pPr>
  </w:style>
  <w:style w:type="paragraph" w:customStyle="1" w:styleId="BodyTextBold">
    <w:name w:val="Body Text Bold"/>
    <w:basedOn w:val="BodyText"/>
    <w:qFormat/>
    <w:rsid w:val="00051E50"/>
    <w:rPr>
      <w:b/>
    </w:rPr>
  </w:style>
  <w:style w:type="character" w:styleId="Hyperlink">
    <w:name w:val="Hyperlink"/>
    <w:basedOn w:val="DefaultParagraphFont"/>
    <w:uiPriority w:val="99"/>
    <w:unhideWhenUsed/>
    <w:rsid w:val="003A3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5763</Characters>
  <Application>Microsoft Office Word</Application>
  <DocSecurity>0</DocSecurity>
  <Lines>198</Lines>
  <Paragraphs>114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ICTICT609 Lead the evaluation and implementation of current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2025-03-02T02:02:00Z</dcterms:created>
  <dcterms:modified xsi:type="dcterms:W3CDTF">2025-03-02T02:02:00Z</dcterms:modified>
</cp:coreProperties>
</file>