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C1E" w:rsidP="00713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ICTICT527 Develop and maintain blockchain solutions</w:t>
      </w:r>
      <w:r>
        <w:fldChar w:fldCharType="end"/>
      </w:r>
    </w:p>
    <w:p w:rsidR="00713C1E" w:rsidP="00713C1E">
      <w:pPr>
        <w:pStyle w:val="Version"/>
        <w:sectPr w:rsidSect="00194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F63" w:rsidP="00194F63">
      <w:pPr>
        <w:pStyle w:val="SuperHeading"/>
      </w:pPr>
      <w:r w:rsidRPr="00194F63">
        <w:t>ICTICT527 Develop and maintain blockchain solutions</w:t>
      </w:r>
    </w:p>
    <w:p w:rsidR="00000000" w:rsidRPr="00194F63" w:rsidP="00194F63">
      <w:pPr>
        <w:pStyle w:val="Heading1"/>
      </w:pPr>
      <w:bookmarkStart w:id="1" w:name="O_1094143"/>
      <w:bookmarkEnd w:id="1"/>
      <w:r w:rsidRPr="00194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4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rPr>
                <w:rStyle w:val="SpecialBold"/>
              </w:rPr>
              <w:t>Comments</w:t>
            </w:r>
          </w:p>
        </w:tc>
      </w:tr>
      <w:tr w:rsidTr="00194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t>This version first released with ICT Information and Communications Technology Training Package Version 6.0.</w:t>
            </w:r>
          </w:p>
        </w:tc>
      </w:tr>
    </w:tbl>
    <w:p w:rsidR="00000000" w:rsidRPr="00194F63" w:rsidP="00194F63">
      <w:pPr>
        <w:pStyle w:val="BodyText"/>
      </w:pP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2" w:name="O_1094144"/>
      <w:bookmarkEnd w:id="2"/>
      <w:r w:rsidRPr="00194F63">
        <w:t>Application</w:t>
      </w:r>
    </w:p>
    <w:p w:rsidR="00000000" w:rsidRPr="00194F63" w:rsidP="00713C1E">
      <w:pPr>
        <w:pStyle w:val="BodyText"/>
      </w:pPr>
      <w:r w:rsidRPr="00194F63">
        <w:t>This unit describes the skills and knowledge required to</w:t>
      </w:r>
      <w:r w:rsidRPr="00194F63">
        <w:t xml:space="preserve"> identify, develop and maintain blockchain solutions to specified business needs. </w:t>
      </w:r>
    </w:p>
    <w:p w:rsidR="00000000" w:rsidRPr="00194F63" w:rsidP="00713C1E">
      <w:pPr>
        <w:pStyle w:val="BodyText"/>
      </w:pPr>
      <w:r w:rsidRPr="00194F63">
        <w:t>It applies to those in roles, including senior software developers or blockchain developers, who perform the planning, development and implementation of new and existing tec</w:t>
      </w:r>
      <w:r w:rsidRPr="00194F63">
        <w:t xml:space="preserve">hnologies to business models in the Information and Communications Technology (ICT) and related industries. </w:t>
      </w:r>
    </w:p>
    <w:p w:rsidR="00000000" w:rsidRPr="00194F63" w:rsidP="00713C1E">
      <w:pPr>
        <w:pStyle w:val="BodyText"/>
      </w:pPr>
      <w:r w:rsidRPr="00194F63">
        <w:t>No licensing, legislative or certification requirements apply to this unit at the time of publication.</w:t>
      </w:r>
    </w:p>
    <w:p w:rsidR="00000000" w:rsidRPr="00194F63" w:rsidP="00194F63">
      <w:pPr>
        <w:pStyle w:val="Heading1"/>
      </w:pPr>
      <w:bookmarkStart w:id="3" w:name="O_1094147"/>
      <w:bookmarkEnd w:id="3"/>
      <w:r w:rsidRPr="00194F63">
        <w:t>Unit Sector</w:t>
      </w:r>
    </w:p>
    <w:p w:rsidR="00000000" w:rsidRPr="00194F63" w:rsidP="00713C1E">
      <w:pPr>
        <w:pStyle w:val="BodyText"/>
      </w:pPr>
      <w:r w:rsidRPr="00194F63">
        <w:t xml:space="preserve">General ICT </w:t>
      </w:r>
    </w:p>
    <w:p w:rsidR="00000000" w:rsidRPr="00194F63" w:rsidP="00194F63">
      <w:pPr>
        <w:pStyle w:val="Heading1"/>
      </w:pPr>
      <w:bookmarkStart w:id="4" w:name="O_1094148"/>
      <w:bookmarkEnd w:id="4"/>
      <w:r w:rsidRPr="00194F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rPr>
                <w:rStyle w:val="SpecialBold"/>
              </w:rPr>
              <w:t>PERFORMANCE CRITERIA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"/>
              <w:rPr>
                <w:lang w:val="en-NZ"/>
              </w:rPr>
            </w:pPr>
            <w:r w:rsidRPr="00194F63">
              <w:t xml:space="preserve">1. Determine blockchain solution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"/>
            </w:pPr>
            <w:r w:rsidRPr="00194F63">
              <w:t>1.1 Establish blockchain objectives, purpose and requirements according to organisational needs</w:t>
            </w:r>
          </w:p>
          <w:p w:rsidR="00000000" w:rsidRPr="00194F63" w:rsidP="00194F63">
            <w:pPr>
              <w:pStyle w:val="List"/>
            </w:pPr>
            <w:r w:rsidRPr="00194F63">
              <w:t>1.2 Identify organisational processes and transactional types suitable for blockchain technology</w:t>
            </w:r>
          </w:p>
          <w:p w:rsidR="00000000" w:rsidRPr="00194F63" w:rsidP="00194F63">
            <w:pPr>
              <w:pStyle w:val="List"/>
            </w:pPr>
            <w:r w:rsidRPr="00194F63">
              <w:t>1.3 Identify org</w:t>
            </w:r>
            <w:r w:rsidRPr="00194F63">
              <w:t>anisational use-case according to organisational needs</w:t>
            </w:r>
          </w:p>
          <w:p w:rsidR="00000000" w:rsidP="00194F63">
            <w:pPr>
              <w:pStyle w:val="List"/>
              <w:rPr>
                <w:lang w:val="en-NZ"/>
              </w:rPr>
            </w:pPr>
            <w:r w:rsidRPr="00194F63">
              <w:t>1.4 Determine legislation and organisational policies and procedures for blockchain and determine impact on solution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"/>
              <w:rPr>
                <w:lang w:val="en-NZ"/>
              </w:rPr>
            </w:pPr>
            <w:r w:rsidRPr="00194F63">
              <w:t>2.  Design blockchain solution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"/>
            </w:pPr>
            <w:r w:rsidRPr="00194F63">
              <w:t>2.1 Gather data according to organisation</w:t>
            </w:r>
            <w:r w:rsidRPr="00194F63">
              <w:t>al needs</w:t>
            </w:r>
          </w:p>
          <w:p w:rsidR="00000000" w:rsidRPr="00194F63" w:rsidP="00194F63">
            <w:pPr>
              <w:pStyle w:val="List"/>
            </w:pPr>
            <w:r w:rsidRPr="00194F63">
              <w:t>2.2 Design integration workflow according to organisational need</w:t>
            </w:r>
          </w:p>
          <w:p w:rsidR="00000000" w:rsidRPr="00194F63" w:rsidP="00194F63">
            <w:pPr>
              <w:pStyle w:val="List"/>
            </w:pPr>
            <w:r w:rsidRPr="00194F63">
              <w:t>2.3 Determine security and platform for blockchain solution</w:t>
            </w:r>
          </w:p>
          <w:p w:rsidR="00000000" w:rsidP="00194F63">
            <w:pPr>
              <w:pStyle w:val="List"/>
              <w:rPr>
                <w:lang w:val="en-NZ"/>
              </w:rPr>
            </w:pPr>
            <w:r w:rsidRPr="00194F63">
              <w:t>2.4 Document design plan according to organisational needs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"/>
              <w:rPr>
                <w:lang w:val="en-NZ"/>
              </w:rPr>
            </w:pPr>
            <w:r w:rsidRPr="00194F63">
              <w:t xml:space="preserve">3. Implement blockchain solution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"/>
            </w:pPr>
            <w:r w:rsidRPr="00194F63">
              <w:t>3.1 Set up required platform</w:t>
            </w:r>
            <w:r w:rsidRPr="00194F63">
              <w:t xml:space="preserve"> according to design plan</w:t>
            </w:r>
          </w:p>
          <w:p w:rsidR="00000000" w:rsidRPr="00194F63" w:rsidP="00194F63">
            <w:pPr>
              <w:pStyle w:val="List"/>
            </w:pPr>
            <w:r w:rsidRPr="00194F63">
              <w:t>3.2 Initialise blockchain solution according to vendor specifications</w:t>
            </w:r>
          </w:p>
          <w:p w:rsidR="00000000" w:rsidRPr="00194F63" w:rsidP="00194F63">
            <w:pPr>
              <w:pStyle w:val="List"/>
            </w:pPr>
            <w:r w:rsidRPr="00194F63">
              <w:t xml:space="preserve">3.3 Implement required consensus portal </w:t>
            </w:r>
          </w:p>
          <w:p w:rsidR="00000000" w:rsidRPr="00194F63" w:rsidP="00194F63">
            <w:pPr>
              <w:pStyle w:val="List"/>
            </w:pPr>
            <w:r w:rsidRPr="00194F63">
              <w:t xml:space="preserve">3.4 Execute smart command in required platform according to blockchain solution </w:t>
            </w:r>
          </w:p>
          <w:p w:rsidR="00000000" w:rsidP="00194F63">
            <w:pPr>
              <w:pStyle w:val="List"/>
              <w:rPr>
                <w:lang w:val="en-NZ"/>
              </w:rPr>
            </w:pPr>
            <w:r w:rsidRPr="00194F63">
              <w:t>3.5 Debug and scale blockchain solution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"/>
              <w:rPr>
                <w:lang w:val="en-NZ"/>
              </w:rPr>
            </w:pPr>
            <w:r w:rsidRPr="00194F63">
              <w:t xml:space="preserve">4. Maintain blockchain solution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"/>
            </w:pPr>
            <w:r w:rsidRPr="00194F63">
              <w:t xml:space="preserve">4.1 Test performance against organisational needs and requirements </w:t>
            </w:r>
          </w:p>
          <w:p w:rsidR="00000000" w:rsidRPr="00194F63" w:rsidP="00194F63">
            <w:pPr>
              <w:pStyle w:val="List"/>
            </w:pPr>
            <w:r w:rsidRPr="00194F63">
              <w:t xml:space="preserve">4.2 Determine and conduct maintenance tests </w:t>
            </w:r>
          </w:p>
          <w:p w:rsidR="00000000" w:rsidRPr="00194F63" w:rsidP="00194F63">
            <w:pPr>
              <w:pStyle w:val="List"/>
            </w:pPr>
            <w:r w:rsidRPr="00194F63">
              <w:t xml:space="preserve">4.3 Determine and document maintenance schedule </w:t>
            </w:r>
          </w:p>
          <w:p w:rsidR="00000000" w:rsidRPr="00194F63" w:rsidP="00194F63">
            <w:pPr>
              <w:pStyle w:val="List"/>
            </w:pPr>
            <w:r w:rsidRPr="00194F63">
              <w:t>4.4 Submit documenta</w:t>
            </w:r>
            <w:r w:rsidRPr="00194F63">
              <w:t xml:space="preserve">tion to required personnel and seek and respond to feedback </w:t>
            </w:r>
          </w:p>
        </w:tc>
      </w:tr>
    </w:tbl>
    <w:p w:rsidR="00000000" w:rsidRPr="00194F63" w:rsidP="00194F63">
      <w:pPr>
        <w:pStyle w:val="List2"/>
      </w:pP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5" w:name="O_1094149"/>
      <w:bookmarkEnd w:id="5"/>
      <w:r w:rsidRPr="00194F63">
        <w:t>Foundation Skills</w:t>
      </w:r>
    </w:p>
    <w:p w:rsidR="00000000" w:rsidRPr="00713C1E" w:rsidP="00713C1E">
      <w:pPr>
        <w:pStyle w:val="BodyText"/>
        <w:rPr>
          <w:i/>
        </w:rPr>
      </w:pPr>
      <w:r w:rsidRPr="00713C1E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713C1E">
        <w:rPr>
          <w:rStyle w:val="Emphasis"/>
        </w:rPr>
        <w:t>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rPr>
                <w:rStyle w:val="SpecialBold"/>
              </w:rPr>
              <w:t>DESCRIPTION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Monitors outcomes of decisions, considering results and identifying key concepts and principles that may be adaptable in the future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Uses mathematical formulae to calculate required equipment, undertake measurements and determine response times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Obtains information to confirm requirements and responsibilities distinctively using appropriate industry language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Recognises and interprets technical, manufacturer and organisational documentation to determine and confirm job requirements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Prepares documentation outlining maintenance schedule according to specified requirements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Ope</w:t>
            </w:r>
            <w:r w:rsidRPr="00194F63">
              <w:t>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Uses nuanced understanding of context to recognis</w:t>
            </w:r>
            <w:r w:rsidRPr="00194F63">
              <w:t>e anomalies and subtle deviations to normal expectations, focusing attention and remedying problems as they arise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Bullet"/>
            </w:pPr>
            <w:r w:rsidRPr="00194F63">
              <w:t>Takes full responsibility for identifying and considering relevant organisational protocols and requirements</w:t>
            </w:r>
          </w:p>
          <w:p w:rsidR="00000000" w:rsidP="00194F63">
            <w:pPr>
              <w:pStyle w:val="ListBullet"/>
              <w:rPr>
                <w:lang w:val="en-NZ"/>
              </w:rPr>
            </w:pPr>
            <w:r w:rsidRPr="00194F63">
              <w:t>Uses systematic processes, setting goals, gathering required information and identifying and evaluating options against agreed criteria</w:t>
            </w:r>
          </w:p>
        </w:tc>
      </w:tr>
      <w:tr w:rsidTr="00713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ListBullet"/>
            </w:pPr>
            <w:r w:rsidRPr="00194F63">
              <w:t xml:space="preserve">Demonstrates a sophisticated understanding of principles, concepts, language and practices associated with </w:t>
            </w:r>
            <w:r w:rsidRPr="00194F63">
              <w:t>the digital world</w:t>
            </w:r>
          </w:p>
        </w:tc>
      </w:tr>
    </w:tbl>
    <w:p w:rsidR="00000000" w:rsidRPr="00194F63" w:rsidP="00194F63">
      <w:pPr>
        <w:pStyle w:val="BodyText"/>
      </w:pP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6" w:name="O_1094151"/>
      <w:bookmarkEnd w:id="6"/>
      <w:r w:rsidRPr="00194F63">
        <w:t>Unit Mapping Information</w:t>
      </w:r>
    </w:p>
    <w:p w:rsidR="00000000" w:rsidRPr="00194F63" w:rsidP="00713C1E">
      <w:pPr>
        <w:pStyle w:val="BodyText"/>
      </w:pPr>
      <w:r w:rsidRPr="00194F63">
        <w:t>No equivalent unit. New unit.</w:t>
      </w:r>
    </w:p>
    <w:p w:rsidR="00000000" w:rsidRPr="00194F63" w:rsidP="00194F63">
      <w:pPr>
        <w:pStyle w:val="Heading1"/>
      </w:pPr>
      <w:bookmarkStart w:id="7" w:name="O_1094158"/>
      <w:bookmarkEnd w:id="7"/>
      <w:r w:rsidRPr="00194F63">
        <w:t>Links</w:t>
      </w:r>
    </w:p>
    <w:p w:rsidR="00000000" w:rsidRPr="00194F63" w:rsidP="00713C1E">
      <w:pPr>
        <w:pStyle w:val="BodyText"/>
      </w:pPr>
      <w:r w:rsidRPr="00194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42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4F63" w:rsidP="00713C1E">
      <w:pPr>
        <w:pStyle w:val="BodyText"/>
        <w:sectPr w:rsidSect="00194F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F63" w:rsidP="00194F63">
      <w:pPr>
        <w:pStyle w:val="SuperHeading"/>
      </w:pPr>
      <w:r w:rsidRPr="00194F63">
        <w:t>Assessment Requirements for ICTICT527 Develop and maintain blockc</w:t>
      </w:r>
      <w:r w:rsidRPr="00194F63">
        <w:t>hain solutions</w:t>
      </w:r>
    </w:p>
    <w:p w:rsidR="00000000" w:rsidRPr="00194F63" w:rsidP="00194F63">
      <w:pPr>
        <w:pStyle w:val="Heading1"/>
      </w:pPr>
      <w:bookmarkStart w:id="8" w:name="O_1094153"/>
      <w:bookmarkEnd w:id="8"/>
      <w:r w:rsidRPr="00194F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4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rPr>
                <w:rStyle w:val="SpecialBold"/>
              </w:rPr>
              <w:t>Comments</w:t>
            </w:r>
          </w:p>
        </w:tc>
      </w:tr>
      <w:tr w:rsidTr="00194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F63">
            <w:pPr>
              <w:pStyle w:val="BodyText"/>
              <w:rPr>
                <w:lang w:val="en-NZ"/>
              </w:rPr>
            </w:pPr>
            <w:r w:rsidRPr="00194F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F63" w:rsidP="00194F63">
            <w:pPr>
              <w:pStyle w:val="BodyText"/>
            </w:pPr>
            <w:r w:rsidRPr="00194F63">
              <w:t>This version first released with ICT Information and Communications Technology Training Package Version 6.0.</w:t>
            </w:r>
          </w:p>
        </w:tc>
      </w:tr>
    </w:tbl>
    <w:p w:rsidR="00000000" w:rsidRPr="00194F63" w:rsidP="00194F63">
      <w:pPr>
        <w:pStyle w:val="BodyText"/>
      </w:pP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9" w:name="O_1094154"/>
      <w:bookmarkEnd w:id="9"/>
      <w:r w:rsidRPr="00194F63">
        <w:t>Performance Evidence</w:t>
      </w:r>
    </w:p>
    <w:p w:rsidR="00000000" w:rsidRPr="00194F63" w:rsidP="00713C1E">
      <w:pPr>
        <w:pStyle w:val="BodyText"/>
      </w:pPr>
      <w:r w:rsidRPr="00194F63">
        <w:t>The candidate must demonstrate the ability to complete the tasks outlined in the elements, performance criteria and foundation skills of this unit, including evidence of the ability to:</w:t>
      </w:r>
    </w:p>
    <w:p w:rsidR="00000000" w:rsidRPr="00194F63" w:rsidP="00194F63">
      <w:pPr>
        <w:pStyle w:val="ListBullet"/>
      </w:pPr>
      <w:r w:rsidRPr="00194F63">
        <w:t>develop, implement and maintain a blockchain solution aligned to a sp</w:t>
      </w:r>
      <w:r w:rsidRPr="00194F63">
        <w:t>ecific organisational criterion.</w:t>
      </w:r>
    </w:p>
    <w:p w:rsidR="00000000" w:rsidRPr="00194F63" w:rsidP="00194F63">
      <w:pPr>
        <w:pStyle w:val="List"/>
      </w:pPr>
    </w:p>
    <w:p w:rsidR="00000000" w:rsidRPr="00194F63" w:rsidP="00713C1E">
      <w:pPr>
        <w:pStyle w:val="BodyText"/>
      </w:pPr>
      <w:r w:rsidRPr="00194F63">
        <w:t>In the course of the above, the candidate must:</w:t>
      </w:r>
    </w:p>
    <w:p w:rsidR="00000000" w:rsidRPr="00194F63" w:rsidP="00194F63">
      <w:pPr>
        <w:pStyle w:val="ListBullet"/>
      </w:pPr>
      <w:r w:rsidRPr="00194F63">
        <w:t>research and identify industry standard technology options.</w:t>
      </w: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10" w:name="O_1094155"/>
      <w:bookmarkEnd w:id="10"/>
      <w:r w:rsidRPr="00194F63">
        <w:t>Knowledge Evidence</w:t>
      </w:r>
    </w:p>
    <w:p w:rsidR="00000000" w:rsidRPr="00194F63" w:rsidP="00713C1E">
      <w:pPr>
        <w:pStyle w:val="BodyText"/>
      </w:pPr>
      <w:r w:rsidRPr="00194F63">
        <w:t>The candidate must be able to demonstrate knowledge to complete the tasks outlined in the elements, performance criteria and foundation skills of this unit, including knowledge of:</w:t>
      </w:r>
    </w:p>
    <w:p w:rsidR="00000000" w:rsidRPr="00194F63" w:rsidP="00194F63">
      <w:pPr>
        <w:pStyle w:val="ListBullet"/>
      </w:pPr>
      <w:r w:rsidRPr="00194F63">
        <w:t xml:space="preserve">underlying blockchain principles applicable to developing and maintaining </w:t>
      </w:r>
      <w:r w:rsidRPr="00194F63">
        <w:t xml:space="preserve">solutions </w:t>
      </w:r>
    </w:p>
    <w:p w:rsidR="00000000" w:rsidRPr="00194F63" w:rsidP="00194F63">
      <w:pPr>
        <w:pStyle w:val="ListBullet"/>
      </w:pPr>
      <w:r w:rsidRPr="00194F63">
        <w:t>objectives, purpose and requirements of blockchain solutions</w:t>
      </w:r>
    </w:p>
    <w:p w:rsidR="00000000" w:rsidRPr="00194F63" w:rsidP="00194F63">
      <w:pPr>
        <w:pStyle w:val="ListBullet"/>
      </w:pPr>
      <w:r w:rsidRPr="00194F63">
        <w:t xml:space="preserve">suitability of blockchain different transaction and data types </w:t>
      </w:r>
    </w:p>
    <w:p w:rsidR="00000000" w:rsidRPr="00194F63" w:rsidP="00194F63">
      <w:pPr>
        <w:pStyle w:val="ListBullet"/>
      </w:pPr>
      <w:r w:rsidRPr="00194F63">
        <w:t>transactional types and components suitable for blockchain technology</w:t>
      </w:r>
    </w:p>
    <w:p w:rsidR="00000000" w:rsidRPr="00194F63" w:rsidP="00194F63">
      <w:pPr>
        <w:pStyle w:val="ListBullet"/>
      </w:pPr>
      <w:r w:rsidRPr="00194F63">
        <w:t>techniques to debug, scale and test blockchain sol</w:t>
      </w:r>
      <w:r w:rsidRPr="00194F63">
        <w:t>utions</w:t>
      </w:r>
    </w:p>
    <w:p w:rsidR="00000000" w:rsidRPr="00194F63" w:rsidP="00194F63">
      <w:pPr>
        <w:pStyle w:val="ListBullet"/>
      </w:pPr>
      <w:r w:rsidRPr="00194F63">
        <w:t xml:space="preserve">capabilities and purpose of blockchain technology </w:t>
      </w:r>
    </w:p>
    <w:p w:rsidR="00000000" w:rsidRPr="00194F63" w:rsidP="00194F63">
      <w:pPr>
        <w:pStyle w:val="ListBullet"/>
      </w:pPr>
      <w:r w:rsidRPr="00194F63">
        <w:t>industry standard uses for applications.</w:t>
      </w:r>
    </w:p>
    <w:p w:rsidR="00000000" w:rsidRPr="00194F63" w:rsidP="00194F63">
      <w:pPr>
        <w:pStyle w:val="AllowPageBreak"/>
      </w:pPr>
    </w:p>
    <w:p w:rsidR="00000000" w:rsidRPr="00194F63" w:rsidP="00194F63">
      <w:pPr>
        <w:pStyle w:val="Heading1"/>
      </w:pPr>
      <w:bookmarkStart w:id="11" w:name="O_1094156"/>
      <w:bookmarkEnd w:id="11"/>
      <w:r w:rsidRPr="00194F63">
        <w:t>Assessment Conditions</w:t>
      </w:r>
    </w:p>
    <w:p w:rsidR="00000000" w:rsidRPr="00194F63" w:rsidP="00713C1E">
      <w:pPr>
        <w:pStyle w:val="BodyText"/>
      </w:pPr>
      <w:r w:rsidRPr="00194F63">
        <w:t>Skills in this unit must be demonstrated in a workplace or simulated environment where the conditions are typical of</w:t>
      </w:r>
      <w:r w:rsidRPr="00194F63">
        <w:t xml:space="preserve"> those in a working environment in this industry. </w:t>
      </w:r>
    </w:p>
    <w:p w:rsidR="00000000" w:rsidRPr="00194F63" w:rsidP="00713C1E">
      <w:pPr>
        <w:pStyle w:val="BodyText"/>
      </w:pPr>
      <w:r w:rsidRPr="00194F63">
        <w:t>This includes access to:</w:t>
      </w:r>
    </w:p>
    <w:p w:rsidR="00000000" w:rsidRPr="00194F63" w:rsidP="00194F63">
      <w:pPr>
        <w:pStyle w:val="ListBullet"/>
      </w:pPr>
      <w:r w:rsidRPr="00194F63">
        <w:t xml:space="preserve">industry standard software to access internet and web delivered information </w:t>
      </w:r>
    </w:p>
    <w:p w:rsidR="00000000" w:rsidRPr="00194F63" w:rsidP="00194F63">
      <w:pPr>
        <w:pStyle w:val="ListBullet"/>
      </w:pPr>
      <w:r w:rsidRPr="00194F63">
        <w:t>industry standard hardware to access internet and web delivered information</w:t>
      </w:r>
    </w:p>
    <w:p w:rsidR="00000000" w:rsidRPr="00194F63" w:rsidP="00194F63">
      <w:pPr>
        <w:pStyle w:val="ListBullet"/>
      </w:pPr>
      <w:r w:rsidRPr="00194F63">
        <w:t xml:space="preserve">client deliverables that assist in information gathering </w:t>
      </w:r>
    </w:p>
    <w:p w:rsidR="00000000" w:rsidRPr="00194F63" w:rsidP="00194F63">
      <w:pPr>
        <w:pStyle w:val="ListBullet"/>
      </w:pPr>
      <w:r w:rsidRPr="00194F63">
        <w:t>platforms providing distributed ledger applications</w:t>
      </w:r>
    </w:p>
    <w:p w:rsidR="00000000" w:rsidRPr="00194F63" w:rsidP="00194F63">
      <w:pPr>
        <w:pStyle w:val="ListBullet"/>
      </w:pPr>
      <w:r w:rsidRPr="00194F63">
        <w:t>blockchain best practice guidelines.</w:t>
      </w:r>
    </w:p>
    <w:p w:rsidR="00000000" w:rsidRPr="00194F63" w:rsidP="00194F63">
      <w:pPr>
        <w:pStyle w:val="BodyText"/>
      </w:pPr>
    </w:p>
    <w:p w:rsidR="00000000" w:rsidRPr="00194F63" w:rsidP="00713C1E">
      <w:pPr>
        <w:pStyle w:val="BodyText"/>
      </w:pPr>
      <w:r w:rsidRPr="00194F63">
        <w:t>Assessors of this unit must satisfy the requirements for assessors in applicable vocational education and tr</w:t>
      </w:r>
      <w:r w:rsidRPr="00194F63">
        <w:t>aining legislation, frameworks and/or standards.</w:t>
      </w:r>
    </w:p>
    <w:p w:rsidR="00000000" w:rsidRPr="00194F63" w:rsidP="00194F63">
      <w:pPr>
        <w:pStyle w:val="Heading1"/>
      </w:pPr>
      <w:bookmarkStart w:id="12" w:name="O_1094159"/>
      <w:bookmarkEnd w:id="12"/>
      <w:r w:rsidRPr="00194F63">
        <w:t>Links</w:t>
      </w:r>
    </w:p>
    <w:p w:rsidR="00000000" w:rsidRPr="00194F63" w:rsidP="00713C1E">
      <w:pPr>
        <w:pStyle w:val="BodyText"/>
      </w:pPr>
      <w:r w:rsidRPr="00194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42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4F63" w:rsidP="00194F63"/>
    <w:sectPr w:rsidSect="00194F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 w:rsidRPr="00713C1E" w:rsidP="00713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1E" w:rsidP="00194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C1E" w:rsidP="00194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13C1E" w:rsidP="00194F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 w:rsidP="00194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C1E">
      <w:t>Approved</w:t>
    </w:r>
    <w:r w:rsidR="00713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C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C1E">
      <w:rPr>
        <w:noProof/>
      </w:rPr>
      <w:t>4</w:t>
    </w:r>
    <w:r>
      <w:rPr>
        <w:noProof/>
      </w:rPr>
      <w:fldChar w:fldCharType="end"/>
    </w:r>
  </w:p>
  <w:p w:rsidR="00194F63" w:rsidP="00194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C1E">
      <w:t>Future Skills Organisation</w:t>
    </w:r>
    <w:r w:rsidR="00713C1E">
      <w:fldChar w:fldCharType="end"/>
    </w:r>
  </w:p>
  <w:p w:rsidR="00194F63" w:rsidP="00194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F63" w:rsidRPr="00713C1E" w:rsidP="00713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1E" w:rsidRPr="002D2AF8" w:rsidP="00194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ICTICT527 Develop and maintain blockchain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3C1E" w:rsidP="00194F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3" w:rsidRPr="002D2AF8" w:rsidP="00194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C1E">
      <w:t>ICTICT527 Develop and maintain blockchain solutions</w:t>
    </w:r>
    <w:r w:rsidR="00713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C1E">
      <w:rPr>
        <w:noProof/>
      </w:rPr>
      <w:t>2 March 2025</w:t>
    </w:r>
    <w:r>
      <w:fldChar w:fldCharType="end"/>
    </w:r>
  </w:p>
  <w:p w:rsidR="00194F63" w:rsidP="00194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26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28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F63"/>
  </w:style>
  <w:style w:type="character" w:customStyle="1" w:styleId="Heading1Char">
    <w:name w:val="Heading 1 Char"/>
    <w:basedOn w:val="DefaultParagraphFont"/>
    <w:link w:val="Heading1"/>
    <w:rsid w:val="00194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F63"/>
    <w:rPr>
      <w:b/>
      <w:spacing w:val="0"/>
    </w:rPr>
  </w:style>
  <w:style w:type="character" w:styleId="Emphasis">
    <w:name w:val="Emphasis"/>
    <w:basedOn w:val="DefaultParagraphFont"/>
    <w:qFormat/>
    <w:rsid w:val="00194F63"/>
    <w:rPr>
      <w:i/>
    </w:rPr>
  </w:style>
  <w:style w:type="paragraph" w:customStyle="1" w:styleId="SuperHeading">
    <w:name w:val="SuperHeading"/>
    <w:basedOn w:val="Normal"/>
    <w:rsid w:val="00194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94F6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94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4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F63"/>
  </w:style>
  <w:style w:type="paragraph" w:styleId="TableofFigures">
    <w:name w:val="table of figures"/>
    <w:basedOn w:val="Normal"/>
    <w:next w:val="Normal"/>
    <w:semiHidden/>
    <w:rsid w:val="00194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F63"/>
    <w:rPr>
      <w:rFonts w:ascii="Wingdings" w:hAnsi="Wingdings"/>
    </w:rPr>
  </w:style>
  <w:style w:type="paragraph" w:customStyle="1" w:styleId="TableHeading">
    <w:name w:val="Table Heading"/>
    <w:basedOn w:val="HeadingBase"/>
    <w:rsid w:val="00194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F63"/>
    <w:rPr>
      <w:color w:val="0033CC"/>
      <w:u w:val="none"/>
    </w:rPr>
  </w:style>
  <w:style w:type="paragraph" w:customStyle="1" w:styleId="BodyTextRight">
    <w:name w:val="Body Text Right"/>
    <w:basedOn w:val="BodyText"/>
    <w:rsid w:val="00194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F63"/>
    <w:rPr>
      <w:sz w:val="32"/>
    </w:rPr>
  </w:style>
  <w:style w:type="paragraph" w:customStyle="1" w:styleId="HeadingProcedure">
    <w:name w:val="Heading Procedure"/>
    <w:basedOn w:val="HeadingBase"/>
    <w:next w:val="Normal"/>
    <w:rsid w:val="00194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F63"/>
    <w:pPr>
      <w:spacing w:before="60" w:after="60"/>
    </w:pPr>
  </w:style>
  <w:style w:type="paragraph" w:styleId="ListContinue">
    <w:name w:val="List Continue"/>
    <w:basedOn w:val="List"/>
    <w:rsid w:val="00194F63"/>
    <w:pPr>
      <w:ind w:firstLine="0"/>
    </w:pPr>
  </w:style>
  <w:style w:type="paragraph" w:customStyle="1" w:styleId="ListNote">
    <w:name w:val="List Note"/>
    <w:basedOn w:val="List"/>
    <w:rsid w:val="00194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F63"/>
    <w:rPr>
      <w:rFonts w:ascii="Courier New" w:hAnsi="Courier New"/>
    </w:rPr>
  </w:style>
  <w:style w:type="paragraph" w:customStyle="1" w:styleId="NoteBullet">
    <w:name w:val="Note Bullet"/>
    <w:basedOn w:val="Note"/>
    <w:rsid w:val="00194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F63"/>
    <w:rPr>
      <w:b/>
      <w:smallCaps/>
    </w:rPr>
  </w:style>
  <w:style w:type="paragraph" w:customStyle="1" w:styleId="TableListNumber">
    <w:name w:val="Table List Number"/>
    <w:basedOn w:val="ListNumber"/>
    <w:rsid w:val="00194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F63"/>
    <w:pPr>
      <w:numPr>
        <w:numId w:val="8"/>
      </w:numPr>
    </w:pPr>
  </w:style>
  <w:style w:type="paragraph" w:customStyle="1" w:styleId="ListAlpha2">
    <w:name w:val="List Alpha 2"/>
    <w:basedOn w:val="List2"/>
    <w:rsid w:val="00194F63"/>
    <w:pPr>
      <w:numPr>
        <w:numId w:val="7"/>
      </w:numPr>
    </w:pPr>
  </w:style>
  <w:style w:type="paragraph" w:styleId="List3">
    <w:name w:val="List 3"/>
    <w:basedOn w:val="BodyText"/>
    <w:rsid w:val="00194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F63"/>
    <w:pPr>
      <w:numPr>
        <w:numId w:val="3"/>
      </w:numPr>
    </w:pPr>
  </w:style>
  <w:style w:type="paragraph" w:styleId="ListContinue2">
    <w:name w:val="List Continue 2"/>
    <w:basedOn w:val="List2"/>
    <w:rsid w:val="00194F63"/>
    <w:pPr>
      <w:ind w:firstLine="0"/>
    </w:pPr>
  </w:style>
  <w:style w:type="paragraph" w:styleId="ListContinue3">
    <w:name w:val="List Continue 3"/>
    <w:basedOn w:val="List3"/>
    <w:rsid w:val="00194F63"/>
    <w:pPr>
      <w:ind w:left="1021" w:firstLine="0"/>
    </w:pPr>
  </w:style>
  <w:style w:type="paragraph" w:styleId="ListContinue4">
    <w:name w:val="List Continue 4"/>
    <w:basedOn w:val="List4"/>
    <w:rsid w:val="00194F63"/>
    <w:pPr>
      <w:ind w:firstLine="0"/>
    </w:pPr>
  </w:style>
  <w:style w:type="paragraph" w:styleId="ListContinue5">
    <w:name w:val="List Continue 5"/>
    <w:basedOn w:val="List5"/>
    <w:rsid w:val="00194F63"/>
    <w:pPr>
      <w:ind w:firstLine="0"/>
    </w:pPr>
  </w:style>
  <w:style w:type="paragraph" w:styleId="ListNumber3">
    <w:name w:val="List Number 3"/>
    <w:basedOn w:val="List3"/>
    <w:rsid w:val="00194F63"/>
    <w:pPr>
      <w:numPr>
        <w:numId w:val="4"/>
      </w:numPr>
    </w:pPr>
  </w:style>
  <w:style w:type="paragraph" w:styleId="ListNumber4">
    <w:name w:val="List Number 4"/>
    <w:basedOn w:val="List4"/>
    <w:rsid w:val="00194F63"/>
    <w:pPr>
      <w:numPr>
        <w:numId w:val="5"/>
      </w:numPr>
    </w:pPr>
  </w:style>
  <w:style w:type="paragraph" w:styleId="ListNumber5">
    <w:name w:val="List Number 5"/>
    <w:basedOn w:val="List5"/>
    <w:rsid w:val="00194F63"/>
    <w:pPr>
      <w:numPr>
        <w:numId w:val="6"/>
      </w:numPr>
    </w:pPr>
  </w:style>
  <w:style w:type="paragraph" w:styleId="BlockText">
    <w:name w:val="Block Text"/>
    <w:basedOn w:val="Normal"/>
    <w:rsid w:val="00194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F63"/>
    <w:rPr>
      <w:sz w:val="16"/>
      <w:vertAlign w:val="superscript"/>
    </w:rPr>
  </w:style>
  <w:style w:type="character" w:customStyle="1" w:styleId="Symbols">
    <w:name w:val="Symbols"/>
    <w:basedOn w:val="DefaultParagraphFont"/>
    <w:rsid w:val="00194F63"/>
    <w:rPr>
      <w:rFonts w:ascii="Symbol" w:hAnsi="Symbol"/>
    </w:rPr>
  </w:style>
  <w:style w:type="character" w:customStyle="1" w:styleId="MenuOptions">
    <w:name w:val="Menu Options"/>
    <w:basedOn w:val="DefaultParagraphFont"/>
    <w:rsid w:val="00194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F63"/>
    <w:rPr>
      <w:b/>
    </w:rPr>
  </w:style>
  <w:style w:type="character" w:customStyle="1" w:styleId="Underlined">
    <w:name w:val="Underlined"/>
    <w:basedOn w:val="DefaultParagraphFont"/>
    <w:rsid w:val="00194F63"/>
    <w:rPr>
      <w:u w:val="single"/>
    </w:rPr>
  </w:style>
  <w:style w:type="paragraph" w:customStyle="1" w:styleId="TableBodyTextRight">
    <w:name w:val="Table Body Text Right"/>
    <w:basedOn w:val="TableBodyText"/>
    <w:rsid w:val="00194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F63"/>
    <w:rPr>
      <w:sz w:val="18"/>
    </w:rPr>
  </w:style>
  <w:style w:type="paragraph" w:customStyle="1" w:styleId="BodySmallRight">
    <w:name w:val="Body Small Right"/>
    <w:basedOn w:val="BodyTextRight"/>
    <w:rsid w:val="00194F63"/>
    <w:rPr>
      <w:sz w:val="18"/>
      <w:szCs w:val="18"/>
    </w:rPr>
  </w:style>
  <w:style w:type="paragraph" w:customStyle="1" w:styleId="MarginEdition">
    <w:name w:val="Margin Edition"/>
    <w:basedOn w:val="MarginNote"/>
    <w:rsid w:val="00194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F63"/>
    <w:rPr>
      <w:sz w:val="2"/>
      <w:szCs w:val="2"/>
    </w:rPr>
  </w:style>
  <w:style w:type="character" w:customStyle="1" w:styleId="Small">
    <w:name w:val="Small"/>
    <w:basedOn w:val="DefaultParagraphFont"/>
    <w:rsid w:val="00194F63"/>
    <w:rPr>
      <w:sz w:val="16"/>
    </w:rPr>
  </w:style>
  <w:style w:type="paragraph" w:customStyle="1" w:styleId="WideTable">
    <w:name w:val="Wide Table"/>
    <w:basedOn w:val="Normal"/>
    <w:rsid w:val="00194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F63"/>
  </w:style>
  <w:style w:type="paragraph" w:styleId="Quote">
    <w:name w:val="Quote"/>
    <w:basedOn w:val="Heading1"/>
    <w:link w:val="QuoteChar"/>
    <w:qFormat/>
    <w:rsid w:val="00194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F63"/>
    <w:pPr>
      <w:pageBreakBefore/>
    </w:pPr>
  </w:style>
  <w:style w:type="paragraph" w:customStyle="1" w:styleId="Border">
    <w:name w:val="Border"/>
    <w:basedOn w:val="Normal"/>
    <w:qFormat/>
    <w:rsid w:val="00194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F63"/>
    <w:rPr>
      <w:u w:val="single"/>
    </w:rPr>
  </w:style>
  <w:style w:type="character" w:customStyle="1" w:styleId="BoldandItalics">
    <w:name w:val="Bold and Italics"/>
    <w:qFormat/>
    <w:rsid w:val="00194F63"/>
    <w:rPr>
      <w:b/>
      <w:i/>
      <w:u w:val="none"/>
    </w:rPr>
  </w:style>
  <w:style w:type="paragraph" w:styleId="BalloonText">
    <w:name w:val="Balloon Text"/>
    <w:basedOn w:val="Normal"/>
    <w:link w:val="BalloonTextChar"/>
    <w:rsid w:val="00194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F63"/>
    <w:pPr>
      <w:spacing w:before="0" w:after="0"/>
    </w:pPr>
  </w:style>
  <w:style w:type="paragraph" w:customStyle="1" w:styleId="BodyTextBold">
    <w:name w:val="Body Text Bold"/>
    <w:basedOn w:val="BodyText"/>
    <w:qFormat/>
    <w:rsid w:val="00194F63"/>
    <w:rPr>
      <w:b/>
    </w:rPr>
  </w:style>
  <w:style w:type="character" w:styleId="Hyperlink">
    <w:name w:val="Hyperlink"/>
    <w:basedOn w:val="DefaultParagraphFont"/>
    <w:uiPriority w:val="99"/>
    <w:unhideWhenUsed/>
    <w:rsid w:val="00713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5743</Characters>
  <Application>Microsoft Office Word</Application>
  <DocSecurity>0</DocSecurity>
  <Lines>168</Lines>
  <Paragraphs>117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ICTICT527 Develop and maintain blockchain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