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4DE" w:rsidP="00ED6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ICTICT524 Determine ICT strategies and solutions for organisations</w:t>
      </w:r>
      <w:r>
        <w:fldChar w:fldCharType="end"/>
      </w:r>
    </w:p>
    <w:p w:rsidR="00ED64DE" w:rsidP="00ED64DE">
      <w:pPr>
        <w:pStyle w:val="Version"/>
        <w:sectPr w:rsidSect="00266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30D" w:rsidP="0026630D">
      <w:pPr>
        <w:pStyle w:val="SuperHeading"/>
      </w:pPr>
      <w:r w:rsidRPr="0026630D">
        <w:t>ICTICT524 Determine ICT strategies and solutions for organisations</w:t>
      </w:r>
    </w:p>
    <w:p w:rsidR="00000000" w:rsidRPr="0026630D" w:rsidP="0026630D">
      <w:pPr>
        <w:pStyle w:val="Heading1"/>
      </w:pPr>
      <w:bookmarkStart w:id="1" w:name="O_1093140"/>
      <w:bookmarkEnd w:id="1"/>
      <w:r w:rsidRPr="0026630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D64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30D" w:rsidP="0026630D">
            <w:pPr>
              <w:pStyle w:val="BodyText"/>
            </w:pPr>
            <w:r w:rsidRPr="0026630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rPr>
                <w:rStyle w:val="SpecialBold"/>
              </w:rPr>
              <w:t>Comments</w:t>
            </w:r>
          </w:p>
        </w:tc>
      </w:tr>
      <w:tr w:rsidTr="00ED64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30D" w:rsidP="0026630D">
            <w:pPr>
              <w:pStyle w:val="BodyText"/>
            </w:pPr>
            <w:r w:rsidRPr="0026630D">
              <w:t>This version first released with ICT Information and Communications Technology Training Package Version 6.0.</w:t>
            </w:r>
          </w:p>
        </w:tc>
      </w:tr>
    </w:tbl>
    <w:p w:rsidR="00000000" w:rsidRPr="0026630D" w:rsidP="0026630D">
      <w:pPr>
        <w:pStyle w:val="BodyText"/>
      </w:pPr>
    </w:p>
    <w:p w:rsidR="00000000" w:rsidRPr="0026630D" w:rsidP="0026630D">
      <w:pPr>
        <w:pStyle w:val="AllowPageBreak"/>
      </w:pPr>
    </w:p>
    <w:p w:rsidR="00000000" w:rsidRPr="0026630D" w:rsidP="0026630D">
      <w:pPr>
        <w:pStyle w:val="Heading1"/>
      </w:pPr>
      <w:bookmarkStart w:id="2" w:name="O_1093145"/>
      <w:bookmarkEnd w:id="2"/>
      <w:r w:rsidRPr="0026630D">
        <w:t>Application</w:t>
      </w:r>
    </w:p>
    <w:p w:rsidR="00000000" w:rsidRPr="0026630D" w:rsidP="00ED64DE">
      <w:pPr>
        <w:pStyle w:val="BodyText"/>
      </w:pPr>
      <w:r w:rsidRPr="0026630D">
        <w:t>This unit describes the skills and knowledge required to analyse Information and Communications Technology (ICT) goals, objectives and future requirements for an organisation and determine the best ICT systems solution.</w:t>
      </w:r>
    </w:p>
    <w:p w:rsidR="00000000" w:rsidRPr="0026630D" w:rsidP="00ED64DE">
      <w:pPr>
        <w:pStyle w:val="BodyText"/>
      </w:pPr>
      <w:r w:rsidRPr="0026630D">
        <w:t>The unit applie</w:t>
      </w:r>
      <w:r w:rsidRPr="0026630D">
        <w:t>s to those who administer and manage ICT support and participate in the development of strategic initiatives in small-to-medium enterprises (SMEs).</w:t>
      </w:r>
    </w:p>
    <w:p w:rsidR="00000000" w:rsidRPr="0026630D" w:rsidP="00ED64DE">
      <w:pPr>
        <w:pStyle w:val="BodyText"/>
      </w:pPr>
      <w:r w:rsidRPr="0026630D">
        <w:t>No licensing, legislative or certification requirements apply to this unit at the time of publication.</w:t>
      </w:r>
    </w:p>
    <w:p w:rsidR="00000000" w:rsidRPr="0026630D" w:rsidP="0026630D">
      <w:pPr>
        <w:pStyle w:val="Heading1"/>
      </w:pPr>
      <w:bookmarkStart w:id="3" w:name="O_1093144"/>
      <w:bookmarkEnd w:id="3"/>
      <w:r w:rsidRPr="0026630D">
        <w:t>Unit Sector</w:t>
      </w:r>
    </w:p>
    <w:p w:rsidR="00000000" w:rsidRPr="0026630D" w:rsidP="00ED64DE">
      <w:pPr>
        <w:pStyle w:val="BodyText"/>
      </w:pPr>
      <w:r w:rsidRPr="0026630D">
        <w:t>General ICT</w:t>
      </w:r>
    </w:p>
    <w:p w:rsidR="00000000" w:rsidRPr="0026630D" w:rsidP="0026630D">
      <w:pPr>
        <w:pStyle w:val="Heading1"/>
      </w:pPr>
      <w:bookmarkStart w:id="4" w:name="O_1093143"/>
      <w:bookmarkEnd w:id="4"/>
      <w:r w:rsidRPr="002663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30D" w:rsidP="0026630D">
            <w:pPr>
              <w:pStyle w:val="BodyText"/>
            </w:pPr>
            <w:r w:rsidRPr="0026630D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rPr>
                <w:rStyle w:val="SpecialBold"/>
              </w:rPr>
              <w:t>PERFORMANCE CRITERIA</w:t>
            </w:r>
          </w:p>
        </w:tc>
      </w:tr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30D" w:rsidP="0026630D">
            <w:pPr>
              <w:pStyle w:val="BodyText"/>
            </w:pPr>
            <w:r w:rsidRPr="0026630D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List"/>
              <w:rPr>
                <w:lang w:val="en-NZ"/>
              </w:rPr>
            </w:pPr>
            <w:r w:rsidRPr="0026630D">
              <w:t>1. Evaluate ICT needs of the organisation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30D" w:rsidP="0026630D">
            <w:pPr>
              <w:pStyle w:val="List"/>
            </w:pPr>
            <w:r w:rsidRPr="0026630D">
              <w:t>1.1 Analyse organisation’s current needs and projected ICT requirements</w:t>
            </w:r>
          </w:p>
          <w:p w:rsidR="00000000" w:rsidRPr="0026630D" w:rsidP="0026630D">
            <w:pPr>
              <w:pStyle w:val="List"/>
            </w:pPr>
            <w:r w:rsidRPr="0026630D">
              <w:t>1.2 Review organisational environment and rel</w:t>
            </w:r>
            <w:r w:rsidRPr="0026630D">
              <w:t>evant industry changes and trends</w:t>
            </w:r>
          </w:p>
          <w:p w:rsidR="00000000" w:rsidRPr="0026630D" w:rsidP="0026630D">
            <w:pPr>
              <w:pStyle w:val="List"/>
            </w:pPr>
            <w:r w:rsidRPr="0026630D">
              <w:t>1.3 Determine ICT goals, objectives and future requirements</w:t>
            </w:r>
          </w:p>
          <w:p w:rsidR="00000000" w:rsidP="0026630D">
            <w:pPr>
              <w:pStyle w:val="List"/>
              <w:rPr>
                <w:lang w:val="en-NZ"/>
              </w:rPr>
            </w:pPr>
            <w:r w:rsidRPr="0026630D">
              <w:t>1.4 Document outcomes and submit to required personnel and seek and respond to feedback</w:t>
            </w:r>
          </w:p>
        </w:tc>
      </w:tr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List"/>
              <w:rPr>
                <w:lang w:val="en-NZ"/>
              </w:rPr>
            </w:pPr>
            <w:r w:rsidRPr="0026630D">
              <w:t>2. Determine project goals and objectives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30D" w:rsidP="0026630D">
            <w:pPr>
              <w:pStyle w:val="List"/>
            </w:pPr>
            <w:r w:rsidRPr="0026630D">
              <w:t xml:space="preserve">2.1 Confirm project scope with required personnel </w:t>
            </w:r>
          </w:p>
          <w:p w:rsidR="00000000" w:rsidRPr="0026630D" w:rsidP="0026630D">
            <w:pPr>
              <w:pStyle w:val="List"/>
            </w:pPr>
            <w:r w:rsidRPr="0026630D">
              <w:t xml:space="preserve">2.2 Evaluate organisational impact of changes </w:t>
            </w:r>
          </w:p>
          <w:p w:rsidR="00000000" w:rsidP="0026630D">
            <w:pPr>
              <w:pStyle w:val="List"/>
              <w:rPr>
                <w:lang w:val="en-NZ"/>
              </w:rPr>
            </w:pPr>
            <w:r w:rsidRPr="0026630D">
              <w:t>2.3 Document project, goals and impact of changes according to requirements</w:t>
            </w:r>
          </w:p>
        </w:tc>
      </w:tr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List"/>
              <w:rPr>
                <w:lang w:val="en-NZ"/>
              </w:rPr>
            </w:pPr>
            <w:r w:rsidRPr="0026630D">
              <w:t>3. Determine best ICT systems solution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30D" w:rsidP="0026630D">
            <w:pPr>
              <w:pStyle w:val="List"/>
            </w:pPr>
            <w:r w:rsidRPr="0026630D">
              <w:t>3.1 Evaluate a range of ICT systems soluti</w:t>
            </w:r>
            <w:r w:rsidRPr="0026630D">
              <w:t>ons according to project goals</w:t>
            </w:r>
          </w:p>
          <w:p w:rsidR="00000000" w:rsidRPr="0026630D" w:rsidP="0026630D">
            <w:pPr>
              <w:pStyle w:val="List"/>
            </w:pPr>
            <w:r w:rsidRPr="0026630D">
              <w:t>3.2 Define high-level hardware, software and communications environment required for proposed systems solution</w:t>
            </w:r>
          </w:p>
          <w:p w:rsidR="00000000" w:rsidRPr="0026630D" w:rsidP="0026630D">
            <w:pPr>
              <w:pStyle w:val="List"/>
            </w:pPr>
            <w:r w:rsidRPr="0026630D">
              <w:t>3.3 Develop a feasibility study and a cost-benefit analysis for proposed solution</w:t>
            </w:r>
          </w:p>
          <w:p w:rsidR="00000000" w:rsidRPr="0026630D" w:rsidP="0026630D">
            <w:pPr>
              <w:pStyle w:val="List"/>
            </w:pPr>
            <w:r w:rsidRPr="0026630D">
              <w:t>3.4 Confirm that proposed soluti</w:t>
            </w:r>
            <w:r w:rsidRPr="0026630D">
              <w:t>on aligns with organisation’s strategic plan</w:t>
            </w:r>
          </w:p>
          <w:p w:rsidR="00000000" w:rsidRPr="0026630D" w:rsidP="0026630D">
            <w:pPr>
              <w:pStyle w:val="List"/>
            </w:pPr>
            <w:r w:rsidRPr="0026630D">
              <w:t>3.5 Submit feasibility study and cost-benefit analysis document to required personnel for approval and sign-off</w:t>
            </w:r>
          </w:p>
        </w:tc>
      </w:tr>
    </w:tbl>
    <w:p w:rsidR="00000000" w:rsidRPr="0026630D" w:rsidP="0026630D">
      <w:pPr>
        <w:pStyle w:val="List2"/>
      </w:pPr>
    </w:p>
    <w:p w:rsidR="00000000" w:rsidRPr="0026630D" w:rsidP="0026630D">
      <w:pPr>
        <w:pStyle w:val="AllowPageBreak"/>
      </w:pPr>
    </w:p>
    <w:p w:rsidR="00000000" w:rsidRPr="0026630D" w:rsidP="0026630D">
      <w:pPr>
        <w:pStyle w:val="Heading1"/>
      </w:pPr>
      <w:bookmarkStart w:id="5" w:name="O_1093142"/>
      <w:bookmarkEnd w:id="5"/>
      <w:r w:rsidRPr="0026630D">
        <w:t>Foundation Skills</w:t>
      </w:r>
    </w:p>
    <w:p w:rsidR="00000000" w:rsidRPr="00ED64DE" w:rsidP="00ED64DE">
      <w:pPr>
        <w:pStyle w:val="BodyText"/>
        <w:rPr>
          <w:i/>
        </w:rPr>
      </w:pPr>
      <w:r w:rsidRPr="00ED64D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7"/>
        <w:gridCol w:w="7177"/>
      </w:tblGrid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30D" w:rsidP="0026630D">
            <w:pPr>
              <w:pStyle w:val="BodyText"/>
            </w:pPr>
            <w:r w:rsidRPr="0026630D">
              <w:rPr>
                <w:rStyle w:val="SpecialBold"/>
              </w:rPr>
              <w:t>Skill</w:t>
            </w:r>
          </w:p>
        </w:tc>
        <w:tc>
          <w:tcPr>
            <w:tcW w:w="7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rPr>
                <w:rStyle w:val="SpecialBold"/>
              </w:rPr>
              <w:t>Description</w:t>
            </w:r>
          </w:p>
        </w:tc>
      </w:tr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t>Reading</w:t>
            </w:r>
          </w:p>
        </w:tc>
        <w:tc>
          <w:tcPr>
            <w:tcW w:w="71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ListBullet"/>
              <w:rPr>
                <w:lang w:val="en-NZ"/>
              </w:rPr>
            </w:pPr>
            <w:r w:rsidRPr="0026630D">
              <w:t xml:space="preserve">Identifies, interprets and evaluates a wide range of organisational </w:t>
            </w:r>
            <w:r w:rsidRPr="0026630D">
              <w:t>documentation, financial and statistical data, and technical documentation containing complex terminology and diagrams</w:t>
            </w:r>
          </w:p>
        </w:tc>
      </w:tr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t>Writing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ListBullet"/>
              <w:rPr>
                <w:lang w:val="en-NZ"/>
              </w:rPr>
            </w:pPr>
            <w:r w:rsidRPr="0026630D">
              <w:t>Uses ICT specific terminology and structures document according to documentation purpose</w:t>
            </w:r>
          </w:p>
        </w:tc>
      </w:tr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t>Numeracy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30D" w:rsidP="0026630D">
            <w:pPr>
              <w:pStyle w:val="ListBullet"/>
            </w:pPr>
            <w:r w:rsidRPr="0026630D">
              <w:t>Interprets and analyses a range of statistical and financial data relating to products, equipment and integration costs</w:t>
            </w:r>
          </w:p>
          <w:p w:rsidR="00000000" w:rsidP="0026630D">
            <w:pPr>
              <w:pStyle w:val="ListBullet"/>
              <w:rPr>
                <w:lang w:val="en-NZ"/>
              </w:rPr>
            </w:pPr>
            <w:r w:rsidRPr="0026630D">
              <w:t>Uses a range of software tools to apply statistical and financial functions and prepare a cost-benefit analysis</w:t>
            </w:r>
          </w:p>
        </w:tc>
      </w:tr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t>Self-management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ListBullet"/>
              <w:rPr>
                <w:lang w:val="en-NZ"/>
              </w:rPr>
            </w:pPr>
            <w:r w:rsidRPr="0026630D">
              <w:t>Takes responsibility for high-impact decisions in complex situations involving many variables and constraints</w:t>
            </w:r>
          </w:p>
        </w:tc>
      </w:tr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t>Teamwork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ListBullet"/>
              <w:rPr>
                <w:lang w:val="en-NZ"/>
              </w:rPr>
            </w:pPr>
            <w:r w:rsidRPr="0026630D">
              <w:t>Identifies the requirements of important communication exchanges, selecting channels, format, tone and content according to purpose and</w:t>
            </w:r>
            <w:r w:rsidRPr="0026630D">
              <w:t xml:space="preserve"> audience</w:t>
            </w:r>
          </w:p>
        </w:tc>
      </w:tr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t>Planning and organising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ListBullet"/>
              <w:rPr>
                <w:lang w:val="en-NZ"/>
              </w:rPr>
            </w:pPr>
            <w:r w:rsidRPr="0026630D">
              <w:t>Uses a combination of formal and logical planning processes and an increasingly intuitive understanding of context to evaluate cost benefits and appropriate solutions</w:t>
            </w:r>
          </w:p>
        </w:tc>
      </w:tr>
      <w:tr w:rsidTr="00266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30D">
            <w:pPr>
              <w:pStyle w:val="BodyText"/>
              <w:rPr>
                <w:lang w:val="en-NZ"/>
              </w:rPr>
            </w:pPr>
            <w:r w:rsidRPr="0026630D">
              <w:t xml:space="preserve">Technology 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30D" w:rsidP="0026630D">
            <w:pPr>
              <w:pStyle w:val="ListBullet"/>
            </w:pPr>
            <w:r w:rsidRPr="0026630D">
              <w:t>Recognises and identifies the strategic</w:t>
            </w:r>
            <w:r w:rsidRPr="0026630D">
              <w:t xml:space="preserve"> and operational potential of digital trends to achieve work goals, enhance work processes, create opportunities and reduce risks</w:t>
            </w:r>
          </w:p>
        </w:tc>
      </w:tr>
    </w:tbl>
    <w:p w:rsidR="00000000" w:rsidRPr="0026630D" w:rsidP="0026630D">
      <w:pPr>
        <w:pStyle w:val="BodyText"/>
      </w:pPr>
    </w:p>
    <w:p w:rsidR="00000000" w:rsidRPr="0026630D" w:rsidP="0026630D">
      <w:pPr>
        <w:pStyle w:val="AllowPageBreak"/>
      </w:pPr>
    </w:p>
    <w:p w:rsidR="00000000" w:rsidRPr="0026630D" w:rsidP="0026630D">
      <w:pPr>
        <w:pStyle w:val="Heading1"/>
      </w:pPr>
      <w:bookmarkStart w:id="6" w:name="O_1093141"/>
      <w:bookmarkEnd w:id="6"/>
      <w:r w:rsidRPr="0026630D">
        <w:t>Unit Mapping Information</w:t>
      </w:r>
    </w:p>
    <w:p w:rsidR="00000000" w:rsidRPr="0026630D" w:rsidP="00ED64DE">
      <w:pPr>
        <w:pStyle w:val="BodyText"/>
      </w:pPr>
      <w:r w:rsidRPr="0026630D">
        <w:t>Supersedes and is equivalent to ICTICT510 Determine appropriate ICT strategies and solutions.</w:t>
      </w:r>
    </w:p>
    <w:p w:rsidR="00000000" w:rsidRPr="0026630D" w:rsidP="0026630D">
      <w:pPr>
        <w:pStyle w:val="Heading1"/>
      </w:pPr>
      <w:bookmarkStart w:id="7" w:name="O_1093134"/>
      <w:bookmarkEnd w:id="7"/>
      <w:r w:rsidRPr="0026630D">
        <w:t>Links</w:t>
      </w:r>
    </w:p>
    <w:p w:rsidR="00000000" w:rsidRPr="0026630D" w:rsidP="00ED64DE">
      <w:pPr>
        <w:pStyle w:val="BodyText"/>
      </w:pPr>
      <w:r w:rsidRPr="002663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426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630D" w:rsidP="0026630D"/>
    <w:sectPr w:rsidSect="002663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30D" w:rsidRPr="00ED64DE" w:rsidP="00ED6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DE" w:rsidP="00266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64DE" w:rsidP="00266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D64DE" w:rsidP="00266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30D" w:rsidRPr="00ED64DE" w:rsidP="00ED6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4DE" w:rsidRPr="002D2AF8" w:rsidP="00266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ICTICT524 Determine ICT strategies and solutions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D64DE" w:rsidP="00266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A69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E4D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30D"/>
  </w:style>
  <w:style w:type="character" w:customStyle="1" w:styleId="Heading1Char">
    <w:name w:val="Heading 1 Char"/>
    <w:basedOn w:val="DefaultParagraphFont"/>
    <w:link w:val="Heading1"/>
    <w:rsid w:val="00266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3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63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63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630D"/>
    <w:rPr>
      <w:b/>
      <w:spacing w:val="0"/>
    </w:rPr>
  </w:style>
  <w:style w:type="character" w:styleId="Emphasis">
    <w:name w:val="Emphasis"/>
    <w:basedOn w:val="DefaultParagraphFont"/>
    <w:qFormat/>
    <w:rsid w:val="0026630D"/>
    <w:rPr>
      <w:i/>
    </w:rPr>
  </w:style>
  <w:style w:type="paragraph" w:customStyle="1" w:styleId="SuperHeading">
    <w:name w:val="SuperHeading"/>
    <w:basedOn w:val="Normal"/>
    <w:rsid w:val="00266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6630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66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3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6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3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3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6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30D"/>
  </w:style>
  <w:style w:type="paragraph" w:styleId="TableofFigures">
    <w:name w:val="table of figures"/>
    <w:basedOn w:val="Normal"/>
    <w:next w:val="Normal"/>
    <w:semiHidden/>
    <w:rsid w:val="00266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3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630D"/>
    <w:rPr>
      <w:rFonts w:ascii="Wingdings" w:hAnsi="Wingdings"/>
    </w:rPr>
  </w:style>
  <w:style w:type="paragraph" w:customStyle="1" w:styleId="TableHeading">
    <w:name w:val="Table Heading"/>
    <w:basedOn w:val="HeadingBase"/>
    <w:rsid w:val="00266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30D"/>
    <w:rPr>
      <w:color w:val="0033CC"/>
      <w:u w:val="none"/>
    </w:rPr>
  </w:style>
  <w:style w:type="paragraph" w:customStyle="1" w:styleId="BodyTextRight">
    <w:name w:val="Body Text Right"/>
    <w:basedOn w:val="BodyText"/>
    <w:rsid w:val="00266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3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30D"/>
    <w:rPr>
      <w:sz w:val="32"/>
    </w:rPr>
  </w:style>
  <w:style w:type="paragraph" w:customStyle="1" w:styleId="HeadingProcedure">
    <w:name w:val="Heading Procedure"/>
    <w:basedOn w:val="HeadingBase"/>
    <w:next w:val="Normal"/>
    <w:rsid w:val="00266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30D"/>
    <w:pPr>
      <w:spacing w:before="60" w:after="60"/>
    </w:pPr>
  </w:style>
  <w:style w:type="paragraph" w:styleId="ListContinue">
    <w:name w:val="List Continue"/>
    <w:basedOn w:val="List"/>
    <w:rsid w:val="0026630D"/>
    <w:pPr>
      <w:ind w:firstLine="0"/>
    </w:pPr>
  </w:style>
  <w:style w:type="paragraph" w:customStyle="1" w:styleId="ListNote">
    <w:name w:val="List Note"/>
    <w:basedOn w:val="List"/>
    <w:rsid w:val="00266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30D"/>
    <w:rPr>
      <w:rFonts w:ascii="Courier New" w:hAnsi="Courier New"/>
    </w:rPr>
  </w:style>
  <w:style w:type="paragraph" w:customStyle="1" w:styleId="NoteBullet">
    <w:name w:val="Note Bullet"/>
    <w:basedOn w:val="Note"/>
    <w:rsid w:val="00266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3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6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30D"/>
    <w:rPr>
      <w:b/>
      <w:smallCaps/>
    </w:rPr>
  </w:style>
  <w:style w:type="paragraph" w:customStyle="1" w:styleId="TableListNumber">
    <w:name w:val="Table List Number"/>
    <w:basedOn w:val="ListNumber"/>
    <w:rsid w:val="00266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30D"/>
    <w:pPr>
      <w:numPr>
        <w:numId w:val="8"/>
      </w:numPr>
    </w:pPr>
  </w:style>
  <w:style w:type="paragraph" w:customStyle="1" w:styleId="ListAlpha2">
    <w:name w:val="List Alpha 2"/>
    <w:basedOn w:val="List2"/>
    <w:rsid w:val="0026630D"/>
    <w:pPr>
      <w:numPr>
        <w:numId w:val="7"/>
      </w:numPr>
    </w:pPr>
  </w:style>
  <w:style w:type="paragraph" w:styleId="List3">
    <w:name w:val="List 3"/>
    <w:basedOn w:val="BodyText"/>
    <w:rsid w:val="00266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3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3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630D"/>
    <w:pPr>
      <w:numPr>
        <w:numId w:val="3"/>
      </w:numPr>
    </w:pPr>
  </w:style>
  <w:style w:type="paragraph" w:styleId="ListContinue2">
    <w:name w:val="List Continue 2"/>
    <w:basedOn w:val="List2"/>
    <w:rsid w:val="0026630D"/>
    <w:pPr>
      <w:ind w:firstLine="0"/>
    </w:pPr>
  </w:style>
  <w:style w:type="paragraph" w:styleId="ListContinue3">
    <w:name w:val="List Continue 3"/>
    <w:basedOn w:val="List3"/>
    <w:rsid w:val="0026630D"/>
    <w:pPr>
      <w:ind w:left="1021" w:firstLine="0"/>
    </w:pPr>
  </w:style>
  <w:style w:type="paragraph" w:styleId="ListContinue4">
    <w:name w:val="List Continue 4"/>
    <w:basedOn w:val="List4"/>
    <w:rsid w:val="0026630D"/>
    <w:pPr>
      <w:ind w:firstLine="0"/>
    </w:pPr>
  </w:style>
  <w:style w:type="paragraph" w:styleId="ListContinue5">
    <w:name w:val="List Continue 5"/>
    <w:basedOn w:val="List5"/>
    <w:rsid w:val="0026630D"/>
    <w:pPr>
      <w:ind w:firstLine="0"/>
    </w:pPr>
  </w:style>
  <w:style w:type="paragraph" w:styleId="ListNumber3">
    <w:name w:val="List Number 3"/>
    <w:basedOn w:val="List3"/>
    <w:rsid w:val="0026630D"/>
    <w:pPr>
      <w:numPr>
        <w:numId w:val="4"/>
      </w:numPr>
    </w:pPr>
  </w:style>
  <w:style w:type="paragraph" w:styleId="ListNumber4">
    <w:name w:val="List Number 4"/>
    <w:basedOn w:val="List4"/>
    <w:rsid w:val="0026630D"/>
    <w:pPr>
      <w:numPr>
        <w:numId w:val="5"/>
      </w:numPr>
    </w:pPr>
  </w:style>
  <w:style w:type="paragraph" w:styleId="ListNumber5">
    <w:name w:val="List Number 5"/>
    <w:basedOn w:val="List5"/>
    <w:rsid w:val="0026630D"/>
    <w:pPr>
      <w:numPr>
        <w:numId w:val="6"/>
      </w:numPr>
    </w:pPr>
  </w:style>
  <w:style w:type="paragraph" w:styleId="BlockText">
    <w:name w:val="Block Text"/>
    <w:basedOn w:val="Normal"/>
    <w:rsid w:val="00266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30D"/>
    <w:rPr>
      <w:sz w:val="16"/>
      <w:vertAlign w:val="superscript"/>
    </w:rPr>
  </w:style>
  <w:style w:type="character" w:customStyle="1" w:styleId="Symbols">
    <w:name w:val="Symbols"/>
    <w:basedOn w:val="DefaultParagraphFont"/>
    <w:rsid w:val="0026630D"/>
    <w:rPr>
      <w:rFonts w:ascii="Symbol" w:hAnsi="Symbol"/>
    </w:rPr>
  </w:style>
  <w:style w:type="character" w:customStyle="1" w:styleId="MenuOptions">
    <w:name w:val="Menu Options"/>
    <w:basedOn w:val="DefaultParagraphFont"/>
    <w:rsid w:val="00266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30D"/>
    <w:rPr>
      <w:b/>
    </w:rPr>
  </w:style>
  <w:style w:type="character" w:customStyle="1" w:styleId="Underlined">
    <w:name w:val="Underlined"/>
    <w:basedOn w:val="DefaultParagraphFont"/>
    <w:rsid w:val="0026630D"/>
    <w:rPr>
      <w:u w:val="single"/>
    </w:rPr>
  </w:style>
  <w:style w:type="paragraph" w:customStyle="1" w:styleId="TableBodyTextRight">
    <w:name w:val="Table Body Text Right"/>
    <w:basedOn w:val="TableBodyText"/>
    <w:rsid w:val="00266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30D"/>
    <w:rPr>
      <w:sz w:val="18"/>
    </w:rPr>
  </w:style>
  <w:style w:type="paragraph" w:customStyle="1" w:styleId="BodySmallRight">
    <w:name w:val="Body Small Right"/>
    <w:basedOn w:val="BodyTextRight"/>
    <w:rsid w:val="0026630D"/>
    <w:rPr>
      <w:sz w:val="18"/>
      <w:szCs w:val="18"/>
    </w:rPr>
  </w:style>
  <w:style w:type="paragraph" w:customStyle="1" w:styleId="MarginEdition">
    <w:name w:val="Margin Edition"/>
    <w:basedOn w:val="MarginNote"/>
    <w:rsid w:val="00266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30D"/>
    <w:rPr>
      <w:sz w:val="2"/>
      <w:szCs w:val="2"/>
    </w:rPr>
  </w:style>
  <w:style w:type="character" w:customStyle="1" w:styleId="Small">
    <w:name w:val="Small"/>
    <w:basedOn w:val="DefaultParagraphFont"/>
    <w:rsid w:val="0026630D"/>
    <w:rPr>
      <w:sz w:val="16"/>
    </w:rPr>
  </w:style>
  <w:style w:type="paragraph" w:customStyle="1" w:styleId="WideTable">
    <w:name w:val="Wide Table"/>
    <w:basedOn w:val="Normal"/>
    <w:rsid w:val="00266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30D"/>
  </w:style>
  <w:style w:type="paragraph" w:styleId="Quote">
    <w:name w:val="Quote"/>
    <w:basedOn w:val="Heading1"/>
    <w:link w:val="QuoteChar"/>
    <w:qFormat/>
    <w:rsid w:val="00266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30D"/>
    <w:pPr>
      <w:pageBreakBefore/>
    </w:pPr>
  </w:style>
  <w:style w:type="paragraph" w:customStyle="1" w:styleId="Border">
    <w:name w:val="Border"/>
    <w:basedOn w:val="Normal"/>
    <w:qFormat/>
    <w:rsid w:val="00266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30D"/>
    <w:rPr>
      <w:u w:val="single"/>
    </w:rPr>
  </w:style>
  <w:style w:type="character" w:customStyle="1" w:styleId="BoldandItalics">
    <w:name w:val="Bold and Italics"/>
    <w:qFormat/>
    <w:rsid w:val="0026630D"/>
    <w:rPr>
      <w:b/>
      <w:i/>
      <w:u w:val="none"/>
    </w:rPr>
  </w:style>
  <w:style w:type="paragraph" w:styleId="BalloonText">
    <w:name w:val="Balloon Text"/>
    <w:basedOn w:val="Normal"/>
    <w:link w:val="BalloonTextChar"/>
    <w:rsid w:val="00266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30D"/>
    <w:pPr>
      <w:spacing w:before="0" w:after="0"/>
    </w:pPr>
  </w:style>
  <w:style w:type="paragraph" w:customStyle="1" w:styleId="BodyTextBold">
    <w:name w:val="Body Text Bold"/>
    <w:basedOn w:val="BodyText"/>
    <w:qFormat/>
    <w:rsid w:val="0026630D"/>
    <w:rPr>
      <w:b/>
    </w:rPr>
  </w:style>
  <w:style w:type="character" w:styleId="Hyperlink">
    <w:name w:val="Hyperlink"/>
    <w:basedOn w:val="DefaultParagraphFont"/>
    <w:uiPriority w:val="99"/>
    <w:unhideWhenUsed/>
    <w:rsid w:val="00ED6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3408</Characters>
  <Application>Microsoft Office Word</Application>
  <DocSecurity>0</DocSecurity>
  <Lines>109</Lines>
  <Paragraphs>68</Paragraphs>
  <ScaleCrop>false</ScaleCrop>
  <Company>Author-it Software Corporation Ltd.</Company>
  <LinksUpToDate>false</LinksUpToDate>
  <CharactersWithSpaces>3850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ICTICT524 Determine ICT strategies and solutions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