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E04" w:rsidP="00E67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ICTICT522 Evaluate vendor products and equipment</w:t>
      </w:r>
      <w:r>
        <w:fldChar w:fldCharType="end"/>
      </w:r>
    </w:p>
    <w:p w:rsidR="00E67E04" w:rsidP="00E67E04">
      <w:pPr>
        <w:pStyle w:val="Version"/>
        <w:sectPr w:rsidSect="00E92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66B" w:rsidP="00E9266B">
      <w:pPr>
        <w:pStyle w:val="SuperHeading"/>
      </w:pPr>
      <w:r w:rsidRPr="00E9266B">
        <w:t>ICTICT522 Evaluate vendor products and equipment</w:t>
      </w:r>
    </w:p>
    <w:p w:rsidR="00000000" w:rsidRPr="00E9266B" w:rsidP="00E9266B">
      <w:pPr>
        <w:pStyle w:val="Heading1"/>
      </w:pPr>
      <w:bookmarkStart w:id="1" w:name="O_1093108"/>
      <w:bookmarkEnd w:id="1"/>
      <w:r w:rsidRPr="00E9266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67E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66B" w:rsidP="00E9266B">
            <w:pPr>
              <w:pStyle w:val="BodyText"/>
            </w:pPr>
            <w:r w:rsidRPr="00E9266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BodyText"/>
              <w:rPr>
                <w:lang w:val="en-NZ"/>
              </w:rPr>
            </w:pPr>
            <w:r w:rsidRPr="00E9266B">
              <w:rPr>
                <w:rStyle w:val="SpecialBold"/>
              </w:rPr>
              <w:t>Comments</w:t>
            </w:r>
          </w:p>
        </w:tc>
      </w:tr>
      <w:tr w:rsidTr="00E67E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BodyText"/>
              <w:rPr>
                <w:lang w:val="en-NZ"/>
              </w:rPr>
            </w:pPr>
            <w:r w:rsidRPr="00E9266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66B" w:rsidP="00E9266B">
            <w:pPr>
              <w:pStyle w:val="BodyText"/>
            </w:pPr>
            <w:r w:rsidRPr="00E9266B">
              <w:t>This version first released with ICT Information and Communications Technology Training Package Version 6.0.</w:t>
            </w:r>
          </w:p>
        </w:tc>
      </w:tr>
    </w:tbl>
    <w:p w:rsidR="00000000" w:rsidRPr="00E9266B" w:rsidP="00E9266B">
      <w:pPr>
        <w:pStyle w:val="BodyText"/>
      </w:pPr>
    </w:p>
    <w:p w:rsidR="00000000" w:rsidRPr="00E9266B" w:rsidP="00E9266B">
      <w:pPr>
        <w:pStyle w:val="AllowPageBreak"/>
      </w:pPr>
    </w:p>
    <w:p w:rsidR="00000000" w:rsidRPr="00E9266B" w:rsidP="00E9266B">
      <w:pPr>
        <w:pStyle w:val="Heading1"/>
      </w:pPr>
      <w:bookmarkStart w:id="2" w:name="O_1093113"/>
      <w:bookmarkEnd w:id="2"/>
      <w:r w:rsidRPr="00E9266B">
        <w:t>Application</w:t>
      </w:r>
    </w:p>
    <w:p w:rsidR="00000000" w:rsidRPr="00E9266B" w:rsidP="00E67E04">
      <w:pPr>
        <w:pStyle w:val="BodyText"/>
      </w:pPr>
      <w:r w:rsidRPr="00E9266B">
        <w:t>This unit describes the skills and knowledge required to</w:t>
      </w:r>
      <w:r w:rsidRPr="00E9266B">
        <w:t xml:space="preserve"> evaluate and test a range of vendor products and equipment against a client’s organisational requirements.</w:t>
      </w:r>
    </w:p>
    <w:p w:rsidR="00000000" w:rsidRPr="00E9266B" w:rsidP="00E67E04">
      <w:pPr>
        <w:pStyle w:val="BodyText"/>
      </w:pPr>
      <w:r w:rsidRPr="00E9266B">
        <w:t>The unit applies to those in a range of information and communications technology (ICT) areas who are required to assess hardware and software produ</w:t>
      </w:r>
      <w:r w:rsidRPr="00E9266B">
        <w:t>cts.</w:t>
      </w:r>
    </w:p>
    <w:p w:rsidR="00000000" w:rsidRPr="00E9266B" w:rsidP="00E67E04">
      <w:pPr>
        <w:pStyle w:val="BodyText"/>
      </w:pPr>
      <w:r w:rsidRPr="00E9266B">
        <w:t>No licensing, legislative or certification requirements apply to this unit at the time of publication.</w:t>
      </w:r>
    </w:p>
    <w:p w:rsidR="00000000" w:rsidRPr="00E9266B" w:rsidP="00E9266B">
      <w:pPr>
        <w:pStyle w:val="Heading1"/>
      </w:pPr>
      <w:bookmarkStart w:id="3" w:name="O_1093112"/>
      <w:bookmarkEnd w:id="3"/>
      <w:r w:rsidRPr="00E9266B">
        <w:t>Unit Sector</w:t>
      </w:r>
    </w:p>
    <w:p w:rsidR="00000000" w:rsidRPr="00E9266B" w:rsidP="00E67E04">
      <w:pPr>
        <w:pStyle w:val="BodyText"/>
      </w:pPr>
      <w:r w:rsidRPr="00E9266B">
        <w:t>General ICT</w:t>
      </w:r>
    </w:p>
    <w:p w:rsidR="00000000" w:rsidRPr="00E9266B" w:rsidP="00E9266B">
      <w:pPr>
        <w:pStyle w:val="Heading1"/>
      </w:pPr>
      <w:bookmarkStart w:id="4" w:name="O_1093111"/>
      <w:bookmarkEnd w:id="4"/>
      <w:r w:rsidRPr="00E926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66B" w:rsidP="00E9266B">
            <w:pPr>
              <w:pStyle w:val="BodyText"/>
            </w:pPr>
            <w:r w:rsidRPr="00E9266B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BodyText"/>
              <w:rPr>
                <w:lang w:val="en-NZ"/>
              </w:rPr>
            </w:pPr>
            <w:r w:rsidRPr="00E9266B">
              <w:rPr>
                <w:rStyle w:val="SpecialBold"/>
              </w:rPr>
              <w:t>PERFORMANCE CRITERIA</w:t>
            </w:r>
          </w:p>
        </w:tc>
      </w:tr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66B" w:rsidP="00E9266B">
            <w:pPr>
              <w:pStyle w:val="BodyText"/>
            </w:pPr>
            <w:r w:rsidRPr="00E9266B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BodyText"/>
              <w:rPr>
                <w:lang w:val="en-NZ"/>
              </w:rPr>
            </w:pPr>
            <w:r w:rsidRPr="00E926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List"/>
              <w:rPr>
                <w:lang w:val="en-NZ"/>
              </w:rPr>
            </w:pPr>
            <w:r w:rsidRPr="00E9266B">
              <w:t>1. Establish project parameters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66B" w:rsidP="00E9266B">
            <w:pPr>
              <w:pStyle w:val="List"/>
            </w:pPr>
            <w:r w:rsidRPr="00E9266B">
              <w:t>1.1 Evaluate and prioritise business requirements</w:t>
            </w:r>
          </w:p>
          <w:p w:rsidR="00000000" w:rsidRPr="00E9266B" w:rsidP="00E9266B">
            <w:pPr>
              <w:pStyle w:val="List"/>
            </w:pPr>
            <w:r w:rsidRPr="00E9266B">
              <w:t>1.2 Identify conflicting and overla</w:t>
            </w:r>
            <w:r w:rsidRPr="00E9266B">
              <w:t>pping business requirements</w:t>
            </w:r>
          </w:p>
          <w:p w:rsidR="00000000" w:rsidRPr="00E9266B" w:rsidP="00E9266B">
            <w:pPr>
              <w:pStyle w:val="List"/>
            </w:pPr>
            <w:r w:rsidRPr="00E9266B">
              <w:t>1.3 Confirm budget and available resources</w:t>
            </w:r>
          </w:p>
          <w:p w:rsidR="00000000" w:rsidP="00E9266B">
            <w:pPr>
              <w:pStyle w:val="List"/>
              <w:rPr>
                <w:lang w:val="en-NZ"/>
              </w:rPr>
            </w:pPr>
            <w:r w:rsidRPr="00E9266B">
              <w:t>1.4 Validate business requirements, budget and resource needs with client</w:t>
            </w:r>
          </w:p>
        </w:tc>
      </w:tr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List"/>
              <w:rPr>
                <w:lang w:val="en-NZ"/>
              </w:rPr>
            </w:pPr>
            <w:r w:rsidRPr="00E9266B">
              <w:t>2. Identify vendor products and equipment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66B" w:rsidP="00E9266B">
            <w:pPr>
              <w:pStyle w:val="List"/>
            </w:pPr>
            <w:r w:rsidRPr="00E9266B">
              <w:t>2.1 Investigate a representative range of vendor products and eq</w:t>
            </w:r>
            <w:r w:rsidRPr="00E9266B">
              <w:t>uipment</w:t>
            </w:r>
          </w:p>
          <w:p w:rsidR="00000000" w:rsidRPr="00E9266B" w:rsidP="00E9266B">
            <w:pPr>
              <w:pStyle w:val="List"/>
            </w:pPr>
            <w:r w:rsidRPr="00E9266B">
              <w:t>2.2 Identify and document interdependencies</w:t>
            </w:r>
          </w:p>
          <w:p w:rsidR="00000000" w:rsidRPr="00E9266B" w:rsidP="00E9266B">
            <w:pPr>
              <w:pStyle w:val="List"/>
            </w:pPr>
            <w:r w:rsidRPr="00E9266B">
              <w:t>2.3 Specify and document technical alternatives available to business</w:t>
            </w:r>
          </w:p>
          <w:p w:rsidR="00000000" w:rsidRPr="00E9266B" w:rsidP="00E9266B">
            <w:pPr>
              <w:pStyle w:val="List"/>
            </w:pPr>
            <w:r w:rsidRPr="00E9266B">
              <w:t xml:space="preserve">2.4 Determine and document availability of products and </w:t>
            </w:r>
            <w:r w:rsidRPr="00E9266B">
              <w:t>equipment</w:t>
            </w:r>
          </w:p>
          <w:p w:rsidR="00000000" w:rsidP="00E9266B">
            <w:pPr>
              <w:pStyle w:val="List"/>
              <w:rPr>
                <w:lang w:val="en-NZ"/>
              </w:rPr>
            </w:pPr>
            <w:r w:rsidRPr="00E9266B">
              <w:t xml:space="preserve">2.5 Confirm vendor products and equipment meet Australian and other </w:t>
            </w:r>
            <w:r w:rsidRPr="00E9266B">
              <w:t>required standards</w:t>
            </w:r>
          </w:p>
        </w:tc>
      </w:tr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List"/>
              <w:rPr>
                <w:lang w:val="en-NZ"/>
              </w:rPr>
            </w:pPr>
            <w:r w:rsidRPr="00E9266B">
              <w:t>3. Test vendor products and services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66B" w:rsidP="00E9266B">
            <w:pPr>
              <w:pStyle w:val="List"/>
            </w:pPr>
            <w:r w:rsidRPr="00E9266B">
              <w:t>3.1 Develop valid and reliable test regime</w:t>
            </w:r>
          </w:p>
          <w:p w:rsidR="00000000" w:rsidRPr="00E9266B" w:rsidP="00E9266B">
            <w:pPr>
              <w:pStyle w:val="List"/>
            </w:pPr>
            <w:r w:rsidRPr="00E9266B">
              <w:t>3.2 Establish test environment and calibrate measuring equipment</w:t>
            </w:r>
          </w:p>
          <w:p w:rsidR="00000000" w:rsidRPr="00E9266B" w:rsidP="00E9266B">
            <w:pPr>
              <w:pStyle w:val="List"/>
            </w:pPr>
            <w:r w:rsidRPr="00E9266B">
              <w:t>3.3 Undertake testing of products and equipment and document results</w:t>
            </w:r>
          </w:p>
          <w:p w:rsidR="00000000" w:rsidP="00E9266B">
            <w:pPr>
              <w:pStyle w:val="List"/>
              <w:rPr>
                <w:lang w:val="en-NZ"/>
              </w:rPr>
            </w:pPr>
            <w:r w:rsidRPr="00E9266B">
              <w:t xml:space="preserve">3.4 Undertake revised </w:t>
            </w:r>
            <w:r w:rsidRPr="00E9266B">
              <w:t>testing where initial tests are inconclusive or where alternative product configuration may meet business requirements</w:t>
            </w:r>
          </w:p>
        </w:tc>
      </w:tr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List"/>
              <w:rPr>
                <w:lang w:val="en-NZ"/>
              </w:rPr>
            </w:pPr>
            <w:r w:rsidRPr="00E9266B">
              <w:t>4. Evaluate vendor products, services and equipment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66B" w:rsidP="00E9266B">
            <w:pPr>
              <w:pStyle w:val="List"/>
            </w:pPr>
            <w:r w:rsidRPr="00E9266B">
              <w:t>4.1 Rate vendor products for quality, performance and support</w:t>
            </w:r>
          </w:p>
          <w:p w:rsidR="00000000" w:rsidRPr="00E9266B" w:rsidP="00E9266B">
            <w:pPr>
              <w:pStyle w:val="List"/>
            </w:pPr>
            <w:r w:rsidRPr="00E9266B">
              <w:t>4.2 Rate vendor products for fit with client needs</w:t>
            </w:r>
          </w:p>
          <w:p w:rsidR="00000000" w:rsidRPr="00E9266B" w:rsidP="00E9266B">
            <w:pPr>
              <w:pStyle w:val="List"/>
            </w:pPr>
            <w:r w:rsidRPr="00E9266B">
              <w:t>4.3 Establish product limitations, performance, integration capabilities and costs, and compare with established business requirements</w:t>
            </w:r>
          </w:p>
          <w:p w:rsidR="00000000" w:rsidP="00E9266B">
            <w:pPr>
              <w:pStyle w:val="List"/>
              <w:rPr>
                <w:lang w:val="en-NZ"/>
              </w:rPr>
            </w:pPr>
            <w:r w:rsidRPr="00E9266B">
              <w:t>4.4 Prepare cost-benefit analysis</w:t>
            </w:r>
          </w:p>
        </w:tc>
      </w:tr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List"/>
              <w:rPr>
                <w:lang w:val="en-NZ"/>
              </w:rPr>
            </w:pPr>
            <w:r w:rsidRPr="00E9266B">
              <w:t>5. Prepare evaluation report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66B" w:rsidP="00E9266B">
            <w:pPr>
              <w:pStyle w:val="List"/>
            </w:pPr>
            <w:r w:rsidRPr="00E9266B">
              <w:t>5.1 Do</w:t>
            </w:r>
            <w:r w:rsidRPr="00E9266B">
              <w:t>cument product information in order of preference</w:t>
            </w:r>
          </w:p>
          <w:p w:rsidR="00000000" w:rsidRPr="00E9266B" w:rsidP="00E9266B">
            <w:pPr>
              <w:pStyle w:val="List"/>
            </w:pPr>
            <w:r w:rsidRPr="00E9266B">
              <w:t>5.2 Produce a report specifying preferred product and provide rationale for recommendations</w:t>
            </w:r>
          </w:p>
          <w:p w:rsidR="00000000" w:rsidRPr="00E9266B" w:rsidP="00E9266B">
            <w:pPr>
              <w:pStyle w:val="List"/>
            </w:pPr>
            <w:r w:rsidRPr="00E9266B">
              <w:t>5.3 Submit report to client for approval</w:t>
            </w:r>
          </w:p>
        </w:tc>
      </w:tr>
    </w:tbl>
    <w:p w:rsidR="00000000" w:rsidRPr="00E9266B" w:rsidP="00E9266B">
      <w:pPr>
        <w:pStyle w:val="BodyText"/>
      </w:pPr>
    </w:p>
    <w:p w:rsidR="00000000" w:rsidRPr="00E9266B" w:rsidP="00E9266B">
      <w:pPr>
        <w:pStyle w:val="AllowPageBreak"/>
      </w:pPr>
    </w:p>
    <w:p w:rsidR="00000000" w:rsidRPr="00E9266B" w:rsidP="00E9266B">
      <w:pPr>
        <w:pStyle w:val="Heading1"/>
      </w:pPr>
      <w:bookmarkStart w:id="5" w:name="O_1093110"/>
      <w:bookmarkEnd w:id="5"/>
      <w:r w:rsidRPr="00E9266B">
        <w:t>Foundation Skills</w:t>
      </w:r>
    </w:p>
    <w:p w:rsidR="00000000" w:rsidRPr="00E67E04" w:rsidP="00E67E04">
      <w:pPr>
        <w:pStyle w:val="BodyText"/>
        <w:rPr>
          <w:i/>
        </w:rPr>
      </w:pPr>
      <w:r w:rsidRPr="00E67E04">
        <w:rPr>
          <w:rStyle w:val="Emphasis"/>
        </w:rPr>
        <w:t>This section describes those langu</w:t>
      </w:r>
      <w:r w:rsidRPr="00E67E04">
        <w:rPr>
          <w:rStyle w:val="Emphasis"/>
        </w:rPr>
        <w:t>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7"/>
        <w:gridCol w:w="7167"/>
      </w:tblGrid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66B" w:rsidP="00E9266B">
            <w:pPr>
              <w:pStyle w:val="BodyText"/>
            </w:pPr>
            <w:r w:rsidRPr="00E9266B">
              <w:rPr>
                <w:rStyle w:val="SpecialBold"/>
              </w:rPr>
              <w:t>Skill</w:t>
            </w:r>
          </w:p>
        </w:tc>
        <w:tc>
          <w:tcPr>
            <w:tcW w:w="7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BodyText"/>
              <w:rPr>
                <w:lang w:val="en-NZ"/>
              </w:rPr>
            </w:pPr>
            <w:r w:rsidRPr="00E9266B">
              <w:rPr>
                <w:rStyle w:val="SpecialBold"/>
              </w:rPr>
              <w:t>Description</w:t>
            </w:r>
          </w:p>
        </w:tc>
      </w:tr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BodyText"/>
              <w:rPr>
                <w:lang w:val="en-NZ"/>
              </w:rPr>
            </w:pPr>
            <w:r w:rsidRPr="00E9266B">
              <w:t>Reading</w:t>
            </w:r>
          </w:p>
        </w:tc>
        <w:tc>
          <w:tcPr>
            <w:tcW w:w="71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ListBullet"/>
              <w:rPr>
                <w:lang w:val="en-NZ"/>
              </w:rPr>
            </w:pPr>
            <w:r w:rsidRPr="00E9266B">
              <w:t xml:space="preserve">Identifies, analyses and evaluates highly technical documents, diagrams, business strategies </w:t>
            </w:r>
            <w:r w:rsidRPr="00E9266B">
              <w:t>and statistical and financial information</w:t>
            </w:r>
          </w:p>
        </w:tc>
      </w:tr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BodyText"/>
              <w:rPr>
                <w:lang w:val="en-NZ"/>
              </w:rPr>
            </w:pPr>
            <w:r w:rsidRPr="00E9266B">
              <w:t>Writing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ListBullet"/>
              <w:rPr>
                <w:lang w:val="en-NZ"/>
              </w:rPr>
            </w:pPr>
            <w:r w:rsidRPr="00E9266B">
              <w:t>Integrates information and ideas from a number of sources using specialised and cohesive language and formal document structures</w:t>
            </w:r>
          </w:p>
        </w:tc>
      </w:tr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BodyText"/>
              <w:rPr>
                <w:lang w:val="en-NZ"/>
              </w:rPr>
            </w:pPr>
            <w:r w:rsidRPr="00E9266B">
              <w:t>Numeracy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66B" w:rsidP="00E9266B">
            <w:pPr>
              <w:pStyle w:val="ListBullet"/>
            </w:pPr>
            <w:r w:rsidRPr="00E9266B">
              <w:t>Interprets and analyses a range of statistical and financial d</w:t>
            </w:r>
            <w:r w:rsidRPr="00E9266B">
              <w:t xml:space="preserve">ata relating to products, equipment and integration costs </w:t>
            </w:r>
          </w:p>
          <w:p w:rsidR="00000000" w:rsidP="00E9266B">
            <w:pPr>
              <w:pStyle w:val="ListBullet"/>
              <w:rPr>
                <w:lang w:val="en-NZ"/>
              </w:rPr>
            </w:pPr>
            <w:r w:rsidRPr="00E9266B">
              <w:t>Uses a range of software tools to apply statistical and financial functions and prepare a cost-benefit analysis</w:t>
            </w:r>
          </w:p>
        </w:tc>
      </w:tr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BodyText"/>
              <w:rPr>
                <w:lang w:val="en-NZ"/>
              </w:rPr>
            </w:pPr>
            <w:r w:rsidRPr="00E9266B">
              <w:t>Self-management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ListBullet"/>
              <w:rPr>
                <w:lang w:val="en-NZ"/>
              </w:rPr>
            </w:pPr>
            <w:r w:rsidRPr="00E9266B">
              <w:t>Identifies the legal and regulatory responsibilities related to own</w:t>
            </w:r>
            <w:r w:rsidRPr="00E9266B">
              <w:t xml:space="preserve"> work and recognises some legal principles across work contexts</w:t>
            </w:r>
          </w:p>
        </w:tc>
      </w:tr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BodyText"/>
              <w:rPr>
                <w:lang w:val="en-NZ"/>
              </w:rPr>
            </w:pPr>
            <w:r w:rsidRPr="00E9266B">
              <w:t>Teamwork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ListBullet"/>
              <w:rPr>
                <w:lang w:val="en-NZ"/>
              </w:rPr>
            </w:pPr>
            <w:r w:rsidRPr="00E9266B">
              <w:t xml:space="preserve">Identifies the requirements of important communication exchanges, selecting channels, format, tone and content according to purpose and audience </w:t>
            </w:r>
          </w:p>
        </w:tc>
      </w:tr>
      <w:tr w:rsidTr="00E926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66B">
            <w:pPr>
              <w:pStyle w:val="BodyText"/>
              <w:rPr>
                <w:lang w:val="en-NZ"/>
              </w:rPr>
            </w:pPr>
            <w:r w:rsidRPr="00E9266B">
              <w:t>Planning and organising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66B" w:rsidP="00E9266B">
            <w:pPr>
              <w:pStyle w:val="ListBullet"/>
            </w:pPr>
            <w:r w:rsidRPr="00E9266B">
              <w:t xml:space="preserve">Develops </w:t>
            </w:r>
            <w:r w:rsidRPr="00E9266B">
              <w:t>plans to manage relatively complex non-routine tasks and demonstrates an understanding of how they may contribute to longer term operational and strategic goals</w:t>
            </w:r>
          </w:p>
          <w:p w:rsidR="00000000" w:rsidRPr="00E9266B" w:rsidP="00E9266B">
            <w:pPr>
              <w:pStyle w:val="ListBullet"/>
            </w:pPr>
            <w:r w:rsidRPr="00E9266B">
              <w:t>Uses systematic, analytical processes in complex non-routine situations, setting goals, gatheri</w:t>
            </w:r>
            <w:r w:rsidRPr="00E9266B">
              <w:t>ng relevant information and identifying and evaluating options against agreed criteria</w:t>
            </w:r>
          </w:p>
        </w:tc>
      </w:tr>
    </w:tbl>
    <w:p w:rsidR="00000000" w:rsidRPr="00E9266B" w:rsidP="00E9266B">
      <w:pPr>
        <w:pStyle w:val="BodyText"/>
      </w:pPr>
    </w:p>
    <w:p w:rsidR="00000000" w:rsidRPr="00E9266B" w:rsidP="00E9266B">
      <w:pPr>
        <w:pStyle w:val="AllowPageBreak"/>
      </w:pPr>
    </w:p>
    <w:p w:rsidR="00000000" w:rsidRPr="00E9266B" w:rsidP="00E9266B">
      <w:pPr>
        <w:pStyle w:val="Heading1"/>
      </w:pPr>
      <w:bookmarkStart w:id="6" w:name="O_1093109"/>
      <w:bookmarkEnd w:id="6"/>
      <w:r w:rsidRPr="00E9266B">
        <w:t>Unit Mapping Information</w:t>
      </w:r>
    </w:p>
    <w:p w:rsidR="00000000" w:rsidRPr="00E9266B" w:rsidP="00E67E04">
      <w:pPr>
        <w:pStyle w:val="BodyText"/>
      </w:pPr>
      <w:r w:rsidRPr="00E9266B">
        <w:t>Supersedes and is equivalent to ICTICT508 Evaluate vendor products and equipment.</w:t>
      </w:r>
    </w:p>
    <w:p w:rsidR="00000000" w:rsidRPr="00E9266B" w:rsidP="00E9266B">
      <w:pPr>
        <w:pStyle w:val="Heading1"/>
      </w:pPr>
      <w:bookmarkStart w:id="7" w:name="O_1093102"/>
      <w:bookmarkEnd w:id="7"/>
      <w:r w:rsidRPr="00E9266B">
        <w:t>Links</w:t>
      </w:r>
    </w:p>
    <w:p w:rsidR="00000000" w:rsidRPr="00E9266B" w:rsidP="00E67E04">
      <w:pPr>
        <w:pStyle w:val="BodyText"/>
      </w:pPr>
      <w:r w:rsidRPr="00E926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75EC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266B" w:rsidP="00E9266B"/>
    <w:sectPr w:rsidSect="00E926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66B" w:rsidRPr="00E67E04" w:rsidP="00E67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04" w:rsidP="00E92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E04" w:rsidP="00E92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67E04" w:rsidP="00E92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66B" w:rsidRPr="00E67E04" w:rsidP="00E67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04" w:rsidRPr="002D2AF8" w:rsidP="00E92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ICTICT522 Evaluate vendor products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67E04" w:rsidP="00E92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7AD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F07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66B"/>
  </w:style>
  <w:style w:type="character" w:customStyle="1" w:styleId="Heading1Char">
    <w:name w:val="Heading 1 Char"/>
    <w:basedOn w:val="DefaultParagraphFont"/>
    <w:link w:val="Heading1"/>
    <w:rsid w:val="00E92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6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6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26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6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66B"/>
    <w:rPr>
      <w:b/>
      <w:spacing w:val="0"/>
    </w:rPr>
  </w:style>
  <w:style w:type="character" w:styleId="Emphasis">
    <w:name w:val="Emphasis"/>
    <w:basedOn w:val="DefaultParagraphFont"/>
    <w:qFormat/>
    <w:rsid w:val="00E9266B"/>
    <w:rPr>
      <w:i/>
    </w:rPr>
  </w:style>
  <w:style w:type="paragraph" w:customStyle="1" w:styleId="SuperHeading">
    <w:name w:val="SuperHeading"/>
    <w:basedOn w:val="Normal"/>
    <w:rsid w:val="00E92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6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2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6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6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66B"/>
  </w:style>
  <w:style w:type="paragraph" w:styleId="TableofFigures">
    <w:name w:val="table of figures"/>
    <w:basedOn w:val="Normal"/>
    <w:next w:val="Normal"/>
    <w:semiHidden/>
    <w:rsid w:val="00E92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6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266B"/>
    <w:rPr>
      <w:rFonts w:ascii="Wingdings" w:hAnsi="Wingdings"/>
    </w:rPr>
  </w:style>
  <w:style w:type="paragraph" w:customStyle="1" w:styleId="TableHeading">
    <w:name w:val="Table Heading"/>
    <w:basedOn w:val="HeadingBase"/>
    <w:rsid w:val="00E92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66B"/>
    <w:rPr>
      <w:color w:val="0033CC"/>
      <w:u w:val="none"/>
    </w:rPr>
  </w:style>
  <w:style w:type="paragraph" w:customStyle="1" w:styleId="BodyTextRight">
    <w:name w:val="Body Text Right"/>
    <w:basedOn w:val="BodyText"/>
    <w:rsid w:val="00E92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6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66B"/>
    <w:rPr>
      <w:sz w:val="32"/>
    </w:rPr>
  </w:style>
  <w:style w:type="paragraph" w:customStyle="1" w:styleId="HeadingProcedure">
    <w:name w:val="Heading Procedure"/>
    <w:basedOn w:val="HeadingBase"/>
    <w:next w:val="Normal"/>
    <w:rsid w:val="00E92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66B"/>
    <w:pPr>
      <w:spacing w:before="60" w:after="60"/>
    </w:pPr>
  </w:style>
  <w:style w:type="paragraph" w:styleId="ListContinue">
    <w:name w:val="List Continue"/>
    <w:basedOn w:val="List"/>
    <w:rsid w:val="00E9266B"/>
    <w:pPr>
      <w:ind w:firstLine="0"/>
    </w:pPr>
  </w:style>
  <w:style w:type="paragraph" w:customStyle="1" w:styleId="ListNote">
    <w:name w:val="List Note"/>
    <w:basedOn w:val="List"/>
    <w:rsid w:val="00E92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66B"/>
    <w:rPr>
      <w:rFonts w:ascii="Courier New" w:hAnsi="Courier New"/>
    </w:rPr>
  </w:style>
  <w:style w:type="paragraph" w:customStyle="1" w:styleId="NoteBullet">
    <w:name w:val="Note Bullet"/>
    <w:basedOn w:val="Note"/>
    <w:rsid w:val="00E92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6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2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66B"/>
    <w:rPr>
      <w:b/>
      <w:smallCaps/>
    </w:rPr>
  </w:style>
  <w:style w:type="paragraph" w:customStyle="1" w:styleId="TableListNumber">
    <w:name w:val="Table List Number"/>
    <w:basedOn w:val="ListNumber"/>
    <w:rsid w:val="00E92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66B"/>
    <w:pPr>
      <w:numPr>
        <w:numId w:val="8"/>
      </w:numPr>
    </w:pPr>
  </w:style>
  <w:style w:type="paragraph" w:customStyle="1" w:styleId="ListAlpha2">
    <w:name w:val="List Alpha 2"/>
    <w:basedOn w:val="List2"/>
    <w:rsid w:val="00E9266B"/>
    <w:pPr>
      <w:numPr>
        <w:numId w:val="7"/>
      </w:numPr>
    </w:pPr>
  </w:style>
  <w:style w:type="paragraph" w:styleId="List2">
    <w:name w:val="List 2"/>
    <w:basedOn w:val="BodyText"/>
    <w:rsid w:val="00E92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6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6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6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266B"/>
    <w:pPr>
      <w:numPr>
        <w:numId w:val="3"/>
      </w:numPr>
    </w:pPr>
  </w:style>
  <w:style w:type="paragraph" w:styleId="ListContinue2">
    <w:name w:val="List Continue 2"/>
    <w:basedOn w:val="List2"/>
    <w:rsid w:val="00E9266B"/>
    <w:pPr>
      <w:ind w:firstLine="0"/>
    </w:pPr>
  </w:style>
  <w:style w:type="paragraph" w:styleId="ListContinue3">
    <w:name w:val="List Continue 3"/>
    <w:basedOn w:val="List3"/>
    <w:rsid w:val="00E9266B"/>
    <w:pPr>
      <w:ind w:left="1021" w:firstLine="0"/>
    </w:pPr>
  </w:style>
  <w:style w:type="paragraph" w:styleId="ListContinue4">
    <w:name w:val="List Continue 4"/>
    <w:basedOn w:val="List4"/>
    <w:rsid w:val="00E9266B"/>
    <w:pPr>
      <w:ind w:firstLine="0"/>
    </w:pPr>
  </w:style>
  <w:style w:type="paragraph" w:styleId="ListContinue5">
    <w:name w:val="List Continue 5"/>
    <w:basedOn w:val="List5"/>
    <w:rsid w:val="00E9266B"/>
    <w:pPr>
      <w:ind w:firstLine="0"/>
    </w:pPr>
  </w:style>
  <w:style w:type="paragraph" w:styleId="ListNumber3">
    <w:name w:val="List Number 3"/>
    <w:basedOn w:val="List3"/>
    <w:rsid w:val="00E9266B"/>
    <w:pPr>
      <w:numPr>
        <w:numId w:val="4"/>
      </w:numPr>
    </w:pPr>
  </w:style>
  <w:style w:type="paragraph" w:styleId="ListNumber4">
    <w:name w:val="List Number 4"/>
    <w:basedOn w:val="List4"/>
    <w:rsid w:val="00E9266B"/>
    <w:pPr>
      <w:numPr>
        <w:numId w:val="5"/>
      </w:numPr>
    </w:pPr>
  </w:style>
  <w:style w:type="paragraph" w:styleId="ListNumber5">
    <w:name w:val="List Number 5"/>
    <w:basedOn w:val="List5"/>
    <w:rsid w:val="00E9266B"/>
    <w:pPr>
      <w:numPr>
        <w:numId w:val="6"/>
      </w:numPr>
    </w:pPr>
  </w:style>
  <w:style w:type="paragraph" w:styleId="BlockText">
    <w:name w:val="Block Text"/>
    <w:basedOn w:val="Normal"/>
    <w:rsid w:val="00E92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66B"/>
    <w:rPr>
      <w:sz w:val="16"/>
      <w:vertAlign w:val="superscript"/>
    </w:rPr>
  </w:style>
  <w:style w:type="character" w:customStyle="1" w:styleId="Symbols">
    <w:name w:val="Symbols"/>
    <w:basedOn w:val="DefaultParagraphFont"/>
    <w:rsid w:val="00E9266B"/>
    <w:rPr>
      <w:rFonts w:ascii="Symbol" w:hAnsi="Symbol"/>
    </w:rPr>
  </w:style>
  <w:style w:type="character" w:customStyle="1" w:styleId="MenuOptions">
    <w:name w:val="Menu Options"/>
    <w:basedOn w:val="DefaultParagraphFont"/>
    <w:rsid w:val="00E92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66B"/>
    <w:rPr>
      <w:b/>
    </w:rPr>
  </w:style>
  <w:style w:type="character" w:customStyle="1" w:styleId="Underlined">
    <w:name w:val="Underlined"/>
    <w:basedOn w:val="DefaultParagraphFont"/>
    <w:rsid w:val="00E9266B"/>
    <w:rPr>
      <w:u w:val="single"/>
    </w:rPr>
  </w:style>
  <w:style w:type="paragraph" w:customStyle="1" w:styleId="TableBodyTextRight">
    <w:name w:val="Table Body Text Right"/>
    <w:basedOn w:val="TableBodyText"/>
    <w:rsid w:val="00E92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66B"/>
    <w:rPr>
      <w:sz w:val="18"/>
    </w:rPr>
  </w:style>
  <w:style w:type="paragraph" w:customStyle="1" w:styleId="BodySmallRight">
    <w:name w:val="Body Small Right"/>
    <w:basedOn w:val="BodyTextRight"/>
    <w:rsid w:val="00E9266B"/>
    <w:rPr>
      <w:sz w:val="18"/>
      <w:szCs w:val="18"/>
    </w:rPr>
  </w:style>
  <w:style w:type="paragraph" w:customStyle="1" w:styleId="MarginEdition">
    <w:name w:val="Margin Edition"/>
    <w:basedOn w:val="MarginNote"/>
    <w:rsid w:val="00E92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66B"/>
    <w:rPr>
      <w:sz w:val="2"/>
      <w:szCs w:val="2"/>
    </w:rPr>
  </w:style>
  <w:style w:type="character" w:customStyle="1" w:styleId="Small">
    <w:name w:val="Small"/>
    <w:basedOn w:val="DefaultParagraphFont"/>
    <w:rsid w:val="00E9266B"/>
    <w:rPr>
      <w:sz w:val="16"/>
    </w:rPr>
  </w:style>
  <w:style w:type="paragraph" w:customStyle="1" w:styleId="WideTable">
    <w:name w:val="Wide Table"/>
    <w:basedOn w:val="Normal"/>
    <w:rsid w:val="00E92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66B"/>
  </w:style>
  <w:style w:type="paragraph" w:styleId="Quote">
    <w:name w:val="Quote"/>
    <w:basedOn w:val="Heading1"/>
    <w:link w:val="QuoteChar"/>
    <w:qFormat/>
    <w:rsid w:val="00E92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66B"/>
    <w:pPr>
      <w:pageBreakBefore/>
    </w:pPr>
  </w:style>
  <w:style w:type="paragraph" w:customStyle="1" w:styleId="Border">
    <w:name w:val="Border"/>
    <w:basedOn w:val="Normal"/>
    <w:qFormat/>
    <w:rsid w:val="00E92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66B"/>
    <w:rPr>
      <w:u w:val="single"/>
    </w:rPr>
  </w:style>
  <w:style w:type="character" w:customStyle="1" w:styleId="BoldandItalics">
    <w:name w:val="Bold and Italics"/>
    <w:qFormat/>
    <w:rsid w:val="00E9266B"/>
    <w:rPr>
      <w:b/>
      <w:i/>
      <w:u w:val="none"/>
    </w:rPr>
  </w:style>
  <w:style w:type="paragraph" w:styleId="BalloonText">
    <w:name w:val="Balloon Text"/>
    <w:basedOn w:val="Normal"/>
    <w:link w:val="BalloonTextChar"/>
    <w:rsid w:val="00E92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6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6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66B"/>
    <w:pPr>
      <w:spacing w:before="0" w:after="0"/>
    </w:pPr>
  </w:style>
  <w:style w:type="paragraph" w:customStyle="1" w:styleId="BodyTextBold">
    <w:name w:val="Body Text Bold"/>
    <w:basedOn w:val="BodyText"/>
    <w:qFormat/>
    <w:rsid w:val="00E9266B"/>
    <w:rPr>
      <w:b/>
    </w:rPr>
  </w:style>
  <w:style w:type="character" w:styleId="Hyperlink">
    <w:name w:val="Hyperlink"/>
    <w:basedOn w:val="DefaultParagraphFont"/>
    <w:uiPriority w:val="99"/>
    <w:unhideWhenUsed/>
    <w:rsid w:val="00E67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3753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ICTICT522 Evaluate vendor products and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