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0015A" w:rsidP="0060015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ICTICT519 Develop detailed component specifications from project specifications</w:t>
      </w:r>
      <w:r>
        <w:fldChar w:fldCharType="end"/>
      </w:r>
    </w:p>
    <w:p w:rsidR="0060015A" w:rsidP="0060015A">
      <w:pPr>
        <w:pStyle w:val="Version"/>
        <w:sectPr w:rsidSect="00C53E9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53E97" w:rsidP="00C53E97">
      <w:pPr>
        <w:pStyle w:val="SuperHeading"/>
      </w:pPr>
      <w:r w:rsidRPr="00C53E97">
        <w:t>ICTICT519 Develop detailed component specifications from project specifications</w:t>
      </w:r>
    </w:p>
    <w:p w:rsidR="00000000" w:rsidRPr="00C53E97" w:rsidP="00C53E97">
      <w:pPr>
        <w:pStyle w:val="Heading1"/>
      </w:pPr>
      <w:bookmarkStart w:id="1" w:name="O_1093044"/>
      <w:bookmarkEnd w:id="1"/>
      <w:r w:rsidRPr="00C53E97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60015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E97" w:rsidP="00C53E97">
            <w:pPr>
              <w:pStyle w:val="BodyText"/>
            </w:pPr>
            <w:r w:rsidRPr="00C53E97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E97">
            <w:pPr>
              <w:pStyle w:val="BodyText"/>
              <w:rPr>
                <w:lang w:val="en-NZ"/>
              </w:rPr>
            </w:pPr>
            <w:r w:rsidRPr="00C53E97">
              <w:rPr>
                <w:rStyle w:val="SpecialBold"/>
              </w:rPr>
              <w:t>Comments</w:t>
            </w:r>
          </w:p>
        </w:tc>
      </w:tr>
      <w:tr w:rsidTr="0060015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E97">
            <w:pPr>
              <w:pStyle w:val="BodyText"/>
              <w:rPr>
                <w:lang w:val="en-NZ"/>
              </w:rPr>
            </w:pPr>
            <w:r w:rsidRPr="00C53E97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E97" w:rsidP="00C53E97">
            <w:pPr>
              <w:pStyle w:val="BodyText"/>
            </w:pPr>
            <w:r w:rsidRPr="00C53E97">
              <w:t>This version first released with ICT Information and Communications Technology Training Package Version 6.0.</w:t>
            </w:r>
          </w:p>
        </w:tc>
      </w:tr>
    </w:tbl>
    <w:p w:rsidR="00000000" w:rsidRPr="00C53E97" w:rsidP="00C53E97">
      <w:pPr>
        <w:pStyle w:val="BodyText"/>
      </w:pPr>
    </w:p>
    <w:p w:rsidR="00000000" w:rsidRPr="00C53E97" w:rsidP="00C53E97">
      <w:pPr>
        <w:pStyle w:val="AllowPageBreak"/>
      </w:pPr>
    </w:p>
    <w:p w:rsidR="00000000" w:rsidRPr="00C53E97" w:rsidP="00C53E97">
      <w:pPr>
        <w:pStyle w:val="Heading1"/>
      </w:pPr>
      <w:bookmarkStart w:id="2" w:name="O_1093049"/>
      <w:bookmarkEnd w:id="2"/>
      <w:r w:rsidRPr="00C53E97">
        <w:t>Application</w:t>
      </w:r>
    </w:p>
    <w:p w:rsidR="00000000" w:rsidRPr="00C53E97" w:rsidP="0060015A">
      <w:pPr>
        <w:pStyle w:val="BodyText"/>
      </w:pPr>
      <w:r w:rsidRPr="00C53E97">
        <w:t>This unit describes the skills and knowledge required to analyse requirements of the project specifications in order to produce a set of high-level component specifications.</w:t>
      </w:r>
    </w:p>
    <w:p w:rsidR="00000000" w:rsidRPr="00C53E97" w:rsidP="0060015A">
      <w:pPr>
        <w:pStyle w:val="BodyText"/>
      </w:pPr>
      <w:r w:rsidRPr="00C53E97">
        <w:t>The unit applies to systems designers who are re</w:t>
      </w:r>
      <w:r w:rsidRPr="00C53E97">
        <w:t>quired to produce component specifications for programmers.</w:t>
      </w:r>
    </w:p>
    <w:p w:rsidR="00000000" w:rsidRPr="00C53E97" w:rsidP="0060015A">
      <w:pPr>
        <w:pStyle w:val="BodyText"/>
      </w:pPr>
      <w:r w:rsidRPr="00C53E97">
        <w:t>No licensing, legislative or certification requirements apply to this unit at the time of publication.</w:t>
      </w:r>
    </w:p>
    <w:p w:rsidR="00000000" w:rsidRPr="00C53E97" w:rsidP="00C53E97">
      <w:pPr>
        <w:pStyle w:val="Heading1"/>
      </w:pPr>
      <w:bookmarkStart w:id="3" w:name="O_1093048"/>
      <w:bookmarkEnd w:id="3"/>
      <w:r w:rsidRPr="00C53E97">
        <w:t>Unit Sector</w:t>
      </w:r>
    </w:p>
    <w:p w:rsidR="00000000" w:rsidRPr="00C53E97" w:rsidP="0060015A">
      <w:pPr>
        <w:pStyle w:val="BodyText"/>
      </w:pPr>
      <w:r w:rsidRPr="00C53E97">
        <w:t>General ICT</w:t>
      </w:r>
    </w:p>
    <w:p w:rsidR="00000000" w:rsidRPr="00C53E97" w:rsidP="00C53E97">
      <w:pPr>
        <w:pStyle w:val="Heading1"/>
      </w:pPr>
      <w:bookmarkStart w:id="4" w:name="O_1093047"/>
      <w:bookmarkEnd w:id="4"/>
      <w:r w:rsidRPr="00C53E97">
        <w:t>Elements and Performance Criter</w:t>
      </w:r>
      <w:r w:rsidRPr="00C53E97">
        <w:t>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7"/>
        <w:gridCol w:w="6437"/>
      </w:tblGrid>
      <w:tr w:rsidTr="00C53E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E97" w:rsidP="00C53E97">
            <w:pPr>
              <w:pStyle w:val="BodyText"/>
            </w:pPr>
            <w:r w:rsidRPr="00C53E97">
              <w:rPr>
                <w:rStyle w:val="SpecialBold"/>
              </w:rPr>
              <w:t>ELEMENT</w:t>
            </w:r>
          </w:p>
        </w:tc>
        <w:tc>
          <w:tcPr>
            <w:tcW w:w="643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E97">
            <w:pPr>
              <w:pStyle w:val="BodyText"/>
              <w:rPr>
                <w:lang w:val="en-NZ"/>
              </w:rPr>
            </w:pPr>
            <w:r w:rsidRPr="00C53E97">
              <w:rPr>
                <w:rStyle w:val="SpecialBold"/>
              </w:rPr>
              <w:t>PERFORMANCE CRITERIA</w:t>
            </w:r>
          </w:p>
        </w:tc>
      </w:tr>
      <w:tr w:rsidTr="00C53E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E97" w:rsidP="00C53E97">
            <w:pPr>
              <w:pStyle w:val="BodyText"/>
            </w:pPr>
            <w:r w:rsidRPr="00C53E97">
              <w:rPr>
                <w:rStyle w:val="Emphasis"/>
              </w:rPr>
              <w:t>Elements describe the essential outcomes.</w:t>
            </w:r>
          </w:p>
        </w:tc>
        <w:tc>
          <w:tcPr>
            <w:tcW w:w="643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E97">
            <w:pPr>
              <w:pStyle w:val="BodyText"/>
              <w:rPr>
                <w:lang w:val="en-NZ"/>
              </w:rPr>
            </w:pPr>
            <w:r w:rsidRPr="00C53E9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53E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E97">
            <w:pPr>
              <w:pStyle w:val="List"/>
              <w:rPr>
                <w:lang w:val="en-NZ"/>
              </w:rPr>
            </w:pPr>
            <w:r w:rsidRPr="00C53E97">
              <w:t>1. Prepare components</w:t>
            </w:r>
          </w:p>
        </w:tc>
        <w:tc>
          <w:tcPr>
            <w:tcW w:w="643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E97" w:rsidP="00C53E97">
            <w:pPr>
              <w:pStyle w:val="List"/>
            </w:pPr>
            <w:r w:rsidRPr="00C53E97">
              <w:t>1.1 Do</w:t>
            </w:r>
            <w:r w:rsidRPr="00C53E97">
              <w:t>cument behaviour scenarios according to documentation standards</w:t>
            </w:r>
          </w:p>
          <w:p w:rsidR="00000000" w:rsidRPr="00C53E97" w:rsidP="00C53E97">
            <w:pPr>
              <w:pStyle w:val="List"/>
            </w:pPr>
            <w:r w:rsidRPr="00C53E97">
              <w:t>1.2 Identify and develop components according to project specifications</w:t>
            </w:r>
          </w:p>
          <w:p w:rsidR="00000000" w:rsidP="00C53E97">
            <w:pPr>
              <w:pStyle w:val="List"/>
              <w:rPr>
                <w:lang w:val="en-NZ"/>
              </w:rPr>
            </w:pPr>
            <w:r w:rsidRPr="00C53E97">
              <w:t>1.3 Prepare diagrams according to required standards</w:t>
            </w:r>
          </w:p>
        </w:tc>
      </w:tr>
      <w:tr w:rsidTr="00C53E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E97">
            <w:pPr>
              <w:pStyle w:val="List"/>
              <w:rPr>
                <w:lang w:val="en-NZ"/>
              </w:rPr>
            </w:pPr>
            <w:r w:rsidRPr="00C53E97">
              <w:t>2. Prepare schema</w:t>
            </w:r>
          </w:p>
        </w:tc>
        <w:tc>
          <w:tcPr>
            <w:tcW w:w="643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E97" w:rsidP="00C53E97">
            <w:pPr>
              <w:pStyle w:val="List"/>
            </w:pPr>
            <w:r w:rsidRPr="00C53E97">
              <w:t>2.1 Analyse and document component connectivity</w:t>
            </w:r>
          </w:p>
          <w:p w:rsidR="00000000" w:rsidRPr="00C53E97" w:rsidP="00C53E97">
            <w:pPr>
              <w:pStyle w:val="List"/>
            </w:pPr>
            <w:r w:rsidRPr="00C53E97">
              <w:t>2.2 Identify and incorporate data flow iteration</w:t>
            </w:r>
          </w:p>
          <w:p w:rsidR="00000000" w:rsidP="00C53E97">
            <w:pPr>
              <w:pStyle w:val="List"/>
              <w:rPr>
                <w:lang w:val="en-NZ"/>
              </w:rPr>
            </w:pPr>
            <w:r w:rsidRPr="00C53E97">
              <w:t>2.3 Prepare component action diagrams according to required standards</w:t>
            </w:r>
          </w:p>
        </w:tc>
      </w:tr>
      <w:tr w:rsidTr="00C53E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E97">
            <w:pPr>
              <w:pStyle w:val="List"/>
              <w:rPr>
                <w:lang w:val="en-NZ"/>
              </w:rPr>
            </w:pPr>
            <w:r w:rsidRPr="00C53E97">
              <w:t xml:space="preserve">3. Prepare component </w:t>
            </w:r>
            <w:r w:rsidRPr="00C53E97">
              <w:t>model</w:t>
            </w:r>
          </w:p>
        </w:tc>
        <w:tc>
          <w:tcPr>
            <w:tcW w:w="643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E97" w:rsidP="00C53E97">
            <w:pPr>
              <w:pStyle w:val="List"/>
            </w:pPr>
            <w:r w:rsidRPr="00C53E97">
              <w:t>3.1 Review and update functional requirements</w:t>
            </w:r>
          </w:p>
          <w:p w:rsidR="00000000" w:rsidRPr="00C53E97" w:rsidP="00C53E97">
            <w:pPr>
              <w:pStyle w:val="List"/>
            </w:pPr>
            <w:r w:rsidRPr="00C53E97">
              <w:t>3.2 Specify interface components and component relationships</w:t>
            </w:r>
          </w:p>
          <w:p w:rsidR="00000000" w:rsidP="00C53E97">
            <w:pPr>
              <w:pStyle w:val="List"/>
              <w:rPr>
                <w:lang w:val="en-NZ"/>
              </w:rPr>
            </w:pPr>
            <w:r w:rsidRPr="00C53E97">
              <w:t>3.</w:t>
            </w:r>
            <w:r w:rsidRPr="00C53E97">
              <w:t>3 Prepare interaction diagrams according to standards</w:t>
            </w:r>
          </w:p>
        </w:tc>
      </w:tr>
      <w:tr w:rsidTr="00C53E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E97">
            <w:pPr>
              <w:pStyle w:val="List"/>
              <w:rPr>
                <w:lang w:val="en-NZ"/>
              </w:rPr>
            </w:pPr>
            <w:r w:rsidRPr="00C53E97">
              <w:t>4. Iterate and review model</w:t>
            </w:r>
          </w:p>
        </w:tc>
        <w:tc>
          <w:tcPr>
            <w:tcW w:w="643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E97" w:rsidP="00C53E97">
            <w:pPr>
              <w:pStyle w:val="List"/>
            </w:pPr>
            <w:r w:rsidRPr="00C53E97">
              <w:t>4.1 Conduct walk-through of current model and review functionality</w:t>
            </w:r>
          </w:p>
          <w:p w:rsidR="00000000" w:rsidRPr="00C53E97" w:rsidP="00C53E97">
            <w:pPr>
              <w:pStyle w:val="List"/>
            </w:pPr>
            <w:r w:rsidRPr="00C53E97">
              <w:t>4.2 Identify relationships and confirm integration of model</w:t>
            </w:r>
          </w:p>
          <w:p w:rsidR="00000000" w:rsidRPr="00C53E97" w:rsidP="00C53E97">
            <w:pPr>
              <w:pStyle w:val="List"/>
            </w:pPr>
            <w:r w:rsidRPr="00C53E97">
              <w:t>4.3 Review class service requirements</w:t>
            </w:r>
          </w:p>
          <w:p w:rsidR="00000000" w:rsidRPr="00C53E97" w:rsidP="00C53E97">
            <w:pPr>
              <w:pStyle w:val="List"/>
            </w:pPr>
            <w:r w:rsidRPr="00C53E97">
              <w:t>4.4 Prep</w:t>
            </w:r>
            <w:r w:rsidRPr="00C53E97">
              <w:t>are initial test criteria</w:t>
            </w:r>
          </w:p>
          <w:p w:rsidR="00000000" w:rsidRPr="00C53E97" w:rsidP="00C53E97">
            <w:pPr>
              <w:pStyle w:val="List"/>
            </w:pPr>
            <w:r w:rsidRPr="00C53E97">
              <w:t>4.5 Implement process for incremental testing</w:t>
            </w:r>
          </w:p>
        </w:tc>
      </w:tr>
    </w:tbl>
    <w:p w:rsidR="00000000" w:rsidRPr="00C53E97" w:rsidP="00C53E97">
      <w:pPr>
        <w:pStyle w:val="List2"/>
      </w:pPr>
    </w:p>
    <w:p w:rsidR="00000000" w:rsidRPr="00C53E97" w:rsidP="00C53E97">
      <w:pPr>
        <w:pStyle w:val="AllowPageBreak"/>
      </w:pPr>
    </w:p>
    <w:p w:rsidR="00000000" w:rsidRPr="00C53E97" w:rsidP="00C53E97">
      <w:pPr>
        <w:pStyle w:val="Heading1"/>
      </w:pPr>
      <w:bookmarkStart w:id="5" w:name="O_1093046"/>
      <w:bookmarkEnd w:id="5"/>
      <w:r w:rsidRPr="00C53E97">
        <w:t>Foundation Skills</w:t>
      </w:r>
    </w:p>
    <w:p w:rsidR="00000000" w:rsidRPr="0060015A" w:rsidP="0060015A">
      <w:pPr>
        <w:pStyle w:val="BodyText"/>
        <w:rPr>
          <w:i/>
        </w:rPr>
      </w:pPr>
      <w:r w:rsidRPr="0060015A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83"/>
        <w:gridCol w:w="7151"/>
      </w:tblGrid>
      <w:tr w:rsidTr="00C53E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E97" w:rsidP="00C53E97">
            <w:pPr>
              <w:pStyle w:val="BodyText"/>
            </w:pPr>
            <w:r w:rsidRPr="00C53E97">
              <w:rPr>
                <w:rStyle w:val="SpecialBold"/>
              </w:rPr>
              <w:t>SKILL</w:t>
            </w:r>
          </w:p>
        </w:tc>
        <w:tc>
          <w:tcPr>
            <w:tcW w:w="71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E97">
            <w:pPr>
              <w:pStyle w:val="BodyText"/>
              <w:rPr>
                <w:lang w:val="en-NZ"/>
              </w:rPr>
            </w:pPr>
            <w:r w:rsidRPr="00C53E97">
              <w:rPr>
                <w:rStyle w:val="SpecialBold"/>
              </w:rPr>
              <w:t>DESCRIPTION</w:t>
            </w:r>
          </w:p>
        </w:tc>
      </w:tr>
      <w:tr w:rsidTr="00C53E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E97">
            <w:pPr>
              <w:pStyle w:val="BodyText"/>
              <w:rPr>
                <w:lang w:val="en-NZ"/>
              </w:rPr>
            </w:pPr>
            <w:r w:rsidRPr="00C53E97">
              <w:t>Reading</w:t>
            </w:r>
          </w:p>
        </w:tc>
        <w:tc>
          <w:tcPr>
            <w:tcW w:w="71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E97">
            <w:pPr>
              <w:pStyle w:val="ListBullet"/>
              <w:rPr>
                <w:lang w:val="en-NZ"/>
              </w:rPr>
            </w:pPr>
            <w:r w:rsidRPr="00C53E97">
              <w:t>Interprets and analyses text with complex terminology, diagrams, cod</w:t>
            </w:r>
            <w:r w:rsidRPr="00C53E97">
              <w:t>e, syntax, icons and symbols to evaluate current system functionality and technical requirements</w:t>
            </w:r>
          </w:p>
        </w:tc>
      </w:tr>
      <w:tr w:rsidTr="00C53E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E97">
            <w:pPr>
              <w:pStyle w:val="BodyText"/>
              <w:rPr>
                <w:lang w:val="en-NZ"/>
              </w:rPr>
            </w:pPr>
            <w:r w:rsidRPr="00C53E97">
              <w:t>Writing</w:t>
            </w:r>
          </w:p>
        </w:tc>
        <w:tc>
          <w:tcPr>
            <w:tcW w:w="71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E97" w:rsidP="00C53E97">
            <w:pPr>
              <w:pStyle w:val="ListBullet"/>
            </w:pPr>
            <w:r w:rsidRPr="00C53E97">
              <w:t xml:space="preserve">Uses task related terminology and a formal document structure, choosing format and style </w:t>
            </w:r>
            <w:r w:rsidRPr="00C53E97">
              <w:t>according to document audience and organisational requirements</w:t>
            </w:r>
          </w:p>
          <w:p w:rsidR="00000000" w:rsidP="00C53E97">
            <w:pPr>
              <w:pStyle w:val="ListBullet"/>
              <w:rPr>
                <w:lang w:val="en-NZ"/>
              </w:rPr>
            </w:pPr>
            <w:r w:rsidRPr="00C53E97">
              <w:t>Uses required vocabulary, terminology, labelling and naming conventions to develop diagrams using industry specific design tools</w:t>
            </w:r>
          </w:p>
        </w:tc>
      </w:tr>
      <w:tr w:rsidTr="00C53E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E97">
            <w:pPr>
              <w:pStyle w:val="BodyText"/>
              <w:rPr>
                <w:lang w:val="en-NZ"/>
              </w:rPr>
            </w:pPr>
            <w:r w:rsidRPr="00C53E97">
              <w:t>Numeracy</w:t>
            </w:r>
          </w:p>
        </w:tc>
        <w:tc>
          <w:tcPr>
            <w:tcW w:w="71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E97">
            <w:pPr>
              <w:pStyle w:val="ListBullet"/>
              <w:rPr>
                <w:lang w:val="en-NZ"/>
              </w:rPr>
            </w:pPr>
            <w:r w:rsidRPr="00C53E97">
              <w:t>Interprets numerical information and applies basic ma</w:t>
            </w:r>
            <w:r w:rsidRPr="00C53E97">
              <w:t>thematical calculations relating to time durations and budgetary information</w:t>
            </w:r>
          </w:p>
        </w:tc>
      </w:tr>
      <w:tr w:rsidTr="00C53E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E97">
            <w:pPr>
              <w:pStyle w:val="BodyText"/>
              <w:rPr>
                <w:lang w:val="en-NZ"/>
              </w:rPr>
            </w:pPr>
            <w:r w:rsidRPr="00C53E97">
              <w:t>Self-management</w:t>
            </w:r>
          </w:p>
        </w:tc>
        <w:tc>
          <w:tcPr>
            <w:tcW w:w="71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E97">
            <w:pPr>
              <w:pStyle w:val="ListBullet"/>
              <w:rPr>
                <w:lang w:val="en-NZ"/>
              </w:rPr>
            </w:pPr>
            <w:r w:rsidRPr="00C53E97">
              <w:t>Identifies and follows explicit and implicit protocols and meets expectations associated with own role</w:t>
            </w:r>
          </w:p>
        </w:tc>
      </w:tr>
      <w:tr w:rsidTr="00C53E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E97">
            <w:pPr>
              <w:pStyle w:val="BodyText"/>
              <w:rPr>
                <w:lang w:val="en-NZ"/>
              </w:rPr>
            </w:pPr>
            <w:r w:rsidRPr="00C53E97">
              <w:t>Planning and organising</w:t>
            </w:r>
          </w:p>
        </w:tc>
        <w:tc>
          <w:tcPr>
            <w:tcW w:w="71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E97">
            <w:pPr>
              <w:pStyle w:val="ListBullet"/>
              <w:rPr>
                <w:lang w:val="en-NZ"/>
              </w:rPr>
            </w:pPr>
            <w:r w:rsidRPr="00C53E97">
              <w:t>Takes responsibility for plannin</w:t>
            </w:r>
            <w:r w:rsidRPr="00C53E97">
              <w:t>g and organising own workload, identifying ways of sequencing and combining elements for efficiency</w:t>
            </w:r>
          </w:p>
        </w:tc>
      </w:tr>
      <w:tr w:rsidTr="00C53E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E97">
            <w:pPr>
              <w:pStyle w:val="BodyText"/>
              <w:rPr>
                <w:lang w:val="en-NZ"/>
              </w:rPr>
            </w:pPr>
            <w:r w:rsidRPr="00C53E97">
              <w:t xml:space="preserve">Problem solving </w:t>
            </w:r>
          </w:p>
        </w:tc>
        <w:tc>
          <w:tcPr>
            <w:tcW w:w="71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E97">
            <w:pPr>
              <w:pStyle w:val="ListBullet"/>
              <w:rPr>
                <w:lang w:val="en-NZ"/>
              </w:rPr>
            </w:pPr>
            <w:r w:rsidRPr="00C53E97">
              <w:t>Responds intuitively to problems in familiar contexts requiring immediate attention</w:t>
            </w:r>
          </w:p>
        </w:tc>
      </w:tr>
      <w:tr w:rsidTr="00C53E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E97">
            <w:pPr>
              <w:pStyle w:val="BodyText"/>
              <w:rPr>
                <w:lang w:val="en-NZ"/>
              </w:rPr>
            </w:pPr>
            <w:r w:rsidRPr="00C53E97">
              <w:t>Technology</w:t>
            </w:r>
          </w:p>
        </w:tc>
        <w:tc>
          <w:tcPr>
            <w:tcW w:w="715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E97" w:rsidP="00C53E97">
            <w:pPr>
              <w:pStyle w:val="ListBullet"/>
            </w:pPr>
            <w:r w:rsidRPr="00C53E97">
              <w:t>Recognises and identifies purpose, needs and limitations when selecting devices and applications for different tasks</w:t>
            </w:r>
          </w:p>
        </w:tc>
      </w:tr>
    </w:tbl>
    <w:p w:rsidR="00000000" w:rsidRPr="00C53E97" w:rsidP="00C53E97">
      <w:pPr>
        <w:pStyle w:val="BodyText"/>
      </w:pPr>
    </w:p>
    <w:p w:rsidR="00000000" w:rsidRPr="00C53E97" w:rsidP="00C53E97">
      <w:pPr>
        <w:pStyle w:val="AllowPageBreak"/>
      </w:pPr>
    </w:p>
    <w:p w:rsidR="00000000" w:rsidRPr="00C53E97" w:rsidP="00C53E97">
      <w:pPr>
        <w:pStyle w:val="Heading1"/>
      </w:pPr>
      <w:bookmarkStart w:id="6" w:name="O_1093045"/>
      <w:bookmarkEnd w:id="6"/>
      <w:r w:rsidRPr="00C53E97">
        <w:t>Unit Mapping Information</w:t>
      </w:r>
    </w:p>
    <w:p w:rsidR="00000000" w:rsidRPr="00C53E97" w:rsidP="0060015A">
      <w:pPr>
        <w:pStyle w:val="BodyText"/>
      </w:pPr>
      <w:r w:rsidRPr="00C53E97">
        <w:t>Supersedes and is equivalent to ICTICT502 Develop detailed component specifications from project specifications and ICTPMG504 Prepare project specifications.</w:t>
      </w:r>
    </w:p>
    <w:p w:rsidR="00000000" w:rsidRPr="00C53E97" w:rsidP="00C53E97">
      <w:pPr>
        <w:pStyle w:val="Heading1"/>
      </w:pPr>
      <w:bookmarkStart w:id="7" w:name="O_1093038"/>
      <w:bookmarkEnd w:id="7"/>
      <w:r w:rsidRPr="00C53E97">
        <w:t>Links</w:t>
      </w:r>
    </w:p>
    <w:p w:rsidR="00000000" w:rsidRPr="00C53E97" w:rsidP="0060015A">
      <w:pPr>
        <w:pStyle w:val="BodyText"/>
      </w:pPr>
      <w:r w:rsidRPr="00C53E9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5B79A8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C53E97" w:rsidP="00C53E97"/>
    <w:sectPr w:rsidSect="00C53E9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E9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E97" w:rsidRPr="0060015A" w:rsidP="0060015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E9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15A" w:rsidP="00C53E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0015A" w:rsidP="00C53E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60015A" w:rsidP="00C53E9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E9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15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53E97" w:rsidRPr="0060015A" w:rsidP="0060015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E9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15A" w:rsidRPr="002D2AF8" w:rsidP="00C53E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ICTICT519 Develop detailed component specifications from project specifications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60015A" w:rsidP="00C53E9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D70D2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BDEE79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3E9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53E9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53E9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53E9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53E9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53E9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53E9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53E9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53E9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53E9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53E9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53E97"/>
  </w:style>
  <w:style w:type="character" w:customStyle="1" w:styleId="Heading1Char">
    <w:name w:val="Heading 1 Char"/>
    <w:basedOn w:val="DefaultParagraphFont"/>
    <w:link w:val="Heading1"/>
    <w:rsid w:val="00C53E9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53E9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53E9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53E9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53E9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53E97"/>
    <w:rPr>
      <w:b/>
      <w:spacing w:val="0"/>
    </w:rPr>
  </w:style>
  <w:style w:type="character" w:styleId="Emphasis">
    <w:name w:val="Emphasis"/>
    <w:basedOn w:val="DefaultParagraphFont"/>
    <w:qFormat/>
    <w:rsid w:val="00C53E97"/>
    <w:rPr>
      <w:i/>
    </w:rPr>
  </w:style>
  <w:style w:type="paragraph" w:customStyle="1" w:styleId="SuperHeading">
    <w:name w:val="SuperHeading"/>
    <w:basedOn w:val="Normal"/>
    <w:rsid w:val="00C53E9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53E9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C53E97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C53E9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53E9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53E9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53E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53E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53E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53E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53E9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53E9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53E9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53E9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53E9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53E9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53E9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53E9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53E9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53E9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53E9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53E9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53E9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53E9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53E9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53E9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53E9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53E9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53E9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53E9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53E9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53E9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53E9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53E9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53E9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53E9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53E9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53E9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53E97"/>
  </w:style>
  <w:style w:type="paragraph" w:styleId="TableofFigures">
    <w:name w:val="table of figures"/>
    <w:basedOn w:val="Normal"/>
    <w:next w:val="Normal"/>
    <w:semiHidden/>
    <w:rsid w:val="00C53E9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53E9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53E97"/>
    <w:rPr>
      <w:rFonts w:ascii="Wingdings" w:hAnsi="Wingdings"/>
    </w:rPr>
  </w:style>
  <w:style w:type="paragraph" w:customStyle="1" w:styleId="TableHeading">
    <w:name w:val="Table Heading"/>
    <w:basedOn w:val="HeadingBase"/>
    <w:rsid w:val="00C53E9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53E97"/>
    <w:rPr>
      <w:color w:val="0033CC"/>
      <w:u w:val="none"/>
    </w:rPr>
  </w:style>
  <w:style w:type="paragraph" w:customStyle="1" w:styleId="BodyTextRight">
    <w:name w:val="Body Text Right"/>
    <w:basedOn w:val="BodyText"/>
    <w:rsid w:val="00C53E9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53E9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53E9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53E9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53E9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53E9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53E97"/>
    <w:rPr>
      <w:sz w:val="32"/>
    </w:rPr>
  </w:style>
  <w:style w:type="paragraph" w:customStyle="1" w:styleId="HeadingProcedure">
    <w:name w:val="Heading Procedure"/>
    <w:basedOn w:val="HeadingBase"/>
    <w:next w:val="Normal"/>
    <w:rsid w:val="00C53E9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53E97"/>
    <w:pPr>
      <w:spacing w:before="60" w:after="60"/>
    </w:pPr>
  </w:style>
  <w:style w:type="paragraph" w:styleId="ListContinue">
    <w:name w:val="List Continue"/>
    <w:basedOn w:val="List"/>
    <w:rsid w:val="00C53E97"/>
    <w:pPr>
      <w:ind w:firstLine="0"/>
    </w:pPr>
  </w:style>
  <w:style w:type="paragraph" w:customStyle="1" w:styleId="ListNote">
    <w:name w:val="List Note"/>
    <w:basedOn w:val="List"/>
    <w:rsid w:val="00C53E9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53E9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53E9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53E97"/>
    <w:rPr>
      <w:rFonts w:ascii="Courier New" w:hAnsi="Courier New"/>
    </w:rPr>
  </w:style>
  <w:style w:type="paragraph" w:customStyle="1" w:styleId="NoteBullet">
    <w:name w:val="Note Bullet"/>
    <w:basedOn w:val="Note"/>
    <w:rsid w:val="00C53E9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53E9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53E9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53E9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53E9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53E9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53E9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53E97"/>
    <w:rPr>
      <w:b/>
      <w:smallCaps/>
    </w:rPr>
  </w:style>
  <w:style w:type="paragraph" w:customStyle="1" w:styleId="TableListNumber">
    <w:name w:val="Table List Number"/>
    <w:basedOn w:val="ListNumber"/>
    <w:rsid w:val="00C53E9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53E9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53E97"/>
    <w:pPr>
      <w:numPr>
        <w:numId w:val="8"/>
      </w:numPr>
    </w:pPr>
  </w:style>
  <w:style w:type="paragraph" w:customStyle="1" w:styleId="ListAlpha2">
    <w:name w:val="List Alpha 2"/>
    <w:basedOn w:val="List2"/>
    <w:rsid w:val="00C53E97"/>
    <w:pPr>
      <w:numPr>
        <w:numId w:val="7"/>
      </w:numPr>
    </w:pPr>
  </w:style>
  <w:style w:type="paragraph" w:styleId="List3">
    <w:name w:val="List 3"/>
    <w:basedOn w:val="BodyText"/>
    <w:rsid w:val="00C53E9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53E9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53E9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53E9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53E9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53E97"/>
    <w:pPr>
      <w:numPr>
        <w:numId w:val="3"/>
      </w:numPr>
    </w:pPr>
  </w:style>
  <w:style w:type="paragraph" w:styleId="ListContinue2">
    <w:name w:val="List Continue 2"/>
    <w:basedOn w:val="List2"/>
    <w:rsid w:val="00C53E97"/>
    <w:pPr>
      <w:ind w:firstLine="0"/>
    </w:pPr>
  </w:style>
  <w:style w:type="paragraph" w:styleId="ListContinue3">
    <w:name w:val="List Continue 3"/>
    <w:basedOn w:val="List3"/>
    <w:rsid w:val="00C53E97"/>
    <w:pPr>
      <w:ind w:left="1021" w:firstLine="0"/>
    </w:pPr>
  </w:style>
  <w:style w:type="paragraph" w:styleId="ListContinue4">
    <w:name w:val="List Continue 4"/>
    <w:basedOn w:val="List4"/>
    <w:rsid w:val="00C53E97"/>
    <w:pPr>
      <w:ind w:firstLine="0"/>
    </w:pPr>
  </w:style>
  <w:style w:type="paragraph" w:styleId="ListContinue5">
    <w:name w:val="List Continue 5"/>
    <w:basedOn w:val="List5"/>
    <w:rsid w:val="00C53E97"/>
    <w:pPr>
      <w:ind w:firstLine="0"/>
    </w:pPr>
  </w:style>
  <w:style w:type="paragraph" w:styleId="ListNumber3">
    <w:name w:val="List Number 3"/>
    <w:basedOn w:val="List3"/>
    <w:rsid w:val="00C53E97"/>
    <w:pPr>
      <w:numPr>
        <w:numId w:val="4"/>
      </w:numPr>
    </w:pPr>
  </w:style>
  <w:style w:type="paragraph" w:styleId="ListNumber4">
    <w:name w:val="List Number 4"/>
    <w:basedOn w:val="List4"/>
    <w:rsid w:val="00C53E97"/>
    <w:pPr>
      <w:numPr>
        <w:numId w:val="5"/>
      </w:numPr>
    </w:pPr>
  </w:style>
  <w:style w:type="paragraph" w:styleId="ListNumber5">
    <w:name w:val="List Number 5"/>
    <w:basedOn w:val="List5"/>
    <w:rsid w:val="00C53E97"/>
    <w:pPr>
      <w:numPr>
        <w:numId w:val="6"/>
      </w:numPr>
    </w:pPr>
  </w:style>
  <w:style w:type="paragraph" w:styleId="BlockText">
    <w:name w:val="Block Text"/>
    <w:basedOn w:val="Normal"/>
    <w:rsid w:val="00C53E9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53E9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53E97"/>
    <w:rPr>
      <w:sz w:val="16"/>
      <w:vertAlign w:val="superscript"/>
    </w:rPr>
  </w:style>
  <w:style w:type="character" w:customStyle="1" w:styleId="Symbols">
    <w:name w:val="Symbols"/>
    <w:basedOn w:val="DefaultParagraphFont"/>
    <w:rsid w:val="00C53E97"/>
    <w:rPr>
      <w:rFonts w:ascii="Symbol" w:hAnsi="Symbol"/>
    </w:rPr>
  </w:style>
  <w:style w:type="character" w:customStyle="1" w:styleId="MenuOptions">
    <w:name w:val="Menu Options"/>
    <w:basedOn w:val="DefaultParagraphFont"/>
    <w:rsid w:val="00C53E9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53E97"/>
    <w:rPr>
      <w:b/>
    </w:rPr>
  </w:style>
  <w:style w:type="character" w:customStyle="1" w:styleId="Underlined">
    <w:name w:val="Underlined"/>
    <w:basedOn w:val="DefaultParagraphFont"/>
    <w:rsid w:val="00C53E97"/>
    <w:rPr>
      <w:u w:val="single"/>
    </w:rPr>
  </w:style>
  <w:style w:type="paragraph" w:customStyle="1" w:styleId="TableBodyTextRight">
    <w:name w:val="Table Body Text Right"/>
    <w:basedOn w:val="TableBodyText"/>
    <w:rsid w:val="00C53E9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53E97"/>
    <w:rPr>
      <w:sz w:val="18"/>
    </w:rPr>
  </w:style>
  <w:style w:type="paragraph" w:customStyle="1" w:styleId="BodySmallRight">
    <w:name w:val="Body Small Right"/>
    <w:basedOn w:val="BodyTextRight"/>
    <w:rsid w:val="00C53E97"/>
    <w:rPr>
      <w:sz w:val="18"/>
      <w:szCs w:val="18"/>
    </w:rPr>
  </w:style>
  <w:style w:type="paragraph" w:customStyle="1" w:styleId="MarginEdition">
    <w:name w:val="Margin Edition"/>
    <w:basedOn w:val="MarginNote"/>
    <w:rsid w:val="00C53E9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53E97"/>
    <w:rPr>
      <w:sz w:val="2"/>
      <w:szCs w:val="2"/>
    </w:rPr>
  </w:style>
  <w:style w:type="character" w:customStyle="1" w:styleId="Small">
    <w:name w:val="Small"/>
    <w:basedOn w:val="DefaultParagraphFont"/>
    <w:rsid w:val="00C53E97"/>
    <w:rPr>
      <w:sz w:val="16"/>
    </w:rPr>
  </w:style>
  <w:style w:type="paragraph" w:customStyle="1" w:styleId="WideTable">
    <w:name w:val="Wide Table"/>
    <w:basedOn w:val="Normal"/>
    <w:rsid w:val="00C53E9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53E97"/>
  </w:style>
  <w:style w:type="paragraph" w:styleId="Quote">
    <w:name w:val="Quote"/>
    <w:basedOn w:val="Heading1"/>
    <w:link w:val="QuoteChar"/>
    <w:qFormat/>
    <w:rsid w:val="00C53E9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53E9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53E97"/>
    <w:pPr>
      <w:pageBreakBefore/>
    </w:pPr>
  </w:style>
  <w:style w:type="paragraph" w:customStyle="1" w:styleId="Border">
    <w:name w:val="Border"/>
    <w:basedOn w:val="Normal"/>
    <w:qFormat/>
    <w:rsid w:val="00C53E9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53E9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3E9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3E9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53E9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53E9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53E9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53E9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53E9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53E97"/>
    <w:rPr>
      <w:u w:val="single"/>
    </w:rPr>
  </w:style>
  <w:style w:type="character" w:customStyle="1" w:styleId="BoldandItalics">
    <w:name w:val="Bold and Italics"/>
    <w:qFormat/>
    <w:rsid w:val="00C53E97"/>
    <w:rPr>
      <w:b/>
      <w:i/>
      <w:u w:val="none"/>
    </w:rPr>
  </w:style>
  <w:style w:type="paragraph" w:styleId="BalloonText">
    <w:name w:val="Balloon Text"/>
    <w:basedOn w:val="Normal"/>
    <w:link w:val="BalloonTextChar"/>
    <w:rsid w:val="00C53E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53E9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53E9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53E9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53E9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53E9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53E97"/>
    <w:pPr>
      <w:spacing w:before="0" w:after="0"/>
    </w:pPr>
  </w:style>
  <w:style w:type="paragraph" w:customStyle="1" w:styleId="BodyTextBold">
    <w:name w:val="Body Text Bold"/>
    <w:basedOn w:val="BodyText"/>
    <w:qFormat/>
    <w:rsid w:val="00C53E97"/>
    <w:rPr>
      <w:b/>
    </w:rPr>
  </w:style>
  <w:style w:type="character" w:styleId="Hyperlink">
    <w:name w:val="Hyperlink"/>
    <w:basedOn w:val="DefaultParagraphFont"/>
    <w:uiPriority w:val="99"/>
    <w:unhideWhenUsed/>
    <w:rsid w:val="0060015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455</Words>
  <Characters>3187</Characters>
  <Application>Microsoft Office Word</Application>
  <DocSecurity>0</DocSecurity>
  <Lines>106</Lines>
  <Paragraphs>71</Paragraphs>
  <ScaleCrop>false</ScaleCrop>
  <Company>Author-it Software Corporation Ltd.</Company>
  <LinksUpToDate>false</LinksUpToDate>
  <CharactersWithSpaces>3571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ICTICT519 Develop detailed component specifications from project specifications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2024-12-17T07:09:00Z</dcterms:created>
  <dcterms:modified xsi:type="dcterms:W3CDTF">2024-12-17T07:09:00Z</dcterms:modified>
</cp:coreProperties>
</file>