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6F8" w:rsidP="00E23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ICTICT518 Research and review hardware technology options for organisations</w:t>
      </w:r>
      <w:r>
        <w:fldChar w:fldCharType="end"/>
      </w:r>
    </w:p>
    <w:p w:rsidR="00E236F8" w:rsidP="00E236F8">
      <w:pPr>
        <w:pStyle w:val="Version"/>
        <w:sectPr w:rsidSect="001D6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181" w:rsidP="001D6181">
      <w:pPr>
        <w:pStyle w:val="SuperHeading"/>
      </w:pPr>
      <w:r w:rsidRPr="001D6181">
        <w:t>Assessment Requirements for ICTICT518 Research and review hardware technology options for organisations</w:t>
      </w:r>
    </w:p>
    <w:p w:rsidR="00000000" w:rsidRPr="001D6181" w:rsidP="001D6181">
      <w:pPr>
        <w:pStyle w:val="Heading1"/>
      </w:pPr>
      <w:bookmarkStart w:id="1" w:name="O_1093024"/>
      <w:bookmarkEnd w:id="1"/>
      <w:r w:rsidRPr="001D61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23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81" w:rsidP="001D6181">
            <w:pPr>
              <w:pStyle w:val="BodyText"/>
            </w:pPr>
            <w:r w:rsidRPr="001D61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81">
            <w:pPr>
              <w:pStyle w:val="BodyText"/>
              <w:rPr>
                <w:lang w:val="en-NZ"/>
              </w:rPr>
            </w:pPr>
            <w:r w:rsidRPr="001D6181">
              <w:rPr>
                <w:rStyle w:val="SpecialBold"/>
              </w:rPr>
              <w:t>Comments</w:t>
            </w:r>
          </w:p>
        </w:tc>
      </w:tr>
      <w:tr w:rsidTr="00E23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81">
            <w:pPr>
              <w:pStyle w:val="BodyText"/>
              <w:rPr>
                <w:lang w:val="en-NZ"/>
              </w:rPr>
            </w:pPr>
            <w:r w:rsidRPr="001D61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81" w:rsidP="001D6181">
            <w:pPr>
              <w:pStyle w:val="BodyText"/>
            </w:pPr>
            <w:r w:rsidRPr="001D6181">
              <w:t>This version first released with ICT Information and Communications Technology Training Package Version 6.0.</w:t>
            </w:r>
          </w:p>
        </w:tc>
      </w:tr>
    </w:tbl>
    <w:p w:rsidR="00000000" w:rsidRPr="001D6181" w:rsidP="001D6181">
      <w:pPr>
        <w:pStyle w:val="BodyText"/>
      </w:pPr>
    </w:p>
    <w:p w:rsidR="00000000" w:rsidRPr="001D6181" w:rsidP="001D6181">
      <w:pPr>
        <w:pStyle w:val="AllowPageBreak"/>
      </w:pPr>
    </w:p>
    <w:p w:rsidR="00000000" w:rsidRPr="001D6181" w:rsidP="001D6181">
      <w:pPr>
        <w:pStyle w:val="Heading1"/>
      </w:pPr>
      <w:bookmarkStart w:id="2" w:name="O_1093027"/>
      <w:bookmarkEnd w:id="2"/>
      <w:r w:rsidRPr="001D6181">
        <w:t>Performance Evidence</w:t>
      </w:r>
    </w:p>
    <w:p w:rsidR="00000000" w:rsidRPr="001D6181" w:rsidP="00E236F8">
      <w:pPr>
        <w:pStyle w:val="BodyText"/>
      </w:pPr>
      <w:r w:rsidRPr="001D6181">
        <w:t>The candidate must demonstrate the ability to complete the tasks outlined in the elements, performance cr</w:t>
      </w:r>
      <w:r w:rsidRPr="001D6181">
        <w:t>iteria and foundation skills of this unit, including evidence of the ability to:</w:t>
      </w:r>
    </w:p>
    <w:p w:rsidR="00000000" w:rsidRPr="001D6181" w:rsidP="001D6181">
      <w:pPr>
        <w:pStyle w:val="ListBullet"/>
      </w:pPr>
      <w:r w:rsidRPr="001D6181">
        <w:t xml:space="preserve">identify hardware technology improvements for an organisation on at least one occasion, including: </w:t>
      </w:r>
    </w:p>
    <w:p w:rsidR="00000000" w:rsidRPr="001D6181" w:rsidP="001D6181">
      <w:pPr>
        <w:pStyle w:val="ListBullet2"/>
      </w:pPr>
      <w:r w:rsidRPr="001D6181">
        <w:t>analysing and planning approaches to technical problems and management re</w:t>
      </w:r>
      <w:r w:rsidRPr="001D6181">
        <w:t>quirements</w:t>
      </w:r>
    </w:p>
    <w:p w:rsidR="00000000" w:rsidRPr="001D6181" w:rsidP="001D6181">
      <w:pPr>
        <w:pStyle w:val="ListBullet2"/>
      </w:pPr>
      <w:r w:rsidRPr="001D6181">
        <w:t>accessing and conveying conceptual information regarding emerging technology in relation to organisational needs</w:t>
      </w:r>
    </w:p>
    <w:p w:rsidR="00000000" w:rsidRPr="001D6181" w:rsidP="001D6181">
      <w:pPr>
        <w:pStyle w:val="ListBullet2"/>
      </w:pPr>
      <w:r w:rsidRPr="001D6181">
        <w:t>forecasting future needs for planning and research purposes and recommending technology options</w:t>
      </w:r>
    </w:p>
    <w:p w:rsidR="00000000" w:rsidRPr="001D6181" w:rsidP="001D6181">
      <w:pPr>
        <w:pStyle w:val="ListBullet2"/>
      </w:pPr>
      <w:r w:rsidRPr="001D6181">
        <w:t>documenting findings in a report and seeking and responding to feedback.</w:t>
      </w:r>
    </w:p>
    <w:p w:rsidR="00000000" w:rsidRPr="001D6181" w:rsidP="001D6181">
      <w:pPr>
        <w:pStyle w:val="AllowPageBreak"/>
      </w:pPr>
    </w:p>
    <w:p w:rsidR="00000000" w:rsidRPr="001D6181" w:rsidP="001D6181">
      <w:pPr>
        <w:pStyle w:val="Heading1"/>
      </w:pPr>
      <w:bookmarkStart w:id="3" w:name="O_1093026"/>
      <w:bookmarkEnd w:id="3"/>
      <w:r w:rsidRPr="001D6181">
        <w:t>Knowledge Evidence</w:t>
      </w:r>
    </w:p>
    <w:p w:rsidR="00000000" w:rsidRPr="001D6181" w:rsidP="00E236F8">
      <w:pPr>
        <w:pStyle w:val="BodyText"/>
      </w:pPr>
      <w:r w:rsidRPr="001D6181">
        <w:t>The candidate must be able to demonstrate knowledge to complete the tasks outlined in the elements, performance criteria and foundation skills of</w:t>
      </w:r>
      <w:r w:rsidRPr="001D6181">
        <w:t xml:space="preserve"> this unit, including knowledge of:</w:t>
      </w:r>
    </w:p>
    <w:p w:rsidR="00000000" w:rsidRPr="001D6181" w:rsidP="001D6181">
      <w:pPr>
        <w:pStyle w:val="ListBullet"/>
      </w:pPr>
      <w:r w:rsidRPr="001D6181">
        <w:t>key features of business planning processes applicable to researching technology</w:t>
      </w:r>
    </w:p>
    <w:p w:rsidR="00000000" w:rsidRPr="001D6181" w:rsidP="001D6181">
      <w:pPr>
        <w:pStyle w:val="ListBullet"/>
      </w:pPr>
      <w:r w:rsidRPr="001D6181">
        <w:t>client business needs that can be satisfied by the provision of information and communications technology (ICT) products and services</w:t>
      </w:r>
    </w:p>
    <w:p w:rsidR="00000000" w:rsidRPr="001D6181" w:rsidP="001D6181">
      <w:pPr>
        <w:pStyle w:val="ListBullet"/>
      </w:pPr>
      <w:r w:rsidRPr="001D6181">
        <w:t>curr</w:t>
      </w:r>
      <w:r w:rsidRPr="001D6181">
        <w:t>ent business practices for preparing reports</w:t>
      </w:r>
    </w:p>
    <w:p w:rsidR="00000000" w:rsidRPr="001D6181" w:rsidP="001D6181">
      <w:pPr>
        <w:pStyle w:val="ListBullet"/>
      </w:pPr>
      <w:r w:rsidRPr="001D6181">
        <w:t>current industry and technology information sources</w:t>
      </w:r>
    </w:p>
    <w:p w:rsidR="00000000" w:rsidRPr="001D6181" w:rsidP="001D6181">
      <w:pPr>
        <w:pStyle w:val="ListBullet"/>
      </w:pPr>
      <w:r w:rsidRPr="001D6181">
        <w:t>general features and capabilities of current industry accepted hardware, cabling and software products, and emerging trends and product design</w:t>
      </w:r>
    </w:p>
    <w:p w:rsidR="00000000" w:rsidRPr="001D6181" w:rsidP="001D6181">
      <w:pPr>
        <w:pStyle w:val="ListBullet"/>
      </w:pPr>
      <w:r w:rsidRPr="001D6181">
        <w:t>equipment perfor</w:t>
      </w:r>
      <w:r w:rsidRPr="001D6181">
        <w:t>mance benchmarking</w:t>
      </w:r>
    </w:p>
    <w:p w:rsidR="00000000" w:rsidRPr="001D6181" w:rsidP="001D6181">
      <w:pPr>
        <w:pStyle w:val="ListBullet"/>
      </w:pPr>
      <w:r w:rsidRPr="001D6181">
        <w:t xml:space="preserve">industry networks, key individuals and organisations within the ICT industry that influence and report on hardware technology </w:t>
      </w:r>
    </w:p>
    <w:p w:rsidR="00000000" w:rsidRPr="001D6181" w:rsidP="001D6181">
      <w:pPr>
        <w:pStyle w:val="ListBullet"/>
      </w:pPr>
      <w:r w:rsidRPr="001D6181">
        <w:t>information gathering techniques required when researching and reviewing hardware technology options</w:t>
      </w:r>
    </w:p>
    <w:p w:rsidR="00000000" w:rsidRPr="001D6181" w:rsidP="001D6181">
      <w:pPr>
        <w:pStyle w:val="ListBullet"/>
      </w:pPr>
      <w:r w:rsidRPr="001D6181">
        <w:t>quality assurance practices that promote reliable investigation processes</w:t>
      </w:r>
    </w:p>
    <w:p w:rsidR="00000000" w:rsidRPr="001D6181" w:rsidP="001D6181">
      <w:pPr>
        <w:pStyle w:val="ListBullet"/>
      </w:pPr>
      <w:r w:rsidRPr="001D6181">
        <w:t>vendor product directions, including those for:</w:t>
      </w:r>
    </w:p>
    <w:p w:rsidR="00000000" w:rsidRPr="001D6181" w:rsidP="001D6181">
      <w:pPr>
        <w:pStyle w:val="ListBullet2"/>
      </w:pPr>
      <w:r w:rsidRPr="001D6181">
        <w:t>access and security products</w:t>
      </w:r>
    </w:p>
    <w:p w:rsidR="00000000" w:rsidRPr="001D6181" w:rsidP="001D6181">
      <w:pPr>
        <w:pStyle w:val="ListBullet2"/>
      </w:pPr>
      <w:r w:rsidRPr="001D6181">
        <w:t>next generation networks</w:t>
      </w:r>
    </w:p>
    <w:p w:rsidR="00000000" w:rsidRPr="001D6181" w:rsidP="001D6181">
      <w:pPr>
        <w:pStyle w:val="ListBullet2"/>
      </w:pPr>
      <w:r w:rsidRPr="001D6181">
        <w:t>self-configuring asymmetric digital subscriber line (ADSL) or cable modem-route</w:t>
      </w:r>
      <w:r w:rsidRPr="001D6181">
        <w:t>r-switch for the small office and home office (SOHO) market</w:t>
      </w:r>
    </w:p>
    <w:p w:rsidR="00000000" w:rsidRPr="001D6181" w:rsidP="001D6181">
      <w:pPr>
        <w:pStyle w:val="ListBullet2"/>
      </w:pPr>
      <w:r w:rsidRPr="001D6181">
        <w:t>wireless standards.</w:t>
      </w:r>
    </w:p>
    <w:p w:rsidR="00000000" w:rsidRPr="001D6181" w:rsidP="001D6181">
      <w:pPr>
        <w:pStyle w:val="AllowPageBreak"/>
      </w:pPr>
    </w:p>
    <w:p w:rsidR="00000000" w:rsidRPr="001D6181" w:rsidP="001D6181">
      <w:pPr>
        <w:pStyle w:val="Heading1"/>
      </w:pPr>
      <w:bookmarkStart w:id="4" w:name="O_1093025"/>
      <w:bookmarkEnd w:id="4"/>
      <w:r w:rsidRPr="001D6181">
        <w:t>Assessment Conditions</w:t>
      </w:r>
    </w:p>
    <w:p w:rsidR="00000000" w:rsidRPr="001D6181" w:rsidP="00E236F8">
      <w:pPr>
        <w:pStyle w:val="BodyText"/>
      </w:pPr>
      <w:r w:rsidRPr="001D6181">
        <w:t>Skills in this unit must be demonstrated in a workplace or simulated environment where the conditions are typical of those in a working</w:t>
      </w:r>
      <w:r w:rsidRPr="001D6181">
        <w:t xml:space="preserve"> environment in this industry.</w:t>
      </w:r>
    </w:p>
    <w:p w:rsidR="00000000" w:rsidRPr="001D6181" w:rsidP="00E236F8">
      <w:pPr>
        <w:pStyle w:val="BodyText"/>
      </w:pPr>
      <w:r w:rsidRPr="001D6181">
        <w:t>This includes access to:</w:t>
      </w:r>
    </w:p>
    <w:p w:rsidR="00000000" w:rsidRPr="001D6181" w:rsidP="001D6181">
      <w:pPr>
        <w:pStyle w:val="ListBullet"/>
      </w:pPr>
      <w:r w:rsidRPr="001D6181">
        <w:t>network and computer layout documentation and premises plans</w:t>
      </w:r>
    </w:p>
    <w:p w:rsidR="00000000" w:rsidRPr="001D6181" w:rsidP="001D6181">
      <w:pPr>
        <w:pStyle w:val="ListBullet"/>
      </w:pPr>
      <w:r w:rsidRPr="001D6181">
        <w:t>network components</w:t>
      </w:r>
    </w:p>
    <w:p w:rsidR="00000000" w:rsidRPr="001D6181" w:rsidP="001D6181">
      <w:pPr>
        <w:pStyle w:val="ListBullet"/>
      </w:pPr>
      <w:r w:rsidRPr="001D6181">
        <w:t>equipment specifications</w:t>
      </w:r>
    </w:p>
    <w:p w:rsidR="00000000" w:rsidRPr="001D6181" w:rsidP="001D6181">
      <w:pPr>
        <w:pStyle w:val="ListBullet"/>
      </w:pPr>
      <w:r w:rsidRPr="001D6181">
        <w:t>organisational guidelines</w:t>
      </w:r>
    </w:p>
    <w:p w:rsidR="00000000" w:rsidRPr="001D6181" w:rsidP="001D6181">
      <w:pPr>
        <w:pStyle w:val="ListBullet"/>
      </w:pPr>
      <w:r w:rsidRPr="001D6181">
        <w:t>business plan or model</w:t>
      </w:r>
    </w:p>
    <w:p w:rsidR="00000000" w:rsidRPr="001D6181" w:rsidP="001D6181">
      <w:pPr>
        <w:pStyle w:val="ListBullet"/>
      </w:pPr>
      <w:r w:rsidRPr="001D6181">
        <w:t>journals of industry and professional associations.</w:t>
      </w:r>
    </w:p>
    <w:p w:rsidR="00000000" w:rsidRPr="001D6181" w:rsidP="001D6181">
      <w:pPr>
        <w:pStyle w:val="BodyText"/>
      </w:pPr>
    </w:p>
    <w:p w:rsidR="00000000" w:rsidRPr="001D6181" w:rsidP="00E236F8">
      <w:pPr>
        <w:pStyle w:val="BodyText"/>
      </w:pPr>
      <w:r w:rsidRPr="001D6181">
        <w:t>Assessors of this unit must satisfy the requirements for assessors in applicable vocational education and training legislation, frameworks and/or standards.</w:t>
      </w:r>
    </w:p>
    <w:p w:rsidR="00000000" w:rsidRPr="001D6181" w:rsidP="001D6181">
      <w:pPr>
        <w:pStyle w:val="Heading1"/>
      </w:pPr>
      <w:bookmarkStart w:id="5" w:name="O_1093023"/>
      <w:bookmarkEnd w:id="5"/>
      <w:r w:rsidRPr="001D6181">
        <w:t>Links</w:t>
      </w:r>
    </w:p>
    <w:p w:rsidR="00000000" w:rsidRPr="001D6181" w:rsidP="00E236F8">
      <w:pPr>
        <w:pStyle w:val="BodyText"/>
      </w:pPr>
      <w:r w:rsidRPr="001D6181">
        <w:t>Companion Volume Impl</w:t>
      </w:r>
      <w:r w:rsidRPr="001D6181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2B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6181" w:rsidP="001D6181"/>
    <w:sectPr w:rsidSect="001D61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1" w:rsidRPr="00E236F8" w:rsidP="00E23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F8" w:rsidP="001D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6F8" w:rsidP="001D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36F8" w:rsidP="001D6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181" w:rsidRPr="00E236F8" w:rsidP="00E23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F8" w:rsidRPr="002D2AF8" w:rsidP="001D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ICTICT518 Research and review hardware technology options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236F8" w:rsidP="001D6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EC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05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E9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181"/>
  </w:style>
  <w:style w:type="character" w:customStyle="1" w:styleId="Heading1Char">
    <w:name w:val="Heading 1 Char"/>
    <w:basedOn w:val="DefaultParagraphFont"/>
    <w:link w:val="Heading1"/>
    <w:rsid w:val="001D6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1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181"/>
    <w:rPr>
      <w:b/>
      <w:spacing w:val="0"/>
    </w:rPr>
  </w:style>
  <w:style w:type="paragraph" w:styleId="ListBullet2">
    <w:name w:val="List Bullet 2"/>
    <w:basedOn w:val="List2"/>
    <w:rsid w:val="001D61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6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181"/>
    <w:rPr>
      <w:i/>
    </w:rPr>
  </w:style>
  <w:style w:type="paragraph" w:styleId="Caption">
    <w:name w:val="caption"/>
    <w:basedOn w:val="BodyText"/>
    <w:next w:val="Normal"/>
    <w:qFormat/>
    <w:rsid w:val="001D6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181"/>
  </w:style>
  <w:style w:type="paragraph" w:styleId="TableofFigures">
    <w:name w:val="table of figures"/>
    <w:basedOn w:val="Normal"/>
    <w:next w:val="Normal"/>
    <w:semiHidden/>
    <w:rsid w:val="001D6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1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181"/>
    <w:rPr>
      <w:rFonts w:ascii="Wingdings" w:hAnsi="Wingdings"/>
    </w:rPr>
  </w:style>
  <w:style w:type="paragraph" w:customStyle="1" w:styleId="TableHeading">
    <w:name w:val="Table Heading"/>
    <w:basedOn w:val="HeadingBase"/>
    <w:rsid w:val="001D6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181"/>
    <w:rPr>
      <w:color w:val="0033CC"/>
      <w:u w:val="none"/>
    </w:rPr>
  </w:style>
  <w:style w:type="paragraph" w:customStyle="1" w:styleId="BodyTextRight">
    <w:name w:val="Body Text Right"/>
    <w:basedOn w:val="BodyText"/>
    <w:rsid w:val="001D6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1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181"/>
    <w:rPr>
      <w:sz w:val="32"/>
    </w:rPr>
  </w:style>
  <w:style w:type="paragraph" w:customStyle="1" w:styleId="HeadingProcedure">
    <w:name w:val="Heading Procedure"/>
    <w:basedOn w:val="HeadingBase"/>
    <w:next w:val="Normal"/>
    <w:rsid w:val="001D6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181"/>
    <w:pPr>
      <w:spacing w:before="60" w:after="60"/>
    </w:pPr>
  </w:style>
  <w:style w:type="paragraph" w:styleId="ListContinue">
    <w:name w:val="List Continue"/>
    <w:basedOn w:val="List"/>
    <w:rsid w:val="001D6181"/>
    <w:pPr>
      <w:ind w:firstLine="0"/>
    </w:pPr>
  </w:style>
  <w:style w:type="paragraph" w:customStyle="1" w:styleId="ListNote">
    <w:name w:val="List Note"/>
    <w:basedOn w:val="List"/>
    <w:rsid w:val="001D6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181"/>
    <w:rPr>
      <w:rFonts w:ascii="Courier New" w:hAnsi="Courier New"/>
    </w:rPr>
  </w:style>
  <w:style w:type="paragraph" w:customStyle="1" w:styleId="NoteBullet">
    <w:name w:val="Note Bullet"/>
    <w:basedOn w:val="Note"/>
    <w:rsid w:val="001D6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1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181"/>
    <w:rPr>
      <w:b/>
      <w:smallCaps/>
    </w:rPr>
  </w:style>
  <w:style w:type="paragraph" w:customStyle="1" w:styleId="TableListNumber">
    <w:name w:val="Table List Number"/>
    <w:basedOn w:val="ListNumber"/>
    <w:rsid w:val="001D6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181"/>
    <w:pPr>
      <w:numPr>
        <w:numId w:val="9"/>
      </w:numPr>
    </w:pPr>
  </w:style>
  <w:style w:type="paragraph" w:customStyle="1" w:styleId="ListAlpha2">
    <w:name w:val="List Alpha 2"/>
    <w:basedOn w:val="List2"/>
    <w:rsid w:val="001D6181"/>
    <w:pPr>
      <w:numPr>
        <w:numId w:val="8"/>
      </w:numPr>
    </w:pPr>
  </w:style>
  <w:style w:type="paragraph" w:styleId="List2">
    <w:name w:val="List 2"/>
    <w:basedOn w:val="BodyText"/>
    <w:rsid w:val="001D6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1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1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181"/>
    <w:pPr>
      <w:numPr>
        <w:numId w:val="4"/>
      </w:numPr>
    </w:pPr>
  </w:style>
  <w:style w:type="paragraph" w:styleId="ListContinue2">
    <w:name w:val="List Continue 2"/>
    <w:basedOn w:val="List2"/>
    <w:rsid w:val="001D6181"/>
    <w:pPr>
      <w:ind w:firstLine="0"/>
    </w:pPr>
  </w:style>
  <w:style w:type="paragraph" w:styleId="ListContinue3">
    <w:name w:val="List Continue 3"/>
    <w:basedOn w:val="List3"/>
    <w:rsid w:val="001D6181"/>
    <w:pPr>
      <w:ind w:left="1021" w:firstLine="0"/>
    </w:pPr>
  </w:style>
  <w:style w:type="paragraph" w:styleId="ListContinue4">
    <w:name w:val="List Continue 4"/>
    <w:basedOn w:val="List4"/>
    <w:rsid w:val="001D6181"/>
    <w:pPr>
      <w:ind w:firstLine="0"/>
    </w:pPr>
  </w:style>
  <w:style w:type="paragraph" w:styleId="ListContinue5">
    <w:name w:val="List Continue 5"/>
    <w:basedOn w:val="List5"/>
    <w:rsid w:val="001D6181"/>
    <w:pPr>
      <w:ind w:firstLine="0"/>
    </w:pPr>
  </w:style>
  <w:style w:type="paragraph" w:styleId="ListNumber3">
    <w:name w:val="List Number 3"/>
    <w:basedOn w:val="List3"/>
    <w:rsid w:val="001D6181"/>
    <w:pPr>
      <w:numPr>
        <w:numId w:val="5"/>
      </w:numPr>
    </w:pPr>
  </w:style>
  <w:style w:type="paragraph" w:styleId="ListNumber4">
    <w:name w:val="List Number 4"/>
    <w:basedOn w:val="List4"/>
    <w:rsid w:val="001D6181"/>
    <w:pPr>
      <w:numPr>
        <w:numId w:val="6"/>
      </w:numPr>
    </w:pPr>
  </w:style>
  <w:style w:type="paragraph" w:styleId="ListNumber5">
    <w:name w:val="List Number 5"/>
    <w:basedOn w:val="List5"/>
    <w:rsid w:val="001D6181"/>
    <w:pPr>
      <w:numPr>
        <w:numId w:val="7"/>
      </w:numPr>
    </w:pPr>
  </w:style>
  <w:style w:type="paragraph" w:styleId="BlockText">
    <w:name w:val="Block Text"/>
    <w:basedOn w:val="Normal"/>
    <w:rsid w:val="001D6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181"/>
    <w:rPr>
      <w:sz w:val="16"/>
      <w:vertAlign w:val="superscript"/>
    </w:rPr>
  </w:style>
  <w:style w:type="character" w:customStyle="1" w:styleId="Symbols">
    <w:name w:val="Symbols"/>
    <w:basedOn w:val="DefaultParagraphFont"/>
    <w:rsid w:val="001D6181"/>
    <w:rPr>
      <w:rFonts w:ascii="Symbol" w:hAnsi="Symbol"/>
    </w:rPr>
  </w:style>
  <w:style w:type="character" w:customStyle="1" w:styleId="MenuOptions">
    <w:name w:val="Menu Options"/>
    <w:basedOn w:val="DefaultParagraphFont"/>
    <w:rsid w:val="001D6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181"/>
    <w:rPr>
      <w:b/>
    </w:rPr>
  </w:style>
  <w:style w:type="character" w:customStyle="1" w:styleId="Underlined">
    <w:name w:val="Underlined"/>
    <w:basedOn w:val="DefaultParagraphFont"/>
    <w:rsid w:val="001D6181"/>
    <w:rPr>
      <w:u w:val="single"/>
    </w:rPr>
  </w:style>
  <w:style w:type="paragraph" w:customStyle="1" w:styleId="TableBodyTextRight">
    <w:name w:val="Table Body Text Right"/>
    <w:basedOn w:val="TableBodyText"/>
    <w:rsid w:val="001D6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181"/>
    <w:rPr>
      <w:sz w:val="18"/>
    </w:rPr>
  </w:style>
  <w:style w:type="paragraph" w:customStyle="1" w:styleId="BodySmallRight">
    <w:name w:val="Body Small Right"/>
    <w:basedOn w:val="BodyTextRight"/>
    <w:rsid w:val="001D6181"/>
    <w:rPr>
      <w:sz w:val="18"/>
      <w:szCs w:val="18"/>
    </w:rPr>
  </w:style>
  <w:style w:type="paragraph" w:customStyle="1" w:styleId="MarginEdition">
    <w:name w:val="Margin Edition"/>
    <w:basedOn w:val="MarginNote"/>
    <w:rsid w:val="001D6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181"/>
    <w:rPr>
      <w:sz w:val="2"/>
      <w:szCs w:val="2"/>
    </w:rPr>
  </w:style>
  <w:style w:type="character" w:customStyle="1" w:styleId="Small">
    <w:name w:val="Small"/>
    <w:basedOn w:val="DefaultParagraphFont"/>
    <w:rsid w:val="001D6181"/>
    <w:rPr>
      <w:sz w:val="16"/>
    </w:rPr>
  </w:style>
  <w:style w:type="paragraph" w:customStyle="1" w:styleId="WideTable">
    <w:name w:val="Wide Table"/>
    <w:basedOn w:val="Normal"/>
    <w:rsid w:val="001D6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181"/>
  </w:style>
  <w:style w:type="paragraph" w:styleId="Quote">
    <w:name w:val="Quote"/>
    <w:basedOn w:val="Heading1"/>
    <w:link w:val="QuoteChar"/>
    <w:qFormat/>
    <w:rsid w:val="001D6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181"/>
    <w:pPr>
      <w:pageBreakBefore/>
    </w:pPr>
  </w:style>
  <w:style w:type="paragraph" w:customStyle="1" w:styleId="Border">
    <w:name w:val="Border"/>
    <w:basedOn w:val="Normal"/>
    <w:qFormat/>
    <w:rsid w:val="001D6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181"/>
    <w:rPr>
      <w:u w:val="single"/>
    </w:rPr>
  </w:style>
  <w:style w:type="character" w:customStyle="1" w:styleId="BoldandItalics">
    <w:name w:val="Bold and Italics"/>
    <w:qFormat/>
    <w:rsid w:val="001D6181"/>
    <w:rPr>
      <w:b/>
      <w:i/>
      <w:u w:val="none"/>
    </w:rPr>
  </w:style>
  <w:style w:type="paragraph" w:styleId="BalloonText">
    <w:name w:val="Balloon Text"/>
    <w:basedOn w:val="Normal"/>
    <w:link w:val="BalloonTextChar"/>
    <w:rsid w:val="001D6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181"/>
    <w:pPr>
      <w:spacing w:before="0" w:after="0"/>
    </w:pPr>
  </w:style>
  <w:style w:type="paragraph" w:customStyle="1" w:styleId="BodyTextBold">
    <w:name w:val="Body Text Bold"/>
    <w:basedOn w:val="BodyText"/>
    <w:qFormat/>
    <w:rsid w:val="001D6181"/>
    <w:rPr>
      <w:b/>
    </w:rPr>
  </w:style>
  <w:style w:type="character" w:styleId="Hyperlink">
    <w:name w:val="Hyperlink"/>
    <w:basedOn w:val="DefaultParagraphFont"/>
    <w:uiPriority w:val="99"/>
    <w:unhideWhenUsed/>
    <w:rsid w:val="00E23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2807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ICTICT518 Research and review hardware technology options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