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1D94" w:rsidP="00C61D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ICTICT509 Gather data to identify business requirements</w:t>
      </w:r>
      <w:r>
        <w:fldChar w:fldCharType="end"/>
      </w:r>
    </w:p>
    <w:p w:rsidR="00C61D94" w:rsidP="00C61D94">
      <w:pPr>
        <w:pStyle w:val="Version"/>
        <w:sectPr w:rsidSect="00F85B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5B56" w:rsidP="00F85B56">
      <w:pPr>
        <w:pStyle w:val="SuperHeading"/>
      </w:pPr>
      <w:r w:rsidRPr="00F85B56">
        <w:t>ICTICT509 Gather data to identify business requirements</w:t>
      </w:r>
    </w:p>
    <w:p w:rsidR="00000000" w:rsidRPr="00F85B56" w:rsidP="00F85B56">
      <w:pPr>
        <w:pStyle w:val="Heading1"/>
      </w:pPr>
      <w:bookmarkStart w:id="1" w:name="O_705877"/>
      <w:bookmarkEnd w:id="1"/>
      <w:r w:rsidRPr="00F85B5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F85B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B56" w:rsidP="00F85B56">
            <w:pPr>
              <w:pStyle w:val="BodyText"/>
            </w:pPr>
            <w:r w:rsidRPr="00F85B56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B56">
            <w:pPr>
              <w:pStyle w:val="BodyText"/>
              <w:rPr>
                <w:lang w:val="en-NZ"/>
              </w:rPr>
            </w:pPr>
            <w:r w:rsidRPr="00F85B56">
              <w:rPr>
                <w:rStyle w:val="SpecialBold"/>
              </w:rPr>
              <w:t>Comments</w:t>
            </w:r>
          </w:p>
        </w:tc>
      </w:tr>
      <w:tr w:rsidTr="00F85B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B56">
            <w:pPr>
              <w:pStyle w:val="BodyText"/>
              <w:rPr>
                <w:lang w:val="en-NZ"/>
              </w:rPr>
            </w:pPr>
            <w:r w:rsidRPr="00F85B56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B56" w:rsidP="00F85B56">
            <w:pPr>
              <w:pStyle w:val="BodyText"/>
            </w:pPr>
            <w:r w:rsidRPr="00F85B56">
              <w:t>This version first released with ICT Information and Communications Technology Training Package Version 1.0.</w:t>
            </w:r>
          </w:p>
        </w:tc>
      </w:tr>
    </w:tbl>
    <w:p w:rsidR="00000000" w:rsidRPr="00F85B56" w:rsidP="00F85B56">
      <w:pPr>
        <w:pStyle w:val="BodyText"/>
      </w:pPr>
    </w:p>
    <w:p w:rsidR="00000000" w:rsidRPr="00F85B56" w:rsidP="00F85B56">
      <w:pPr>
        <w:pStyle w:val="AllowPageBreak"/>
      </w:pPr>
    </w:p>
    <w:p w:rsidR="00000000" w:rsidRPr="00F85B56" w:rsidP="00F85B56">
      <w:pPr>
        <w:pStyle w:val="Heading1"/>
      </w:pPr>
      <w:bookmarkStart w:id="2" w:name="O_705878"/>
      <w:bookmarkEnd w:id="2"/>
      <w:r w:rsidRPr="00F85B56">
        <w:t>Application</w:t>
      </w:r>
    </w:p>
    <w:p w:rsidR="00000000" w:rsidRPr="00F85B56" w:rsidP="00C61D94">
      <w:pPr>
        <w:pStyle w:val="BodyText"/>
      </w:pPr>
      <w:r w:rsidRPr="00F85B56">
        <w:t>This unit describes the skills and knowledge requir</w:t>
      </w:r>
      <w:r w:rsidRPr="00F85B56">
        <w:t>ed to identify, analyse and document business requirements.</w:t>
      </w:r>
    </w:p>
    <w:p w:rsidR="00000000" w:rsidRPr="00F85B56" w:rsidP="00C61D94">
      <w:pPr>
        <w:pStyle w:val="BodyText"/>
      </w:pPr>
      <w:r w:rsidRPr="00F85B56">
        <w:t>It applies to individuals working as systems analyst developers and project team leaders, and managers responsible for gathering data to identify business requirements.</w:t>
      </w:r>
    </w:p>
    <w:p w:rsidR="00000000" w:rsidRPr="00F85B56" w:rsidP="00C61D94">
      <w:pPr>
        <w:pStyle w:val="BodyText"/>
      </w:pPr>
      <w:r w:rsidRPr="00F85B56">
        <w:t>No licensing, legislative</w:t>
      </w:r>
      <w:r w:rsidRPr="00F85B56">
        <w:t xml:space="preserve"> or certification requirements apply to this unit at the time of publication.</w:t>
      </w:r>
    </w:p>
    <w:p w:rsidR="00000000" w:rsidRPr="00F85B56" w:rsidP="00F85B56">
      <w:pPr>
        <w:pStyle w:val="Heading1"/>
      </w:pPr>
      <w:bookmarkStart w:id="3" w:name="O_705881"/>
      <w:bookmarkEnd w:id="3"/>
      <w:r w:rsidRPr="00F85B56">
        <w:t>Unit Sector</w:t>
      </w:r>
    </w:p>
    <w:p w:rsidR="00000000" w:rsidRPr="00F85B56" w:rsidP="00C61D94">
      <w:pPr>
        <w:pStyle w:val="BodyText"/>
      </w:pPr>
      <w:r w:rsidRPr="00F85B56">
        <w:t>General ICT</w:t>
      </w:r>
    </w:p>
    <w:p w:rsidR="00000000" w:rsidRPr="00F85B56" w:rsidP="00F85B56">
      <w:pPr>
        <w:pStyle w:val="Heading1"/>
      </w:pPr>
      <w:bookmarkStart w:id="4" w:name="O_705882"/>
      <w:bookmarkEnd w:id="4"/>
      <w:r w:rsidRPr="00F85B5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90"/>
      </w:tblGrid>
      <w:tr w:rsidTr="00F85B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B56" w:rsidP="00F85B56">
            <w:pPr>
              <w:pStyle w:val="BodyText"/>
            </w:pPr>
            <w:r w:rsidRPr="00F85B56">
              <w:rPr>
                <w:rStyle w:val="SpecialBold"/>
              </w:rPr>
              <w:t>ELEMENT</w:t>
            </w:r>
          </w:p>
        </w:tc>
        <w:tc>
          <w:tcPr>
            <w:tcW w:w="639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B56">
            <w:pPr>
              <w:pStyle w:val="BodyText"/>
              <w:rPr>
                <w:lang w:val="en-NZ"/>
              </w:rPr>
            </w:pPr>
            <w:r w:rsidRPr="00F85B56">
              <w:rPr>
                <w:rStyle w:val="SpecialBold"/>
              </w:rPr>
              <w:t>PERFORMANCE CRITERIA</w:t>
            </w:r>
          </w:p>
        </w:tc>
      </w:tr>
      <w:tr w:rsidTr="00F85B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B56" w:rsidP="00F85B56">
            <w:pPr>
              <w:pStyle w:val="BodyText"/>
            </w:pPr>
            <w:r w:rsidRPr="00F85B56">
              <w:rPr>
                <w:rStyle w:val="Emphasis"/>
              </w:rPr>
              <w:t>Elements describe the essential outcomes.</w:t>
            </w:r>
          </w:p>
        </w:tc>
        <w:tc>
          <w:tcPr>
            <w:tcW w:w="639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B56">
            <w:pPr>
              <w:pStyle w:val="BodyText"/>
              <w:rPr>
                <w:lang w:val="en-NZ"/>
              </w:rPr>
            </w:pPr>
            <w:r w:rsidRPr="00F85B5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85B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B56">
            <w:pPr>
              <w:pStyle w:val="BodyText"/>
              <w:rPr>
                <w:lang w:val="en-NZ"/>
              </w:rPr>
            </w:pPr>
            <w:r w:rsidRPr="00F85B56">
              <w:t>1. Identify key information sources</w:t>
            </w:r>
          </w:p>
        </w:tc>
        <w:tc>
          <w:tcPr>
            <w:tcW w:w="6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B56" w:rsidP="00F85B56">
            <w:pPr>
              <w:pStyle w:val="BodyText"/>
            </w:pPr>
            <w:r w:rsidRPr="00F85B56">
              <w:t>1.1 Identify information repositories across the business</w:t>
            </w:r>
          </w:p>
          <w:p w:rsidR="00000000" w:rsidRPr="00F85B56" w:rsidP="00F85B56">
            <w:pPr>
              <w:pStyle w:val="BodyText"/>
            </w:pPr>
            <w:r w:rsidRPr="00F85B56">
              <w:t>1.2 Review current organisational documentation</w:t>
            </w:r>
          </w:p>
          <w:p w:rsidR="00000000" w:rsidP="00F85B56">
            <w:pPr>
              <w:pStyle w:val="BodyText"/>
              <w:rPr>
                <w:lang w:val="en-NZ"/>
              </w:rPr>
            </w:pPr>
            <w:r w:rsidRPr="00F85B56">
              <w:t>1.3 Develop criti</w:t>
            </w:r>
            <w:r w:rsidRPr="00F85B56">
              <w:t>cal questions to elicit information from key stakeholders using a mixture of open and closed questions</w:t>
            </w:r>
          </w:p>
        </w:tc>
      </w:tr>
      <w:tr w:rsidTr="00F85B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B56">
            <w:pPr>
              <w:pStyle w:val="BodyText"/>
              <w:rPr>
                <w:lang w:val="en-NZ"/>
              </w:rPr>
            </w:pPr>
            <w:r w:rsidRPr="00F85B56">
              <w:t xml:space="preserve">2. Gather data </w:t>
            </w:r>
          </w:p>
        </w:tc>
        <w:tc>
          <w:tcPr>
            <w:tcW w:w="6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B56" w:rsidP="00F85B56">
            <w:pPr>
              <w:pStyle w:val="BodyText"/>
            </w:pPr>
            <w:r w:rsidRPr="00F85B56">
              <w:t>2.1 Use a wide range of information gathering techniques</w:t>
            </w:r>
          </w:p>
          <w:p w:rsidR="00000000" w:rsidRPr="00F85B56" w:rsidP="00F85B56">
            <w:pPr>
              <w:pStyle w:val="BodyText"/>
            </w:pPr>
            <w:r w:rsidRPr="00F85B56">
              <w:t>2.2 Review reports and other data sources for business information</w:t>
            </w:r>
          </w:p>
          <w:p w:rsidR="00000000" w:rsidP="00F85B56">
            <w:pPr>
              <w:pStyle w:val="BodyText"/>
              <w:rPr>
                <w:lang w:val="en-NZ"/>
              </w:rPr>
            </w:pPr>
            <w:r w:rsidRPr="00F85B56">
              <w:t>2.3 Confirm with stakeholders business critical factors relating to current and future directions of the organisation</w:t>
            </w:r>
          </w:p>
        </w:tc>
      </w:tr>
      <w:tr w:rsidTr="00F85B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B56">
            <w:pPr>
              <w:pStyle w:val="BodyText"/>
              <w:rPr>
                <w:lang w:val="en-NZ"/>
              </w:rPr>
            </w:pPr>
            <w:r w:rsidRPr="00F85B56">
              <w:t>3. Prepare data analysis for review</w:t>
            </w:r>
          </w:p>
        </w:tc>
        <w:tc>
          <w:tcPr>
            <w:tcW w:w="6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B56" w:rsidP="00F85B56">
            <w:pPr>
              <w:pStyle w:val="BodyText"/>
            </w:pPr>
            <w:r w:rsidRPr="00F85B56">
              <w:t>3.1 Analyse group and individual responses to clearly define business priorities</w:t>
            </w:r>
          </w:p>
          <w:p w:rsidR="00000000" w:rsidRPr="00F85B56" w:rsidP="00F85B56">
            <w:pPr>
              <w:pStyle w:val="BodyText"/>
            </w:pPr>
            <w:r w:rsidRPr="00F85B56">
              <w:t>3.2 Document data an</w:t>
            </w:r>
            <w:r w:rsidRPr="00F85B56">
              <w:t>alysis for review according to organisational standards</w:t>
            </w:r>
          </w:p>
        </w:tc>
      </w:tr>
    </w:tbl>
    <w:p w:rsidR="00000000" w:rsidRPr="00F85B56" w:rsidP="00F85B56">
      <w:pPr>
        <w:pStyle w:val="BodyText"/>
      </w:pPr>
    </w:p>
    <w:p w:rsidR="00000000" w:rsidRPr="00F85B56" w:rsidP="00F85B56">
      <w:pPr>
        <w:pStyle w:val="AllowPageBreak"/>
      </w:pPr>
    </w:p>
    <w:p w:rsidR="00000000" w:rsidRPr="00F85B56" w:rsidP="00F85B56">
      <w:pPr>
        <w:pStyle w:val="Heading1"/>
      </w:pPr>
      <w:bookmarkStart w:id="5" w:name="O_705883"/>
      <w:bookmarkEnd w:id="5"/>
      <w:r w:rsidRPr="00F85B56">
        <w:t>Foundation Skills</w:t>
      </w:r>
    </w:p>
    <w:p w:rsidR="00000000" w:rsidRPr="00C61D94" w:rsidP="00C61D94">
      <w:pPr>
        <w:pStyle w:val="BodyText"/>
        <w:rPr>
          <w:i/>
        </w:rPr>
      </w:pPr>
      <w:r w:rsidRPr="00C61D94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48"/>
        <w:gridCol w:w="2156"/>
        <w:gridCol w:w="5192"/>
      </w:tblGrid>
      <w:tr w:rsidTr="00C61D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B56" w:rsidP="00F85B56">
            <w:pPr>
              <w:pStyle w:val="BodyText"/>
            </w:pPr>
            <w:r w:rsidRPr="00F85B56">
              <w:rPr>
                <w:rStyle w:val="SpecialBold"/>
              </w:rPr>
              <w:t>Ski</w:t>
            </w:r>
            <w:r w:rsidRPr="00F85B56">
              <w:rPr>
                <w:rStyle w:val="SpecialBold"/>
              </w:rPr>
              <w:t>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B56" w:rsidP="00F85B56">
            <w:pPr>
              <w:pStyle w:val="BodyText"/>
            </w:pPr>
            <w:r w:rsidRPr="00F85B56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B56">
            <w:pPr>
              <w:pStyle w:val="BodyText"/>
              <w:rPr>
                <w:lang w:val="en-NZ"/>
              </w:rPr>
            </w:pPr>
            <w:r w:rsidRPr="00F85B56">
              <w:rPr>
                <w:rStyle w:val="SpecialBold"/>
              </w:rPr>
              <w:t>Description</w:t>
            </w:r>
          </w:p>
        </w:tc>
      </w:tr>
      <w:tr w:rsidTr="00C61D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B56">
            <w:pPr>
              <w:pStyle w:val="BodyText"/>
              <w:rPr>
                <w:lang w:val="en-NZ"/>
              </w:rPr>
            </w:pPr>
            <w:r w:rsidRPr="00F85B56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B56">
            <w:pPr>
              <w:pStyle w:val="BodyText"/>
              <w:rPr>
                <w:lang w:val="en-NZ"/>
              </w:rPr>
            </w:pPr>
            <w:r w:rsidRPr="00F85B56">
              <w:t>1.1, 1.2, 2.1-2.3, 3.1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B56">
            <w:pPr>
              <w:pStyle w:val="ListBullet"/>
              <w:rPr>
                <w:lang w:val="en-NZ"/>
              </w:rPr>
            </w:pPr>
            <w:r w:rsidRPr="00F85B56">
              <w:t xml:space="preserve">Identifies, analyses, evaluates and applies complex online and hard copy documentation </w:t>
            </w:r>
            <w:r w:rsidRPr="00F85B56">
              <w:t>containing specific terminology, diagrams and numerical information to identify business requirements</w:t>
            </w:r>
          </w:p>
        </w:tc>
      </w:tr>
      <w:tr w:rsidTr="00C61D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B56">
            <w:pPr>
              <w:pStyle w:val="BodyText"/>
              <w:rPr>
                <w:lang w:val="en-NZ"/>
              </w:rPr>
            </w:pPr>
            <w:r w:rsidRPr="00F85B56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B56">
            <w:pPr>
              <w:pStyle w:val="BodyText"/>
              <w:rPr>
                <w:lang w:val="en-NZ"/>
              </w:rPr>
            </w:pPr>
            <w:r w:rsidRPr="00F85B56">
              <w:t>1.3, 2.1, 3.2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B56" w:rsidP="00F85B56">
            <w:pPr>
              <w:pStyle w:val="ListBullet"/>
            </w:pPr>
            <w:r w:rsidRPr="00F85B56">
              <w:t>Uses plain English and appropriate questioning strategies, avoiding loaded or leading questions, when developing information gathe</w:t>
            </w:r>
            <w:r w:rsidRPr="00F85B56">
              <w:t>ring documentation</w:t>
            </w:r>
          </w:p>
          <w:p w:rsidR="00000000" w:rsidP="00F85B56">
            <w:pPr>
              <w:pStyle w:val="ListBullet"/>
              <w:rPr>
                <w:lang w:val="en-NZ"/>
              </w:rPr>
            </w:pPr>
            <w:r w:rsidRPr="00F85B56">
              <w:t>Uses vocabulary, grammatical structures, terminology, diagrams, numerical information, formatting and structure relevant to the job role and organisation to document the analysis</w:t>
            </w:r>
          </w:p>
        </w:tc>
      </w:tr>
      <w:tr w:rsidTr="00C61D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B56">
            <w:pPr>
              <w:pStyle w:val="BodyText"/>
              <w:rPr>
                <w:lang w:val="en-NZ"/>
              </w:rPr>
            </w:pPr>
            <w:r w:rsidRPr="00F85B56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B56">
            <w:pPr>
              <w:pStyle w:val="BodyText"/>
              <w:rPr>
                <w:lang w:val="en-NZ"/>
              </w:rPr>
            </w:pPr>
            <w:r w:rsidRPr="00F85B56">
              <w:t>1.1, 2.1-2.3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B56" w:rsidP="00F85B56">
            <w:pPr>
              <w:pStyle w:val="ListBullet"/>
            </w:pPr>
            <w:r w:rsidRPr="00F85B56">
              <w:t>Articulates research and</w:t>
            </w:r>
            <w:r w:rsidRPr="00F85B56">
              <w:t xml:space="preserve"> resource requirements clearly and directs discussions to elicit the views and opinions of others by using effective listening and open questioning techniques</w:t>
            </w:r>
          </w:p>
          <w:p w:rsidR="00000000" w:rsidP="00F85B56">
            <w:pPr>
              <w:pStyle w:val="ListBullet"/>
              <w:rPr>
                <w:lang w:val="en-NZ"/>
              </w:rPr>
            </w:pPr>
            <w:r w:rsidRPr="00F85B56">
              <w:t>Uses a range of verbal responses and makes comparisons that show an understanding of topics and c</w:t>
            </w:r>
            <w:r w:rsidRPr="00F85B56">
              <w:t>oncepts</w:t>
            </w:r>
          </w:p>
        </w:tc>
      </w:tr>
      <w:tr w:rsidTr="00C61D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B56">
            <w:pPr>
              <w:pStyle w:val="BodyText"/>
              <w:rPr>
                <w:lang w:val="en-NZ"/>
              </w:rPr>
            </w:pPr>
            <w:r w:rsidRPr="00F85B56">
              <w:t>Numeracy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B56">
            <w:pPr>
              <w:pStyle w:val="BodyText"/>
              <w:rPr>
                <w:lang w:val="en-NZ"/>
              </w:rPr>
            </w:pPr>
            <w:r w:rsidRPr="00F85B56">
              <w:t>1.2, 2.2, 2.3, 3.1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B56">
            <w:pPr>
              <w:pStyle w:val="ListBullet"/>
              <w:rPr>
                <w:lang w:val="en-NZ"/>
              </w:rPr>
            </w:pPr>
            <w:r w:rsidRPr="00F85B56">
              <w:t>Interprets numerical information and applies mathematical calculations and financial functions to analyse financial information</w:t>
            </w:r>
          </w:p>
        </w:tc>
      </w:tr>
      <w:tr w:rsidTr="00C61D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B56">
            <w:pPr>
              <w:pStyle w:val="BodyText"/>
              <w:rPr>
                <w:lang w:val="en-NZ"/>
              </w:rPr>
            </w:pPr>
            <w:r w:rsidRPr="00F85B56">
              <w:t>Navigate the world of 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B56">
            <w:pPr>
              <w:pStyle w:val="BodyText"/>
              <w:rPr>
                <w:lang w:val="en-NZ"/>
              </w:rPr>
            </w:pPr>
            <w:r w:rsidRPr="00F85B56">
              <w:t>1.2, 3.2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B56">
            <w:pPr>
              <w:pStyle w:val="ListBullet"/>
              <w:rPr>
                <w:lang w:val="en-NZ"/>
              </w:rPr>
            </w:pPr>
            <w:r w:rsidRPr="00F85B56">
              <w:t>Recognises and responds to both explicit and implicit protocols within familiar work contexts and appreciates the importance of identifying and responding to protocols in new situations</w:t>
            </w:r>
          </w:p>
        </w:tc>
      </w:tr>
      <w:tr w:rsidTr="00C61D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B56">
            <w:pPr>
              <w:pStyle w:val="BodyText"/>
              <w:rPr>
                <w:lang w:val="en-NZ"/>
              </w:rPr>
            </w:pPr>
            <w:r w:rsidRPr="00F85B56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B56">
            <w:pPr>
              <w:pStyle w:val="BodyText"/>
              <w:rPr>
                <w:lang w:val="en-NZ"/>
              </w:rPr>
            </w:pPr>
            <w:r w:rsidRPr="00F85B56">
              <w:t>1.1, 2.1- 2.3, 3.1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B56" w:rsidP="00F85B56">
            <w:pPr>
              <w:pStyle w:val="ListBullet"/>
            </w:pPr>
            <w:r w:rsidRPr="00F85B56">
              <w:t>Uses a mix of intuitive and for</w:t>
            </w:r>
            <w:r w:rsidRPr="00F85B56">
              <w:t xml:space="preserve">mal processes to identify key information and issues, evaluate alternative strategies, anticipate consequences and consider </w:t>
            </w:r>
            <w:r w:rsidRPr="00F85B56">
              <w:t>implementation issues</w:t>
            </w:r>
          </w:p>
        </w:tc>
      </w:tr>
    </w:tbl>
    <w:p w:rsidR="00000000" w:rsidRPr="00F85B56" w:rsidP="00F85B56">
      <w:pPr>
        <w:pStyle w:val="BodyText"/>
      </w:pPr>
    </w:p>
    <w:p w:rsidR="00000000" w:rsidRPr="00F85B56" w:rsidP="00F85B56">
      <w:pPr>
        <w:pStyle w:val="AllowPageBreak"/>
      </w:pPr>
    </w:p>
    <w:p w:rsidR="00000000" w:rsidRPr="00F85B56" w:rsidP="00F85B56">
      <w:pPr>
        <w:pStyle w:val="Heading1"/>
      </w:pPr>
      <w:bookmarkStart w:id="6" w:name="O_705885"/>
      <w:bookmarkEnd w:id="6"/>
      <w:r w:rsidRPr="00F85B56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78"/>
        <w:gridCol w:w="2194"/>
        <w:gridCol w:w="3122"/>
        <w:gridCol w:w="1602"/>
      </w:tblGrid>
      <w:tr w:rsidTr="00C61D9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B56" w:rsidP="00F85B56">
            <w:pPr>
              <w:pStyle w:val="BodyText"/>
            </w:pPr>
            <w:r w:rsidRPr="00F85B56">
              <w:rPr>
                <w:rStyle w:val="SpecialBold"/>
              </w:rPr>
              <w:t>Code and title</w:t>
            </w:r>
          </w:p>
          <w:p w:rsidR="00000000" w:rsidRPr="00F85B56" w:rsidP="00F85B56">
            <w:pPr>
              <w:pStyle w:val="BodyText"/>
            </w:pPr>
            <w:r w:rsidRPr="00F85B56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B56" w:rsidP="00F85B56">
            <w:pPr>
              <w:pStyle w:val="BodyText"/>
            </w:pPr>
            <w:r w:rsidRPr="00F85B56">
              <w:rPr>
                <w:rStyle w:val="SpecialBold"/>
              </w:rPr>
              <w:t>Code and title</w:t>
            </w:r>
          </w:p>
          <w:p w:rsidR="00000000" w:rsidRPr="00F85B56" w:rsidP="00F85B56">
            <w:pPr>
              <w:pStyle w:val="BodyText"/>
            </w:pPr>
            <w:r w:rsidRPr="00F85B56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B56" w:rsidP="00F85B56">
            <w:pPr>
              <w:pStyle w:val="BodyText"/>
            </w:pPr>
            <w:r w:rsidRPr="00F85B56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B56">
            <w:pPr>
              <w:pStyle w:val="BodyText"/>
              <w:rPr>
                <w:lang w:val="en-NZ"/>
              </w:rPr>
            </w:pPr>
            <w:r w:rsidRPr="00F85B56">
              <w:rPr>
                <w:rStyle w:val="SpecialBold"/>
              </w:rPr>
              <w:t>Equivalence status</w:t>
            </w:r>
          </w:p>
        </w:tc>
      </w:tr>
      <w:tr w:rsidTr="00C61D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B56">
            <w:pPr>
              <w:pStyle w:val="BodyText"/>
              <w:rPr>
                <w:lang w:val="en-NZ"/>
              </w:rPr>
            </w:pPr>
            <w:r w:rsidRPr="00F85B56">
              <w:t>ICTICT509 Gather data to identify business requirements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B56">
            <w:pPr>
              <w:pStyle w:val="BodyText"/>
              <w:rPr>
                <w:lang w:val="en-NZ"/>
              </w:rPr>
            </w:pPr>
            <w:r w:rsidRPr="00F85B56">
              <w:t>ICAICT509A Gather data to identify business requirements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B56">
            <w:pPr>
              <w:pStyle w:val="BodyText"/>
              <w:rPr>
                <w:lang w:val="en-NZ"/>
              </w:rPr>
            </w:pPr>
            <w:r w:rsidRPr="00F85B56">
              <w:t>Updated to meet Standards for Training Packages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B56" w:rsidP="00F85B56">
            <w:pPr>
              <w:pStyle w:val="BodyText"/>
            </w:pPr>
            <w:r w:rsidRPr="00F85B56">
              <w:t>Equivalent unit</w:t>
            </w:r>
          </w:p>
        </w:tc>
      </w:tr>
    </w:tbl>
    <w:p w:rsidR="00000000" w:rsidRPr="00F85B56" w:rsidP="00F85B56">
      <w:pPr>
        <w:pStyle w:val="BodyText"/>
      </w:pPr>
    </w:p>
    <w:p w:rsidR="00000000" w:rsidRPr="00F85B56" w:rsidP="00F85B56">
      <w:pPr>
        <w:pStyle w:val="AllowPageBreak"/>
      </w:pPr>
    </w:p>
    <w:p w:rsidR="00000000" w:rsidRPr="00F85B56" w:rsidP="00F85B56">
      <w:pPr>
        <w:pStyle w:val="Heading1"/>
      </w:pPr>
      <w:bookmarkStart w:id="7" w:name="O_705892"/>
      <w:bookmarkEnd w:id="7"/>
      <w:r w:rsidRPr="00F85B56">
        <w:t>Links</w:t>
      </w:r>
    </w:p>
    <w:p w:rsidR="00000000" w:rsidRPr="00F85B56" w:rsidP="00C61D94">
      <w:pPr>
        <w:pStyle w:val="BodyText"/>
      </w:pPr>
      <w:r w:rsidRPr="00F85B56">
        <w:t>Companion Volume implemen</w:t>
      </w:r>
      <w:r w:rsidRPr="00F85B56">
        <w:t xml:space="preserve">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F4691B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F85B56" w:rsidP="00F85B56"/>
    <w:sectPr w:rsidSect="00F85B5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B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B56" w:rsidRPr="00C61D94" w:rsidP="00C61D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B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D94" w:rsidP="00F85B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61D94" w:rsidP="00F85B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61D94" w:rsidP="00F85B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B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D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5B56" w:rsidRPr="00C61D94" w:rsidP="00C61D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B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D94" w:rsidRPr="002D2AF8" w:rsidP="00F85B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ICTICT509 Gather data to identify business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C61D94" w:rsidP="00F85B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7E25B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A626F6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5B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5B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5B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5B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5B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5B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5B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5B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5B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5B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5B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5B56"/>
  </w:style>
  <w:style w:type="character" w:customStyle="1" w:styleId="Heading1Char">
    <w:name w:val="Heading 1 Char"/>
    <w:basedOn w:val="DefaultParagraphFont"/>
    <w:link w:val="Heading1"/>
    <w:rsid w:val="00F85B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5B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5B5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85B5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85B56"/>
    <w:rPr>
      <w:b/>
      <w:spacing w:val="0"/>
    </w:rPr>
  </w:style>
  <w:style w:type="character" w:styleId="Emphasis">
    <w:name w:val="Emphasis"/>
    <w:basedOn w:val="DefaultParagraphFont"/>
    <w:qFormat/>
    <w:rsid w:val="00F85B56"/>
    <w:rPr>
      <w:i/>
    </w:rPr>
  </w:style>
  <w:style w:type="paragraph" w:customStyle="1" w:styleId="SuperHeading">
    <w:name w:val="SuperHeading"/>
    <w:basedOn w:val="Normal"/>
    <w:rsid w:val="00F85B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5B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85B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5B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5B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5B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5B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5B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5B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5B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5B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5B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5B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5B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5B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5B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5B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5B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5B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5B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5B5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85B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85B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5B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5B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85B5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85B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5B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5B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5B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5B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5B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5B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5B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5B5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85B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5B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5B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5B56"/>
  </w:style>
  <w:style w:type="paragraph" w:styleId="TableofFigures">
    <w:name w:val="table of figures"/>
    <w:basedOn w:val="Normal"/>
    <w:next w:val="Normal"/>
    <w:semiHidden/>
    <w:rsid w:val="00F85B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5B5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85B56"/>
    <w:rPr>
      <w:rFonts w:ascii="Wingdings" w:hAnsi="Wingdings"/>
    </w:rPr>
  </w:style>
  <w:style w:type="paragraph" w:customStyle="1" w:styleId="TableHeading">
    <w:name w:val="Table Heading"/>
    <w:basedOn w:val="HeadingBase"/>
    <w:rsid w:val="00F85B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5B56"/>
    <w:rPr>
      <w:color w:val="0033CC"/>
      <w:u w:val="none"/>
    </w:rPr>
  </w:style>
  <w:style w:type="paragraph" w:customStyle="1" w:styleId="BodyTextRight">
    <w:name w:val="Body Text Right"/>
    <w:basedOn w:val="BodyText"/>
    <w:rsid w:val="00F85B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5B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5B5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5B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5B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5B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5B56"/>
    <w:rPr>
      <w:sz w:val="32"/>
    </w:rPr>
  </w:style>
  <w:style w:type="paragraph" w:customStyle="1" w:styleId="HeadingProcedure">
    <w:name w:val="Heading Procedure"/>
    <w:basedOn w:val="HeadingBase"/>
    <w:next w:val="Normal"/>
    <w:rsid w:val="00F85B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5B56"/>
    <w:pPr>
      <w:spacing w:before="60" w:after="60"/>
    </w:pPr>
  </w:style>
  <w:style w:type="paragraph" w:styleId="ListContinue">
    <w:name w:val="List Continue"/>
    <w:basedOn w:val="List"/>
    <w:rsid w:val="00F85B56"/>
    <w:pPr>
      <w:ind w:firstLine="0"/>
    </w:pPr>
  </w:style>
  <w:style w:type="paragraph" w:customStyle="1" w:styleId="ListNote">
    <w:name w:val="List Note"/>
    <w:basedOn w:val="List"/>
    <w:rsid w:val="00F85B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5B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5B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5B56"/>
    <w:rPr>
      <w:rFonts w:ascii="Courier New" w:hAnsi="Courier New"/>
    </w:rPr>
  </w:style>
  <w:style w:type="paragraph" w:customStyle="1" w:styleId="NoteBullet">
    <w:name w:val="Note Bullet"/>
    <w:basedOn w:val="Note"/>
    <w:rsid w:val="00F85B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5B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5B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5B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5B5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85B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5B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5B56"/>
    <w:rPr>
      <w:b/>
      <w:smallCaps/>
    </w:rPr>
  </w:style>
  <w:style w:type="paragraph" w:customStyle="1" w:styleId="TableListNumber">
    <w:name w:val="Table List Number"/>
    <w:basedOn w:val="ListNumber"/>
    <w:rsid w:val="00F85B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5B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5B56"/>
    <w:pPr>
      <w:numPr>
        <w:numId w:val="8"/>
      </w:numPr>
    </w:pPr>
  </w:style>
  <w:style w:type="paragraph" w:customStyle="1" w:styleId="ListAlpha2">
    <w:name w:val="List Alpha 2"/>
    <w:basedOn w:val="List2"/>
    <w:rsid w:val="00F85B56"/>
    <w:pPr>
      <w:numPr>
        <w:numId w:val="7"/>
      </w:numPr>
    </w:pPr>
  </w:style>
  <w:style w:type="paragraph" w:styleId="List2">
    <w:name w:val="List 2"/>
    <w:basedOn w:val="BodyText"/>
    <w:rsid w:val="00F85B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5B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5B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5B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5B5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5B5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85B56"/>
    <w:pPr>
      <w:numPr>
        <w:numId w:val="3"/>
      </w:numPr>
    </w:pPr>
  </w:style>
  <w:style w:type="paragraph" w:styleId="ListContinue2">
    <w:name w:val="List Continue 2"/>
    <w:basedOn w:val="List2"/>
    <w:rsid w:val="00F85B56"/>
    <w:pPr>
      <w:ind w:firstLine="0"/>
    </w:pPr>
  </w:style>
  <w:style w:type="paragraph" w:styleId="ListContinue3">
    <w:name w:val="List Continue 3"/>
    <w:basedOn w:val="List3"/>
    <w:rsid w:val="00F85B56"/>
    <w:pPr>
      <w:ind w:left="1021" w:firstLine="0"/>
    </w:pPr>
  </w:style>
  <w:style w:type="paragraph" w:styleId="ListContinue4">
    <w:name w:val="List Continue 4"/>
    <w:basedOn w:val="List4"/>
    <w:rsid w:val="00F85B56"/>
    <w:pPr>
      <w:ind w:firstLine="0"/>
    </w:pPr>
  </w:style>
  <w:style w:type="paragraph" w:styleId="ListContinue5">
    <w:name w:val="List Continue 5"/>
    <w:basedOn w:val="List5"/>
    <w:rsid w:val="00F85B56"/>
    <w:pPr>
      <w:ind w:firstLine="0"/>
    </w:pPr>
  </w:style>
  <w:style w:type="paragraph" w:styleId="ListNumber3">
    <w:name w:val="List Number 3"/>
    <w:basedOn w:val="List3"/>
    <w:rsid w:val="00F85B56"/>
    <w:pPr>
      <w:numPr>
        <w:numId w:val="4"/>
      </w:numPr>
    </w:pPr>
  </w:style>
  <w:style w:type="paragraph" w:styleId="ListNumber4">
    <w:name w:val="List Number 4"/>
    <w:basedOn w:val="List4"/>
    <w:rsid w:val="00F85B56"/>
    <w:pPr>
      <w:numPr>
        <w:numId w:val="5"/>
      </w:numPr>
    </w:pPr>
  </w:style>
  <w:style w:type="paragraph" w:styleId="ListNumber5">
    <w:name w:val="List Number 5"/>
    <w:basedOn w:val="List5"/>
    <w:rsid w:val="00F85B56"/>
    <w:pPr>
      <w:numPr>
        <w:numId w:val="6"/>
      </w:numPr>
    </w:pPr>
  </w:style>
  <w:style w:type="paragraph" w:styleId="BlockText">
    <w:name w:val="Block Text"/>
    <w:basedOn w:val="Normal"/>
    <w:rsid w:val="00F85B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5B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5B56"/>
    <w:rPr>
      <w:sz w:val="16"/>
      <w:vertAlign w:val="superscript"/>
    </w:rPr>
  </w:style>
  <w:style w:type="character" w:customStyle="1" w:styleId="Symbols">
    <w:name w:val="Symbols"/>
    <w:basedOn w:val="DefaultParagraphFont"/>
    <w:rsid w:val="00F85B56"/>
    <w:rPr>
      <w:rFonts w:ascii="Symbol" w:hAnsi="Symbol"/>
    </w:rPr>
  </w:style>
  <w:style w:type="character" w:customStyle="1" w:styleId="MenuOptions">
    <w:name w:val="Menu Options"/>
    <w:basedOn w:val="DefaultParagraphFont"/>
    <w:rsid w:val="00F85B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5B56"/>
    <w:rPr>
      <w:b/>
    </w:rPr>
  </w:style>
  <w:style w:type="character" w:customStyle="1" w:styleId="Underlined">
    <w:name w:val="Underlined"/>
    <w:basedOn w:val="DefaultParagraphFont"/>
    <w:rsid w:val="00F85B56"/>
    <w:rPr>
      <w:u w:val="single"/>
    </w:rPr>
  </w:style>
  <w:style w:type="paragraph" w:customStyle="1" w:styleId="TableBodyTextRight">
    <w:name w:val="Table Body Text Right"/>
    <w:basedOn w:val="TableBodyText"/>
    <w:rsid w:val="00F85B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5B56"/>
    <w:rPr>
      <w:sz w:val="18"/>
    </w:rPr>
  </w:style>
  <w:style w:type="paragraph" w:customStyle="1" w:styleId="BodySmallRight">
    <w:name w:val="Body Small Right"/>
    <w:basedOn w:val="BodyTextRight"/>
    <w:rsid w:val="00F85B56"/>
    <w:rPr>
      <w:sz w:val="18"/>
      <w:szCs w:val="18"/>
    </w:rPr>
  </w:style>
  <w:style w:type="paragraph" w:customStyle="1" w:styleId="MarginEdition">
    <w:name w:val="Margin Edition"/>
    <w:basedOn w:val="MarginNote"/>
    <w:rsid w:val="00F85B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5B56"/>
    <w:rPr>
      <w:sz w:val="2"/>
      <w:szCs w:val="2"/>
    </w:rPr>
  </w:style>
  <w:style w:type="character" w:customStyle="1" w:styleId="Small">
    <w:name w:val="Small"/>
    <w:basedOn w:val="DefaultParagraphFont"/>
    <w:rsid w:val="00F85B56"/>
    <w:rPr>
      <w:sz w:val="16"/>
    </w:rPr>
  </w:style>
  <w:style w:type="paragraph" w:customStyle="1" w:styleId="WideTable">
    <w:name w:val="Wide Table"/>
    <w:basedOn w:val="Normal"/>
    <w:rsid w:val="00F85B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5B56"/>
  </w:style>
  <w:style w:type="paragraph" w:styleId="Quote">
    <w:name w:val="Quote"/>
    <w:basedOn w:val="Heading1"/>
    <w:link w:val="QuoteChar"/>
    <w:qFormat/>
    <w:rsid w:val="00F85B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5B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5B56"/>
    <w:pPr>
      <w:pageBreakBefore/>
    </w:pPr>
  </w:style>
  <w:style w:type="paragraph" w:customStyle="1" w:styleId="Border">
    <w:name w:val="Border"/>
    <w:basedOn w:val="Normal"/>
    <w:qFormat/>
    <w:rsid w:val="00F85B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5B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5B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5B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5B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5B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5B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5B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5B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5B56"/>
    <w:rPr>
      <w:u w:val="single"/>
    </w:rPr>
  </w:style>
  <w:style w:type="character" w:customStyle="1" w:styleId="BoldandItalics">
    <w:name w:val="Bold and Italics"/>
    <w:qFormat/>
    <w:rsid w:val="00F85B56"/>
    <w:rPr>
      <w:b/>
      <w:i/>
      <w:u w:val="none"/>
    </w:rPr>
  </w:style>
  <w:style w:type="paragraph" w:styleId="BalloonText">
    <w:name w:val="Balloon Text"/>
    <w:basedOn w:val="Normal"/>
    <w:link w:val="BalloonTextChar"/>
    <w:rsid w:val="00F85B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5B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5B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5B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5B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5B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5B56"/>
    <w:pPr>
      <w:spacing w:before="0" w:after="0"/>
    </w:pPr>
  </w:style>
  <w:style w:type="paragraph" w:customStyle="1" w:styleId="BodyTextBold">
    <w:name w:val="Body Text Bold"/>
    <w:basedOn w:val="BodyText"/>
    <w:qFormat/>
    <w:rsid w:val="00F85B56"/>
    <w:rPr>
      <w:b/>
    </w:rPr>
  </w:style>
  <w:style w:type="character" w:styleId="Hyperlink">
    <w:name w:val="Hyperlink"/>
    <w:basedOn w:val="DefaultParagraphFont"/>
    <w:uiPriority w:val="99"/>
    <w:unhideWhenUsed/>
    <w:rsid w:val="00C61D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519</Words>
  <Characters>3453</Characters>
  <Application>Microsoft Office Word</Application>
  <DocSecurity>0</DocSecurity>
  <Lines>132</Lines>
  <Paragraphs>81</Paragraphs>
  <ScaleCrop>false</ScaleCrop>
  <Company>Author-it Software Corporation Ltd.</Company>
  <LinksUpToDate>false</LinksUpToDate>
  <CharactersWithSpaces>3891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ICTICT509 Gather data to identify business requirements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2019-09-02T02:07:00Z</dcterms:created>
  <dcterms:modified xsi:type="dcterms:W3CDTF">2019-09-02T02:07:00Z</dcterms:modified>
</cp:coreProperties>
</file>