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19A" w:rsidP="00B14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ICTICT506 Implement process re-engineering strategies</w:t>
      </w:r>
      <w:r>
        <w:fldChar w:fldCharType="end"/>
      </w:r>
    </w:p>
    <w:p w:rsidR="00B1419A" w:rsidP="00B1419A">
      <w:pPr>
        <w:pStyle w:val="Version"/>
        <w:sectPr w:rsidSect="00EB6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5D1" w:rsidP="00EB65D1">
      <w:pPr>
        <w:pStyle w:val="SuperHeading"/>
      </w:pPr>
      <w:r w:rsidRPr="00EB65D1">
        <w:t>ICTICT506 Implement process re-engineering strategies</w:t>
      </w:r>
    </w:p>
    <w:p w:rsidR="00000000" w:rsidRPr="00EB65D1" w:rsidP="00EB65D1">
      <w:pPr>
        <w:pStyle w:val="Heading1"/>
      </w:pPr>
      <w:bookmarkStart w:id="1" w:name="O_705934"/>
      <w:bookmarkEnd w:id="1"/>
      <w:r w:rsidRPr="00EB65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rPr>
                <w:rStyle w:val="SpecialBold"/>
              </w:rPr>
              <w:t>Comments</w:t>
            </w:r>
          </w:p>
        </w:tc>
      </w:tr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t>This version first released with ICT Information and Communications Technology Training Package Version 1.0.</w:t>
            </w:r>
          </w:p>
        </w:tc>
      </w:tr>
    </w:tbl>
    <w:p w:rsidR="00000000" w:rsidRPr="00EB65D1" w:rsidP="00EB65D1">
      <w:pPr>
        <w:pStyle w:val="BodyText"/>
      </w:pPr>
    </w:p>
    <w:p w:rsidR="00000000" w:rsidRPr="00EB65D1" w:rsidP="00EB65D1">
      <w:pPr>
        <w:pStyle w:val="AllowPageBreak"/>
      </w:pPr>
    </w:p>
    <w:p w:rsidR="00000000" w:rsidRPr="00EB65D1" w:rsidP="00EB65D1">
      <w:pPr>
        <w:pStyle w:val="Heading1"/>
      </w:pPr>
      <w:bookmarkStart w:id="2" w:name="O_705935"/>
      <w:bookmarkEnd w:id="2"/>
      <w:r w:rsidRPr="00EB65D1">
        <w:t>Application</w:t>
      </w:r>
    </w:p>
    <w:p w:rsidR="00000000" w:rsidRPr="00EB65D1" w:rsidP="00B1419A">
      <w:pPr>
        <w:pStyle w:val="BodyText"/>
      </w:pPr>
      <w:r w:rsidRPr="00EB65D1">
        <w:t>This unit describes the skills and knowledge requir</w:t>
      </w:r>
      <w:r w:rsidRPr="00EB65D1">
        <w:t>ed to consider a variety of potential process re-engineering strategies and to make appropriate selections for implementation in an organisation.</w:t>
      </w:r>
    </w:p>
    <w:p w:rsidR="00000000" w:rsidRPr="00EB65D1" w:rsidP="00B1419A">
      <w:pPr>
        <w:pStyle w:val="BodyText"/>
      </w:pPr>
      <w:r w:rsidRPr="00EB65D1">
        <w:t>It applies to individuals who are senior information and communications technology (ICT) staff required to im</w:t>
      </w:r>
      <w:r w:rsidRPr="00EB65D1">
        <w:t>plement system redesign, and administer and manage ICT support in small-to-medium enterprises (SMEs).</w:t>
      </w:r>
    </w:p>
    <w:p w:rsidR="00000000" w:rsidRPr="00EB65D1" w:rsidP="00B1419A">
      <w:pPr>
        <w:pStyle w:val="BodyText"/>
      </w:pPr>
      <w:r w:rsidRPr="00EB65D1">
        <w:t>No licensing, legislative or certification requirements apply to this unit at the time of publication.</w:t>
      </w:r>
    </w:p>
    <w:p w:rsidR="00000000" w:rsidRPr="00EB65D1" w:rsidP="00EB65D1">
      <w:pPr>
        <w:pStyle w:val="Heading1"/>
      </w:pPr>
      <w:bookmarkStart w:id="3" w:name="O_705938"/>
      <w:bookmarkEnd w:id="3"/>
      <w:r w:rsidRPr="00EB65D1">
        <w:t>Unit Sector</w:t>
      </w:r>
    </w:p>
    <w:p w:rsidR="00000000" w:rsidRPr="00EB65D1" w:rsidP="00B1419A">
      <w:pPr>
        <w:pStyle w:val="BodyText"/>
      </w:pPr>
      <w:r w:rsidRPr="00EB65D1">
        <w:t>General ICT</w:t>
      </w:r>
    </w:p>
    <w:p w:rsidR="00000000" w:rsidRPr="00EB65D1" w:rsidP="00EB65D1">
      <w:pPr>
        <w:pStyle w:val="Heading1"/>
      </w:pPr>
      <w:bookmarkStart w:id="4" w:name="O_705939"/>
      <w:bookmarkEnd w:id="4"/>
      <w:r w:rsidRPr="00EB65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85"/>
      </w:tblGrid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ELEMENT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rPr>
                <w:rStyle w:val="SpecialBold"/>
              </w:rPr>
              <w:t>PERFORMANCE CRITERIA</w:t>
            </w:r>
          </w:p>
        </w:tc>
      </w:tr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Emphasis"/>
              </w:rPr>
              <w:t>Elements describe the essential outcomes.</w:t>
            </w:r>
          </w:p>
        </w:tc>
        <w:tc>
          <w:tcPr>
            <w:tcW w:w="628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 Develop process re</w:t>
            </w:r>
            <w:r w:rsidRPr="00EB65D1">
              <w:noBreakHyphen/>
              <w:t>engineering strategies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t>1.1 Research and determine target process for re-engineering action</w:t>
            </w:r>
          </w:p>
          <w:p w:rsidR="00000000" w:rsidRPr="00EB65D1" w:rsidP="00EB65D1">
            <w:pPr>
              <w:pStyle w:val="BodyText"/>
            </w:pPr>
            <w:r w:rsidRPr="00EB65D1">
              <w:t>1.2 Develop process re-engineering plan</w:t>
            </w:r>
          </w:p>
          <w:p w:rsidR="00000000" w:rsidRPr="00EB65D1" w:rsidP="00EB65D1">
            <w:pPr>
              <w:pStyle w:val="BodyText"/>
            </w:pPr>
            <w:r w:rsidRPr="00EB65D1">
              <w:t>1.3 Determine and document strategic importance of process</w:t>
            </w:r>
          </w:p>
          <w:p w:rsidR="00000000" w:rsidRPr="00EB65D1" w:rsidP="00EB65D1">
            <w:pPr>
              <w:pStyle w:val="BodyText"/>
            </w:pPr>
            <w:r w:rsidRPr="00EB65D1">
              <w:t>1.4 Establish and document performance standards and benchmarks for new process</w:t>
            </w:r>
          </w:p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 xml:space="preserve">1.5 Seek </w:t>
            </w:r>
            <w:r w:rsidRPr="00EB65D1">
              <w:t>feedback and suggestions from client on proposed process re-engineering</w:t>
            </w:r>
          </w:p>
        </w:tc>
      </w:tr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2. Implement process re-engineering strategies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t>2.1 Compare suggestions with process re-engineering plan to determine suitability for business requirements</w:t>
            </w:r>
          </w:p>
          <w:p w:rsidR="00000000" w:rsidRPr="00EB65D1" w:rsidP="00EB65D1">
            <w:pPr>
              <w:pStyle w:val="BodyText"/>
            </w:pPr>
            <w:r w:rsidRPr="00EB65D1">
              <w:t>2.2 Incorporate suggestions where appropriate</w:t>
            </w:r>
          </w:p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2.3 Implement new process into business structure and leave sufficient scope for changing capacity or upgrades</w:t>
            </w:r>
          </w:p>
        </w:tc>
      </w:tr>
      <w:tr w:rsidTr="00EB6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3. Monitor organisational context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t>3.1 Monitor new process to measure performance levels</w:t>
            </w:r>
          </w:p>
          <w:p w:rsidR="00000000" w:rsidRPr="00EB65D1" w:rsidP="00EB65D1">
            <w:pPr>
              <w:pStyle w:val="BodyText"/>
            </w:pPr>
            <w:r w:rsidRPr="00EB65D1">
              <w:t>3.2 Determ</w:t>
            </w:r>
            <w:r w:rsidRPr="00EB65D1">
              <w:t>ine and document benefits of the new process to the business</w:t>
            </w:r>
          </w:p>
          <w:p w:rsidR="00000000" w:rsidRPr="00EB65D1" w:rsidP="00EB65D1">
            <w:pPr>
              <w:pStyle w:val="BodyText"/>
            </w:pPr>
            <w:r w:rsidRPr="00EB65D1">
              <w:t>3.3 Identify and document training needs for staff</w:t>
            </w:r>
          </w:p>
          <w:p w:rsidR="00000000" w:rsidRPr="00EB65D1" w:rsidP="00EB65D1">
            <w:pPr>
              <w:pStyle w:val="BodyText"/>
            </w:pPr>
            <w:r w:rsidRPr="00EB65D1">
              <w:t>3.4 Analyse cultural and political impact of the new process</w:t>
            </w:r>
          </w:p>
          <w:p w:rsidR="00000000" w:rsidRPr="00EB65D1" w:rsidP="00EB65D1">
            <w:pPr>
              <w:pStyle w:val="BodyText"/>
            </w:pPr>
            <w:r w:rsidRPr="00EB65D1">
              <w:t>3.5 Document new process and disseminate information to appropriate person</w:t>
            </w:r>
          </w:p>
        </w:tc>
      </w:tr>
    </w:tbl>
    <w:p w:rsidR="00000000" w:rsidRPr="00EB65D1" w:rsidP="00EB65D1">
      <w:pPr>
        <w:pStyle w:val="BodyText"/>
      </w:pPr>
    </w:p>
    <w:p w:rsidR="00000000" w:rsidRPr="00EB65D1" w:rsidP="00EB65D1">
      <w:pPr>
        <w:pStyle w:val="AllowPageBreak"/>
      </w:pPr>
    </w:p>
    <w:p w:rsidR="00000000" w:rsidRPr="00EB65D1" w:rsidP="00EB65D1">
      <w:pPr>
        <w:pStyle w:val="Heading1"/>
      </w:pPr>
      <w:bookmarkStart w:id="5" w:name="O_705940"/>
      <w:bookmarkEnd w:id="5"/>
      <w:r w:rsidRPr="00EB65D1">
        <w:t>Foundation Skills</w:t>
      </w:r>
    </w:p>
    <w:p w:rsidR="00000000" w:rsidRPr="00B1419A" w:rsidP="00B1419A">
      <w:pPr>
        <w:pStyle w:val="BodyText"/>
        <w:rPr>
          <w:i/>
        </w:rPr>
      </w:pPr>
      <w:r w:rsidRPr="00B141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rPr>
                <w:rStyle w:val="SpecialBold"/>
              </w:rPr>
              <w:t>Description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1.2-1.4, 2.1,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 xml:space="preserve">Identifies, analyses and evaluates complex online and hard copy documentation containing specific terminology, diagrams and numerical information to develop process re-engineering strategies and determine the benefits and impact of </w:t>
            </w:r>
            <w:r w:rsidRPr="00EB65D1">
              <w:t>the process on the business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1.2-1.5, 2.2, 3.2, 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>Uses plain English, appropriate grammatical structures and terminology, diagrams and flow charts, numerical information, and formatting and document structure relevant to the job role and or</w:t>
            </w:r>
            <w:r w:rsidRPr="00EB65D1">
              <w:t>ganisation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1.1, 1.5, 2.3, 3.1, 3.3, 3.5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ListBullet"/>
            </w:pPr>
            <w:r w:rsidRPr="00EB65D1">
              <w:t>Articulates implementation requirements and strategies clearly, using appropriate tone, style, body language and reflective responses</w:t>
            </w:r>
          </w:p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>Uses effective listening and questioning techniques to elicit</w:t>
            </w:r>
            <w:r w:rsidRPr="00EB65D1">
              <w:t xml:space="preserve"> feedback and to ensure understanding of the implementation process has occurred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1.4, 3.1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 xml:space="preserve">Interprets and analyses numerical and budgetary </w:t>
            </w:r>
            <w:r w:rsidRPr="00EB65D1">
              <w:t xml:space="preserve">information, and applies mathematical </w:t>
            </w:r>
            <w:r w:rsidRPr="00EB65D1">
              <w:t>calculations to evaluate the benefits of the process re-engineering on the business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1.4, 2.1, 3.5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ListBullet"/>
            </w:pPr>
            <w:r w:rsidRPr="00EB65D1">
              <w:t>Contributes to roles and responsibilities of self and others</w:t>
            </w:r>
          </w:p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>Modifies or develops organisational policies and procedures to compl</w:t>
            </w:r>
            <w:r w:rsidRPr="00EB65D1">
              <w:t>y with legislative requirements and organisation goals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1.5, 3.3-3.5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ListBullet"/>
            </w:pPr>
            <w:r w:rsidRPr="00EB65D1">
              <w:t>Selects, implements and seeks to improve protocols governing communications to clients and co-workers in a range of work contexts</w:t>
            </w:r>
          </w:p>
          <w:p w:rsidR="00000000" w:rsidP="00EB65D1">
            <w:pPr>
              <w:pStyle w:val="ListBullet"/>
              <w:rPr>
                <w:lang w:val="en-NZ"/>
              </w:rPr>
            </w:pPr>
            <w:r w:rsidRPr="00EB65D1">
              <w:t>Elicits feedback and provides feedb</w:t>
            </w:r>
            <w:r w:rsidRPr="00EB65D1">
              <w:t>ack to others in order to improve self or workgroup behaviours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1.1-1.4, 2.1-2.3,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ListBullet"/>
            </w:pPr>
            <w:r w:rsidRPr="00EB65D1">
              <w:t>Accepts responsibility for planning and sequencing complex tasks and workload, negotiating key aspects with others and taking into account capabili</w:t>
            </w:r>
            <w:r w:rsidRPr="00EB65D1">
              <w:t>ties, efficiencies and effectiveness</w:t>
            </w:r>
          </w:p>
          <w:p w:rsidR="00000000" w:rsidRPr="00EB65D1" w:rsidP="00EB65D1">
            <w:pPr>
              <w:pStyle w:val="ListBullet"/>
            </w:pPr>
            <w:r w:rsidRPr="00EB65D1">
              <w:t>Monitors progress of plans and schedules, and reviews and changes them to meet new demands and priorities</w:t>
            </w:r>
          </w:p>
          <w:p w:rsidR="00000000" w:rsidRPr="00EB65D1" w:rsidP="00EB65D1">
            <w:pPr>
              <w:pStyle w:val="ListBullet"/>
            </w:pPr>
            <w:r w:rsidRPr="00EB65D1">
              <w:t>Applies systematic and analytical decision making processes for complex and non-routine situations</w:t>
            </w:r>
          </w:p>
          <w:p w:rsidR="00000000" w:rsidRPr="00EB65D1" w:rsidP="00EB65D1">
            <w:pPr>
              <w:pStyle w:val="ListBullet"/>
            </w:pPr>
            <w:r w:rsidRPr="00EB65D1">
              <w:t>Investigates new and innovative ideas as a means to continuously improve work practices and processes through consultation and formal and analytical thinking</w:t>
            </w:r>
          </w:p>
          <w:p w:rsidR="00000000" w:rsidRPr="00EB65D1" w:rsidP="00EB65D1">
            <w:pPr>
              <w:pStyle w:val="ListBullet"/>
            </w:pPr>
            <w:r w:rsidRPr="00EB65D1">
              <w:t xml:space="preserve">Uses and investigates new digital technologies and applications to manage and manipulate data and </w:t>
            </w:r>
            <w:r w:rsidRPr="00EB65D1">
              <w:t>communicate effectively with others in a secure and stable digital environment</w:t>
            </w:r>
          </w:p>
        </w:tc>
      </w:tr>
    </w:tbl>
    <w:p w:rsidR="00000000" w:rsidRPr="00EB65D1" w:rsidP="00EB65D1">
      <w:pPr>
        <w:pStyle w:val="BodyText"/>
      </w:pPr>
    </w:p>
    <w:p w:rsidR="00000000" w:rsidRPr="00EB65D1" w:rsidP="00EB65D1">
      <w:pPr>
        <w:pStyle w:val="AllowPageBreak"/>
      </w:pPr>
    </w:p>
    <w:p w:rsidR="00000000" w:rsidRPr="00EB65D1" w:rsidP="00EB65D1">
      <w:pPr>
        <w:pStyle w:val="Heading1"/>
      </w:pPr>
      <w:bookmarkStart w:id="6" w:name="O_705942"/>
      <w:bookmarkEnd w:id="6"/>
      <w:r w:rsidRPr="00EB65D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Code and title</w:t>
            </w:r>
          </w:p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Code and title</w:t>
            </w:r>
          </w:p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rPr>
                <w:rStyle w:val="SpecialBold"/>
              </w:rPr>
              <w:t>Equivalence status</w:t>
            </w:r>
          </w:p>
        </w:tc>
      </w:tr>
      <w:tr w:rsidTr="00B14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I</w:t>
            </w:r>
            <w:r w:rsidRPr="00EB65D1">
              <w:t>CTICT506 Implement process re-engineering strategies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ICAICT506A Implement process re-engineering strategies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5D1">
            <w:pPr>
              <w:pStyle w:val="BodyText"/>
              <w:rPr>
                <w:lang w:val="en-NZ"/>
              </w:rPr>
            </w:pPr>
            <w:r w:rsidRPr="00EB65D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5D1" w:rsidP="00EB65D1">
            <w:pPr>
              <w:pStyle w:val="BodyText"/>
            </w:pPr>
            <w:r w:rsidRPr="00EB65D1">
              <w:t>Equivalent unit</w:t>
            </w:r>
          </w:p>
        </w:tc>
      </w:tr>
    </w:tbl>
    <w:p w:rsidR="00000000" w:rsidRPr="00EB65D1" w:rsidP="00EB65D1">
      <w:pPr>
        <w:pStyle w:val="BodyText"/>
      </w:pPr>
    </w:p>
    <w:p w:rsidR="00000000" w:rsidRPr="00EB65D1" w:rsidP="00EB65D1">
      <w:pPr>
        <w:pStyle w:val="AllowPageBreak"/>
      </w:pPr>
    </w:p>
    <w:p w:rsidR="00000000" w:rsidRPr="00EB65D1" w:rsidP="00EB65D1">
      <w:pPr>
        <w:pStyle w:val="Heading1"/>
      </w:pPr>
      <w:bookmarkStart w:id="7" w:name="O_705949"/>
      <w:bookmarkEnd w:id="7"/>
      <w:r w:rsidRPr="00EB65D1">
        <w:t>Links</w:t>
      </w:r>
    </w:p>
    <w:p w:rsidR="00000000" w:rsidRPr="00EB65D1" w:rsidP="00B1419A">
      <w:pPr>
        <w:pStyle w:val="BodyText"/>
      </w:pPr>
      <w:r w:rsidRPr="00EB65D1">
        <w:t xml:space="preserve">Companion Volume implementation guides are found in VETNet </w:t>
      </w:r>
      <w:r w:rsidRPr="00EB65D1">
        <w:t xml:space="preserve">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29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65D1" w:rsidP="00EB65D1"/>
    <w:sectPr w:rsidSect="00EB65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D1" w:rsidRPr="00B1419A" w:rsidP="00B14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9A" w:rsidP="00EB6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19A" w:rsidP="00EB6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419A" w:rsidP="00EB6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5D1" w:rsidRPr="00B1419A" w:rsidP="00B14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9A" w:rsidRPr="002D2AF8" w:rsidP="00EB6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ICTICT506 Implement process re-engineering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B1419A" w:rsidP="00EB6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65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E8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5D1"/>
  </w:style>
  <w:style w:type="character" w:customStyle="1" w:styleId="Heading1Char">
    <w:name w:val="Heading 1 Char"/>
    <w:basedOn w:val="DefaultParagraphFont"/>
    <w:link w:val="Heading1"/>
    <w:rsid w:val="00EB6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5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5D1"/>
    <w:rPr>
      <w:b/>
      <w:spacing w:val="0"/>
    </w:rPr>
  </w:style>
  <w:style w:type="character" w:styleId="Emphasis">
    <w:name w:val="Emphasis"/>
    <w:basedOn w:val="DefaultParagraphFont"/>
    <w:qFormat/>
    <w:rsid w:val="00EB65D1"/>
    <w:rPr>
      <w:i/>
    </w:rPr>
  </w:style>
  <w:style w:type="paragraph" w:customStyle="1" w:styleId="SuperHeading">
    <w:name w:val="SuperHeading"/>
    <w:basedOn w:val="Normal"/>
    <w:rsid w:val="00EB6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5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5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5D1"/>
  </w:style>
  <w:style w:type="paragraph" w:styleId="TableofFigures">
    <w:name w:val="table of figures"/>
    <w:basedOn w:val="Normal"/>
    <w:next w:val="Normal"/>
    <w:semiHidden/>
    <w:rsid w:val="00EB6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5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5D1"/>
    <w:rPr>
      <w:rFonts w:ascii="Wingdings" w:hAnsi="Wingdings"/>
    </w:rPr>
  </w:style>
  <w:style w:type="paragraph" w:customStyle="1" w:styleId="TableHeading">
    <w:name w:val="Table Heading"/>
    <w:basedOn w:val="HeadingBase"/>
    <w:rsid w:val="00EB6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5D1"/>
    <w:rPr>
      <w:color w:val="0033CC"/>
      <w:u w:val="none"/>
    </w:rPr>
  </w:style>
  <w:style w:type="paragraph" w:customStyle="1" w:styleId="BodyTextRight">
    <w:name w:val="Body Text Right"/>
    <w:basedOn w:val="BodyText"/>
    <w:rsid w:val="00EB6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5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5D1"/>
    <w:rPr>
      <w:sz w:val="32"/>
    </w:rPr>
  </w:style>
  <w:style w:type="paragraph" w:customStyle="1" w:styleId="HeadingProcedure">
    <w:name w:val="Heading Procedure"/>
    <w:basedOn w:val="HeadingBase"/>
    <w:next w:val="Normal"/>
    <w:rsid w:val="00EB6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5D1"/>
    <w:pPr>
      <w:spacing w:before="60" w:after="60"/>
    </w:pPr>
  </w:style>
  <w:style w:type="paragraph" w:styleId="ListContinue">
    <w:name w:val="List Continue"/>
    <w:basedOn w:val="List"/>
    <w:rsid w:val="00EB65D1"/>
    <w:pPr>
      <w:ind w:firstLine="0"/>
    </w:pPr>
  </w:style>
  <w:style w:type="paragraph" w:customStyle="1" w:styleId="ListNote">
    <w:name w:val="List Note"/>
    <w:basedOn w:val="List"/>
    <w:rsid w:val="00EB6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5D1"/>
    <w:rPr>
      <w:rFonts w:ascii="Courier New" w:hAnsi="Courier New"/>
    </w:rPr>
  </w:style>
  <w:style w:type="paragraph" w:customStyle="1" w:styleId="NoteBullet">
    <w:name w:val="Note Bullet"/>
    <w:basedOn w:val="Note"/>
    <w:rsid w:val="00EB6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5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5D1"/>
    <w:rPr>
      <w:b/>
      <w:smallCaps/>
    </w:rPr>
  </w:style>
  <w:style w:type="paragraph" w:customStyle="1" w:styleId="TableListNumber">
    <w:name w:val="Table List Number"/>
    <w:basedOn w:val="ListNumber"/>
    <w:rsid w:val="00EB6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5D1"/>
    <w:pPr>
      <w:numPr>
        <w:numId w:val="8"/>
      </w:numPr>
    </w:pPr>
  </w:style>
  <w:style w:type="paragraph" w:customStyle="1" w:styleId="ListAlpha2">
    <w:name w:val="List Alpha 2"/>
    <w:basedOn w:val="List2"/>
    <w:rsid w:val="00EB65D1"/>
    <w:pPr>
      <w:numPr>
        <w:numId w:val="7"/>
      </w:numPr>
    </w:pPr>
  </w:style>
  <w:style w:type="paragraph" w:styleId="List2">
    <w:name w:val="List 2"/>
    <w:basedOn w:val="BodyText"/>
    <w:rsid w:val="00EB6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5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5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5D1"/>
    <w:pPr>
      <w:numPr>
        <w:numId w:val="3"/>
      </w:numPr>
    </w:pPr>
  </w:style>
  <w:style w:type="paragraph" w:styleId="ListContinue2">
    <w:name w:val="List Continue 2"/>
    <w:basedOn w:val="List2"/>
    <w:rsid w:val="00EB65D1"/>
    <w:pPr>
      <w:ind w:firstLine="0"/>
    </w:pPr>
  </w:style>
  <w:style w:type="paragraph" w:styleId="ListContinue3">
    <w:name w:val="List Continue 3"/>
    <w:basedOn w:val="List3"/>
    <w:rsid w:val="00EB65D1"/>
    <w:pPr>
      <w:ind w:left="1021" w:firstLine="0"/>
    </w:pPr>
  </w:style>
  <w:style w:type="paragraph" w:styleId="ListContinue4">
    <w:name w:val="List Continue 4"/>
    <w:basedOn w:val="List4"/>
    <w:rsid w:val="00EB65D1"/>
    <w:pPr>
      <w:ind w:firstLine="0"/>
    </w:pPr>
  </w:style>
  <w:style w:type="paragraph" w:styleId="ListContinue5">
    <w:name w:val="List Continue 5"/>
    <w:basedOn w:val="List5"/>
    <w:rsid w:val="00EB65D1"/>
    <w:pPr>
      <w:ind w:firstLine="0"/>
    </w:pPr>
  </w:style>
  <w:style w:type="paragraph" w:styleId="ListNumber3">
    <w:name w:val="List Number 3"/>
    <w:basedOn w:val="List3"/>
    <w:rsid w:val="00EB65D1"/>
    <w:pPr>
      <w:numPr>
        <w:numId w:val="4"/>
      </w:numPr>
    </w:pPr>
  </w:style>
  <w:style w:type="paragraph" w:styleId="ListNumber4">
    <w:name w:val="List Number 4"/>
    <w:basedOn w:val="List4"/>
    <w:rsid w:val="00EB65D1"/>
    <w:pPr>
      <w:numPr>
        <w:numId w:val="5"/>
      </w:numPr>
    </w:pPr>
  </w:style>
  <w:style w:type="paragraph" w:styleId="ListNumber5">
    <w:name w:val="List Number 5"/>
    <w:basedOn w:val="List5"/>
    <w:rsid w:val="00EB65D1"/>
    <w:pPr>
      <w:numPr>
        <w:numId w:val="6"/>
      </w:numPr>
    </w:pPr>
  </w:style>
  <w:style w:type="paragraph" w:styleId="BlockText">
    <w:name w:val="Block Text"/>
    <w:basedOn w:val="Normal"/>
    <w:rsid w:val="00EB6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5D1"/>
    <w:rPr>
      <w:sz w:val="16"/>
      <w:vertAlign w:val="superscript"/>
    </w:rPr>
  </w:style>
  <w:style w:type="character" w:customStyle="1" w:styleId="Symbols">
    <w:name w:val="Symbols"/>
    <w:basedOn w:val="DefaultParagraphFont"/>
    <w:rsid w:val="00EB65D1"/>
    <w:rPr>
      <w:rFonts w:ascii="Symbol" w:hAnsi="Symbol"/>
    </w:rPr>
  </w:style>
  <w:style w:type="character" w:customStyle="1" w:styleId="MenuOptions">
    <w:name w:val="Menu Options"/>
    <w:basedOn w:val="DefaultParagraphFont"/>
    <w:rsid w:val="00EB6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5D1"/>
    <w:rPr>
      <w:b/>
    </w:rPr>
  </w:style>
  <w:style w:type="character" w:customStyle="1" w:styleId="Underlined">
    <w:name w:val="Underlined"/>
    <w:basedOn w:val="DefaultParagraphFont"/>
    <w:rsid w:val="00EB65D1"/>
    <w:rPr>
      <w:u w:val="single"/>
    </w:rPr>
  </w:style>
  <w:style w:type="paragraph" w:customStyle="1" w:styleId="TableBodyTextRight">
    <w:name w:val="Table Body Text Right"/>
    <w:basedOn w:val="TableBodyText"/>
    <w:rsid w:val="00EB6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5D1"/>
    <w:rPr>
      <w:sz w:val="18"/>
    </w:rPr>
  </w:style>
  <w:style w:type="paragraph" w:customStyle="1" w:styleId="BodySmallRight">
    <w:name w:val="Body Small Right"/>
    <w:basedOn w:val="BodyTextRight"/>
    <w:rsid w:val="00EB65D1"/>
    <w:rPr>
      <w:sz w:val="18"/>
      <w:szCs w:val="18"/>
    </w:rPr>
  </w:style>
  <w:style w:type="paragraph" w:customStyle="1" w:styleId="MarginEdition">
    <w:name w:val="Margin Edition"/>
    <w:basedOn w:val="MarginNote"/>
    <w:rsid w:val="00EB6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5D1"/>
    <w:rPr>
      <w:sz w:val="2"/>
      <w:szCs w:val="2"/>
    </w:rPr>
  </w:style>
  <w:style w:type="character" w:customStyle="1" w:styleId="Small">
    <w:name w:val="Small"/>
    <w:basedOn w:val="DefaultParagraphFont"/>
    <w:rsid w:val="00EB65D1"/>
    <w:rPr>
      <w:sz w:val="16"/>
    </w:rPr>
  </w:style>
  <w:style w:type="paragraph" w:customStyle="1" w:styleId="WideTable">
    <w:name w:val="Wide Table"/>
    <w:basedOn w:val="Normal"/>
    <w:rsid w:val="00EB6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5D1"/>
  </w:style>
  <w:style w:type="paragraph" w:styleId="Quote">
    <w:name w:val="Quote"/>
    <w:basedOn w:val="Heading1"/>
    <w:link w:val="QuoteChar"/>
    <w:qFormat/>
    <w:rsid w:val="00EB6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5D1"/>
    <w:pPr>
      <w:pageBreakBefore/>
    </w:pPr>
  </w:style>
  <w:style w:type="paragraph" w:customStyle="1" w:styleId="Border">
    <w:name w:val="Border"/>
    <w:basedOn w:val="Normal"/>
    <w:qFormat/>
    <w:rsid w:val="00EB6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5D1"/>
    <w:rPr>
      <w:u w:val="single"/>
    </w:rPr>
  </w:style>
  <w:style w:type="character" w:customStyle="1" w:styleId="BoldandItalics">
    <w:name w:val="Bold and Italics"/>
    <w:qFormat/>
    <w:rsid w:val="00EB65D1"/>
    <w:rPr>
      <w:b/>
      <w:i/>
      <w:u w:val="none"/>
    </w:rPr>
  </w:style>
  <w:style w:type="paragraph" w:styleId="BalloonText">
    <w:name w:val="Balloon Text"/>
    <w:basedOn w:val="Normal"/>
    <w:link w:val="BalloonTextChar"/>
    <w:rsid w:val="00EB6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5D1"/>
    <w:pPr>
      <w:spacing w:before="0" w:after="0"/>
    </w:pPr>
  </w:style>
  <w:style w:type="paragraph" w:customStyle="1" w:styleId="BodyTextBold">
    <w:name w:val="Body Text Bold"/>
    <w:basedOn w:val="BodyText"/>
    <w:qFormat/>
    <w:rsid w:val="00EB65D1"/>
    <w:rPr>
      <w:b/>
    </w:rPr>
  </w:style>
  <w:style w:type="character" w:styleId="Hyperlink">
    <w:name w:val="Hyperlink"/>
    <w:basedOn w:val="DefaultParagraphFont"/>
    <w:uiPriority w:val="99"/>
    <w:unhideWhenUsed/>
    <w:rsid w:val="00B14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4522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ICTICT506 Implement process re-engineering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2021-04-09T06:31:00Z</dcterms:created>
  <dcterms:modified xsi:type="dcterms:W3CDTF">2021-04-09T06:31:00Z</dcterms:modified>
</cp:coreProperties>
</file>