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007" w:rsidP="00722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ICTICT501 Research and review hardware technology options for organisations</w:t>
      </w:r>
      <w:r>
        <w:fldChar w:fldCharType="end"/>
      </w:r>
    </w:p>
    <w:p w:rsidR="00722007" w:rsidP="00722007">
      <w:pPr>
        <w:pStyle w:val="Version"/>
        <w:sectPr w:rsidSect="005B4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56F" w:rsidP="005B456F">
      <w:pPr>
        <w:pStyle w:val="SuperHeading"/>
      </w:pPr>
      <w:r w:rsidRPr="005B456F">
        <w:t>ICTICT501 Research and review hardware technology options for organisations</w:t>
      </w:r>
    </w:p>
    <w:p w:rsidR="00000000" w:rsidRPr="005B456F" w:rsidP="005B456F">
      <w:pPr>
        <w:pStyle w:val="Heading1"/>
      </w:pPr>
      <w:bookmarkStart w:id="1" w:name="O_702434"/>
      <w:bookmarkEnd w:id="1"/>
      <w:r w:rsidRPr="005B4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rPr>
                <w:rStyle w:val="SpecialBold"/>
              </w:rPr>
              <w:t>Comments</w:t>
            </w:r>
          </w:p>
        </w:tc>
      </w:tr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t>This version first released with ICT Information and Communications Technology Training Package Version 1.0.</w:t>
            </w:r>
          </w:p>
        </w:tc>
      </w:tr>
    </w:tbl>
    <w:p w:rsidR="00000000" w:rsidRPr="005B456F" w:rsidP="005B456F">
      <w:pPr>
        <w:pStyle w:val="BodyText"/>
      </w:pPr>
    </w:p>
    <w:p w:rsidR="00000000" w:rsidRPr="005B456F" w:rsidP="005B456F">
      <w:pPr>
        <w:pStyle w:val="AllowPageBreak"/>
      </w:pPr>
    </w:p>
    <w:p w:rsidR="00000000" w:rsidRPr="005B456F" w:rsidP="005B456F">
      <w:pPr>
        <w:pStyle w:val="Heading1"/>
      </w:pPr>
      <w:bookmarkStart w:id="2" w:name="O_702435"/>
      <w:bookmarkEnd w:id="2"/>
      <w:r w:rsidRPr="005B456F">
        <w:t>Application</w:t>
      </w:r>
    </w:p>
    <w:p w:rsidR="00000000" w:rsidRPr="005B456F" w:rsidP="00722007">
      <w:pPr>
        <w:pStyle w:val="BodyText"/>
      </w:pPr>
      <w:r w:rsidRPr="005B456F">
        <w:t>This unit describes the skills and knowledge required to research and evaluate existing and emerging technologies and hardware solutions to support organisational strategic goals.</w:t>
      </w:r>
    </w:p>
    <w:p w:rsidR="00000000" w:rsidRPr="005B456F" w:rsidP="00722007">
      <w:pPr>
        <w:pStyle w:val="BodyText"/>
      </w:pPr>
      <w:r w:rsidRPr="005B456F">
        <w:t>It applies to individuals in senior roles who a</w:t>
      </w:r>
      <w:r w:rsidRPr="005B456F">
        <w:t>dminister and manage information and communications technology (ICT) support in small-to-medium enterprises (SMEs) using a wide range of general ICT technologies.</w:t>
      </w:r>
    </w:p>
    <w:p w:rsidR="00000000" w:rsidRPr="005B456F" w:rsidP="00722007">
      <w:pPr>
        <w:pStyle w:val="BodyText"/>
      </w:pPr>
      <w:r w:rsidRPr="005B456F">
        <w:t>No licensing, legislative or certification requirements apply to this unit at the time of pu</w:t>
      </w:r>
      <w:r w:rsidRPr="005B456F">
        <w:t>blication.</w:t>
      </w:r>
    </w:p>
    <w:p w:rsidR="00000000" w:rsidRPr="005B456F" w:rsidP="005B456F">
      <w:pPr>
        <w:pStyle w:val="Heading1"/>
      </w:pPr>
      <w:bookmarkStart w:id="3" w:name="O_702438"/>
      <w:bookmarkEnd w:id="3"/>
      <w:r w:rsidRPr="005B456F">
        <w:t>Unit Sector</w:t>
      </w:r>
    </w:p>
    <w:p w:rsidR="00000000" w:rsidRPr="005B456F" w:rsidP="00722007">
      <w:pPr>
        <w:pStyle w:val="BodyText"/>
      </w:pPr>
      <w:r w:rsidRPr="005B456F">
        <w:t>General ICT</w:t>
      </w:r>
    </w:p>
    <w:p w:rsidR="00000000" w:rsidRPr="005B456F" w:rsidP="005B456F">
      <w:pPr>
        <w:pStyle w:val="Heading1"/>
      </w:pPr>
      <w:bookmarkStart w:id="4" w:name="O_702439"/>
      <w:bookmarkEnd w:id="4"/>
      <w:r w:rsidRPr="005B45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rPr>
                <w:rStyle w:val="SpecialBold"/>
              </w:rPr>
              <w:t>PERFORMANCE CRITERIA</w:t>
            </w:r>
          </w:p>
        </w:tc>
      </w:tr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 Determine organisational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t>1.1 Establish organisational needs and selection criteria for new technology</w:t>
            </w:r>
          </w:p>
          <w:p w:rsidR="00000000" w:rsidRPr="005B456F" w:rsidP="005B456F">
            <w:pPr>
              <w:pStyle w:val="BodyText"/>
            </w:pPr>
            <w:r w:rsidRPr="005B456F">
              <w:t xml:space="preserve">1.2 Review strategic goals and determine future </w:t>
            </w:r>
            <w:r w:rsidRPr="005B456F">
              <w:t>requirements</w:t>
            </w:r>
          </w:p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1.3 Assess physical infrastructure and financial parameters against strategic goals</w:t>
            </w:r>
          </w:p>
        </w:tc>
      </w:tr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 xml:space="preserve">2. Research vendors, </w:t>
            </w:r>
            <w:r w:rsidRPr="005B456F">
              <w:t>suppliers and ICT industry specialists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t>2.1 Determine suitable suppliers and vendors</w:t>
            </w:r>
          </w:p>
          <w:p w:rsidR="00000000" w:rsidRPr="005B456F" w:rsidP="005B456F">
            <w:pPr>
              <w:pStyle w:val="BodyText"/>
            </w:pPr>
            <w:r w:rsidRPr="005B456F">
              <w:t>2.2 Source information from suppliers and vendors</w:t>
            </w:r>
          </w:p>
          <w:p w:rsidR="00000000" w:rsidRPr="005B456F" w:rsidP="005B456F">
            <w:pPr>
              <w:pStyle w:val="BodyText"/>
            </w:pPr>
            <w:r w:rsidRPr="005B456F">
              <w:t>2.3 Assess vendor information against industry standards</w:t>
            </w:r>
          </w:p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2.4 Review emerging standards and applications for compatibility with supplier and vendor information</w:t>
            </w:r>
          </w:p>
        </w:tc>
      </w:tr>
      <w:tr w:rsidTr="005B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3. Evaluate and report on hardware technology options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t>3.1 Review and test hardware to identify s</w:t>
            </w:r>
            <w:r w:rsidRPr="005B456F">
              <w:t>uitability for organisational requirements</w:t>
            </w:r>
          </w:p>
          <w:p w:rsidR="00000000" w:rsidRPr="005B456F" w:rsidP="005B456F">
            <w:pPr>
              <w:pStyle w:val="BodyText"/>
            </w:pPr>
            <w:r w:rsidRPr="005B456F">
              <w:t>3.2 Identify possible project risks associated with identified hardware</w:t>
            </w:r>
          </w:p>
          <w:p w:rsidR="00000000" w:rsidRPr="005B456F" w:rsidP="005B456F">
            <w:pPr>
              <w:pStyle w:val="BodyText"/>
            </w:pPr>
            <w:r w:rsidRPr="005B456F">
              <w:t>3.3 Document findings in a report and present to appropriate person</w:t>
            </w:r>
          </w:p>
        </w:tc>
      </w:tr>
    </w:tbl>
    <w:p w:rsidR="00000000" w:rsidRPr="005B456F" w:rsidP="005B456F">
      <w:pPr>
        <w:pStyle w:val="BodyText"/>
      </w:pPr>
    </w:p>
    <w:p w:rsidR="00000000" w:rsidRPr="005B456F" w:rsidP="005B456F">
      <w:pPr>
        <w:pStyle w:val="AllowPageBreak"/>
      </w:pPr>
    </w:p>
    <w:p w:rsidR="00000000" w:rsidRPr="005B456F" w:rsidP="005B456F">
      <w:pPr>
        <w:pStyle w:val="Heading1"/>
      </w:pPr>
      <w:bookmarkStart w:id="5" w:name="O_702440"/>
      <w:bookmarkEnd w:id="5"/>
      <w:r w:rsidRPr="005B456F">
        <w:t>Foundation Skills</w:t>
      </w:r>
    </w:p>
    <w:p w:rsidR="00000000" w:rsidRPr="00722007" w:rsidP="00722007">
      <w:pPr>
        <w:pStyle w:val="BodyText"/>
        <w:rPr>
          <w:i/>
        </w:rPr>
      </w:pPr>
      <w:r w:rsidRPr="00722007">
        <w:rPr>
          <w:rStyle w:val="Emphasis"/>
        </w:rPr>
        <w:t>This section describes language, lit</w:t>
      </w:r>
      <w:r w:rsidRPr="00722007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rPr>
                <w:rStyle w:val="SpecialBold"/>
              </w:rPr>
              <w:t>Description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2.1-2.4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Investigates, evaluates and applies information from a range of complex and technical texts to expand own knowledge in order to identify hardware technology that will support strategic goals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1.1-1.3, 2.1-2.4, 3.1-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Identifies, interprets and evalu</w:t>
            </w:r>
            <w:r w:rsidRPr="005B456F">
              <w:t>ates technical online and hard copy documentation containing complex terminology and diagrams to identify hardware technology that will benefit the organisation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Uses correct spelling and grammar, and specialised, cohesive language in a format</w:t>
            </w:r>
            <w:r w:rsidRPr="005B456F">
              <w:t xml:space="preserve"> and style appropriate to the specific audience to present an evaluation of hardware technology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1.1-1.3, 2.1, 2.2, 2.4, 3,1,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ListBullet"/>
            </w:pPr>
            <w:r w:rsidRPr="005B456F">
              <w:t>Uses effective listening and questioning techniques, and clear, easy-to-understand language, and translate</w:t>
            </w:r>
            <w:r w:rsidRPr="005B456F">
              <w:t>s technical terminology into plain English when clarifying strategic goals and assessing project risks</w:t>
            </w:r>
          </w:p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Uses large range of technical terminology when eliciting information about new and emerging hardware technologies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Interprets financial information and applies mathematical calculations relating to time constraints and budgetary information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2.3, 2.4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Considers the implications of organisational policies and procedures when planning and under</w:t>
            </w:r>
            <w:r w:rsidRPr="005B456F">
              <w:t>taking work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ListBullet"/>
              <w:rPr>
                <w:lang w:val="en-NZ"/>
              </w:rPr>
            </w:pPr>
            <w:r w:rsidRPr="005B456F">
              <w:t>Actively identifies the requirements of important communication exchanges, selecting appropriate channels, format, tone and content to suit purpose and audience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1.1-1.3, 2.1,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ListBullet"/>
            </w:pPr>
            <w:r w:rsidRPr="005B456F">
              <w:t>Applies formal processes when planning more complex tasks, producing plans with logically sequenced steps and reflecting some awareness of resource constraints</w:t>
            </w:r>
          </w:p>
          <w:p w:rsidR="00000000" w:rsidRPr="005B456F" w:rsidP="005B456F">
            <w:pPr>
              <w:pStyle w:val="ListBullet"/>
            </w:pPr>
            <w:r w:rsidRPr="005B456F">
              <w:t>Demonstrates a sophisticated understanding of principles, concepts, language and practices assoc</w:t>
            </w:r>
            <w:r w:rsidRPr="005B456F">
              <w:t>iated with the digital world and uses these to troubleshoot and understand the uses and potential of new technology</w:t>
            </w:r>
          </w:p>
        </w:tc>
      </w:tr>
    </w:tbl>
    <w:p w:rsidR="00000000" w:rsidRPr="005B456F" w:rsidP="005B456F">
      <w:pPr>
        <w:pStyle w:val="BodyText"/>
      </w:pPr>
    </w:p>
    <w:p w:rsidR="00000000" w:rsidRPr="005B456F" w:rsidP="005B456F">
      <w:pPr>
        <w:pStyle w:val="AllowPageBreak"/>
      </w:pPr>
    </w:p>
    <w:p w:rsidR="00000000" w:rsidRPr="005B456F" w:rsidP="005B456F">
      <w:pPr>
        <w:pStyle w:val="Heading1"/>
      </w:pPr>
      <w:bookmarkStart w:id="6" w:name="O_702442"/>
      <w:bookmarkEnd w:id="6"/>
      <w:r w:rsidRPr="005B456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2"/>
        <w:gridCol w:w="2362"/>
        <w:gridCol w:w="2953"/>
        <w:gridCol w:w="1519"/>
      </w:tblGrid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Code and title</w:t>
            </w:r>
          </w:p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Code and title</w:t>
            </w:r>
          </w:p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rPr>
                <w:rStyle w:val="SpecialBold"/>
              </w:rPr>
              <w:t>Equivalence status</w:t>
            </w:r>
          </w:p>
        </w:tc>
      </w:tr>
      <w:tr w:rsidTr="007220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ICTICT501 Research and review hardware technology options for organisations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ICAICT501A Research and review hardware technology options for organisations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6F">
            <w:pPr>
              <w:pStyle w:val="BodyText"/>
              <w:rPr>
                <w:lang w:val="en-NZ"/>
              </w:rPr>
            </w:pPr>
            <w:r w:rsidRPr="005B456F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6F" w:rsidP="005B456F">
            <w:pPr>
              <w:pStyle w:val="BodyText"/>
            </w:pPr>
            <w:r w:rsidRPr="005B456F">
              <w:t>Equivalent unit</w:t>
            </w:r>
          </w:p>
        </w:tc>
      </w:tr>
    </w:tbl>
    <w:p w:rsidR="00000000" w:rsidRPr="005B456F" w:rsidP="005B456F">
      <w:pPr>
        <w:pStyle w:val="BodyText"/>
      </w:pPr>
    </w:p>
    <w:p w:rsidR="00000000" w:rsidRPr="005B456F" w:rsidP="005B456F">
      <w:pPr>
        <w:pStyle w:val="AllowPageBreak"/>
      </w:pPr>
    </w:p>
    <w:p w:rsidR="00000000" w:rsidRPr="005B456F" w:rsidP="005B456F">
      <w:pPr>
        <w:pStyle w:val="Heading1"/>
      </w:pPr>
      <w:bookmarkStart w:id="7" w:name="O_702449"/>
      <w:bookmarkEnd w:id="7"/>
      <w:r w:rsidRPr="005B456F">
        <w:t>Links</w:t>
      </w:r>
    </w:p>
    <w:p w:rsidR="00000000" w:rsidRPr="005B456F" w:rsidP="00722007">
      <w:pPr>
        <w:pStyle w:val="BodyText"/>
      </w:pPr>
      <w:r w:rsidRPr="005B456F">
        <w:t>Companion Volu</w:t>
      </w:r>
      <w:r w:rsidRPr="005B456F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4230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B456F" w:rsidP="005B456F"/>
    <w:sectPr w:rsidSect="005B45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6F" w:rsidRPr="00722007" w:rsidP="00722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07" w:rsidP="005B4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007" w:rsidP="005B4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2007" w:rsidP="005B4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56F" w:rsidRPr="00722007" w:rsidP="00722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07" w:rsidRPr="002D2AF8" w:rsidP="005B4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ICTICT501 Research and review hardware technology options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22007" w:rsidP="005B4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621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029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56F"/>
  </w:style>
  <w:style w:type="character" w:customStyle="1" w:styleId="Heading1Char">
    <w:name w:val="Heading 1 Char"/>
    <w:basedOn w:val="DefaultParagraphFont"/>
    <w:link w:val="Heading1"/>
    <w:rsid w:val="005B4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5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5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56F"/>
    <w:rPr>
      <w:b/>
      <w:spacing w:val="0"/>
    </w:rPr>
  </w:style>
  <w:style w:type="character" w:styleId="Emphasis">
    <w:name w:val="Emphasis"/>
    <w:basedOn w:val="DefaultParagraphFont"/>
    <w:qFormat/>
    <w:rsid w:val="005B456F"/>
    <w:rPr>
      <w:i/>
    </w:rPr>
  </w:style>
  <w:style w:type="paragraph" w:customStyle="1" w:styleId="SuperHeading">
    <w:name w:val="SuperHeading"/>
    <w:basedOn w:val="Normal"/>
    <w:rsid w:val="005B4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5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5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56F"/>
  </w:style>
  <w:style w:type="paragraph" w:styleId="TableofFigures">
    <w:name w:val="table of figures"/>
    <w:basedOn w:val="Normal"/>
    <w:next w:val="Normal"/>
    <w:semiHidden/>
    <w:rsid w:val="005B4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5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56F"/>
    <w:rPr>
      <w:rFonts w:ascii="Wingdings" w:hAnsi="Wingdings"/>
    </w:rPr>
  </w:style>
  <w:style w:type="paragraph" w:customStyle="1" w:styleId="TableHeading">
    <w:name w:val="Table Heading"/>
    <w:basedOn w:val="HeadingBase"/>
    <w:rsid w:val="005B4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56F"/>
    <w:rPr>
      <w:color w:val="0033CC"/>
      <w:u w:val="none"/>
    </w:rPr>
  </w:style>
  <w:style w:type="paragraph" w:customStyle="1" w:styleId="BodyTextRight">
    <w:name w:val="Body Text Right"/>
    <w:basedOn w:val="BodyText"/>
    <w:rsid w:val="005B4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5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56F"/>
    <w:rPr>
      <w:sz w:val="32"/>
    </w:rPr>
  </w:style>
  <w:style w:type="paragraph" w:customStyle="1" w:styleId="HeadingProcedure">
    <w:name w:val="Heading Procedure"/>
    <w:basedOn w:val="HeadingBase"/>
    <w:next w:val="Normal"/>
    <w:rsid w:val="005B4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56F"/>
    <w:pPr>
      <w:spacing w:before="60" w:after="60"/>
    </w:pPr>
  </w:style>
  <w:style w:type="paragraph" w:styleId="ListContinue">
    <w:name w:val="List Continue"/>
    <w:basedOn w:val="List"/>
    <w:rsid w:val="005B456F"/>
    <w:pPr>
      <w:ind w:firstLine="0"/>
    </w:pPr>
  </w:style>
  <w:style w:type="paragraph" w:customStyle="1" w:styleId="ListNote">
    <w:name w:val="List Note"/>
    <w:basedOn w:val="List"/>
    <w:rsid w:val="005B4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56F"/>
    <w:rPr>
      <w:rFonts w:ascii="Courier New" w:hAnsi="Courier New"/>
    </w:rPr>
  </w:style>
  <w:style w:type="paragraph" w:customStyle="1" w:styleId="NoteBullet">
    <w:name w:val="Note Bullet"/>
    <w:basedOn w:val="Note"/>
    <w:rsid w:val="005B4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5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56F"/>
    <w:rPr>
      <w:b/>
      <w:smallCaps/>
    </w:rPr>
  </w:style>
  <w:style w:type="paragraph" w:customStyle="1" w:styleId="TableListNumber">
    <w:name w:val="Table List Number"/>
    <w:basedOn w:val="ListNumber"/>
    <w:rsid w:val="005B4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56F"/>
    <w:pPr>
      <w:numPr>
        <w:numId w:val="8"/>
      </w:numPr>
    </w:pPr>
  </w:style>
  <w:style w:type="paragraph" w:customStyle="1" w:styleId="ListAlpha2">
    <w:name w:val="List Alpha 2"/>
    <w:basedOn w:val="List2"/>
    <w:rsid w:val="005B456F"/>
    <w:pPr>
      <w:numPr>
        <w:numId w:val="7"/>
      </w:numPr>
    </w:pPr>
  </w:style>
  <w:style w:type="paragraph" w:styleId="List2">
    <w:name w:val="List 2"/>
    <w:basedOn w:val="BodyText"/>
    <w:rsid w:val="005B4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5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5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56F"/>
    <w:pPr>
      <w:numPr>
        <w:numId w:val="3"/>
      </w:numPr>
    </w:pPr>
  </w:style>
  <w:style w:type="paragraph" w:styleId="ListContinue2">
    <w:name w:val="List Continue 2"/>
    <w:basedOn w:val="List2"/>
    <w:rsid w:val="005B456F"/>
    <w:pPr>
      <w:ind w:firstLine="0"/>
    </w:pPr>
  </w:style>
  <w:style w:type="paragraph" w:styleId="ListContinue3">
    <w:name w:val="List Continue 3"/>
    <w:basedOn w:val="List3"/>
    <w:rsid w:val="005B456F"/>
    <w:pPr>
      <w:ind w:left="1021" w:firstLine="0"/>
    </w:pPr>
  </w:style>
  <w:style w:type="paragraph" w:styleId="ListContinue4">
    <w:name w:val="List Continue 4"/>
    <w:basedOn w:val="List4"/>
    <w:rsid w:val="005B456F"/>
    <w:pPr>
      <w:ind w:firstLine="0"/>
    </w:pPr>
  </w:style>
  <w:style w:type="paragraph" w:styleId="ListContinue5">
    <w:name w:val="List Continue 5"/>
    <w:basedOn w:val="List5"/>
    <w:rsid w:val="005B456F"/>
    <w:pPr>
      <w:ind w:firstLine="0"/>
    </w:pPr>
  </w:style>
  <w:style w:type="paragraph" w:styleId="ListNumber3">
    <w:name w:val="List Number 3"/>
    <w:basedOn w:val="List3"/>
    <w:rsid w:val="005B456F"/>
    <w:pPr>
      <w:numPr>
        <w:numId w:val="4"/>
      </w:numPr>
    </w:pPr>
  </w:style>
  <w:style w:type="paragraph" w:styleId="ListNumber4">
    <w:name w:val="List Number 4"/>
    <w:basedOn w:val="List4"/>
    <w:rsid w:val="005B456F"/>
    <w:pPr>
      <w:numPr>
        <w:numId w:val="5"/>
      </w:numPr>
    </w:pPr>
  </w:style>
  <w:style w:type="paragraph" w:styleId="ListNumber5">
    <w:name w:val="List Number 5"/>
    <w:basedOn w:val="List5"/>
    <w:rsid w:val="005B456F"/>
    <w:pPr>
      <w:numPr>
        <w:numId w:val="6"/>
      </w:numPr>
    </w:pPr>
  </w:style>
  <w:style w:type="paragraph" w:styleId="BlockText">
    <w:name w:val="Block Text"/>
    <w:basedOn w:val="Normal"/>
    <w:rsid w:val="005B4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56F"/>
    <w:rPr>
      <w:sz w:val="16"/>
      <w:vertAlign w:val="superscript"/>
    </w:rPr>
  </w:style>
  <w:style w:type="character" w:customStyle="1" w:styleId="Symbols">
    <w:name w:val="Symbols"/>
    <w:basedOn w:val="DefaultParagraphFont"/>
    <w:rsid w:val="005B456F"/>
    <w:rPr>
      <w:rFonts w:ascii="Symbol" w:hAnsi="Symbol"/>
    </w:rPr>
  </w:style>
  <w:style w:type="character" w:customStyle="1" w:styleId="MenuOptions">
    <w:name w:val="Menu Options"/>
    <w:basedOn w:val="DefaultParagraphFont"/>
    <w:rsid w:val="005B4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56F"/>
    <w:rPr>
      <w:b/>
    </w:rPr>
  </w:style>
  <w:style w:type="character" w:customStyle="1" w:styleId="Underlined">
    <w:name w:val="Underlined"/>
    <w:basedOn w:val="DefaultParagraphFont"/>
    <w:rsid w:val="005B456F"/>
    <w:rPr>
      <w:u w:val="single"/>
    </w:rPr>
  </w:style>
  <w:style w:type="paragraph" w:customStyle="1" w:styleId="TableBodyTextRight">
    <w:name w:val="Table Body Text Right"/>
    <w:basedOn w:val="TableBodyText"/>
    <w:rsid w:val="005B4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56F"/>
    <w:rPr>
      <w:sz w:val="18"/>
    </w:rPr>
  </w:style>
  <w:style w:type="paragraph" w:customStyle="1" w:styleId="BodySmallRight">
    <w:name w:val="Body Small Right"/>
    <w:basedOn w:val="BodyTextRight"/>
    <w:rsid w:val="005B456F"/>
    <w:rPr>
      <w:sz w:val="18"/>
      <w:szCs w:val="18"/>
    </w:rPr>
  </w:style>
  <w:style w:type="paragraph" w:customStyle="1" w:styleId="MarginEdition">
    <w:name w:val="Margin Edition"/>
    <w:basedOn w:val="MarginNote"/>
    <w:rsid w:val="005B4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56F"/>
    <w:rPr>
      <w:sz w:val="2"/>
      <w:szCs w:val="2"/>
    </w:rPr>
  </w:style>
  <w:style w:type="character" w:customStyle="1" w:styleId="Small">
    <w:name w:val="Small"/>
    <w:basedOn w:val="DefaultParagraphFont"/>
    <w:rsid w:val="005B456F"/>
    <w:rPr>
      <w:sz w:val="16"/>
    </w:rPr>
  </w:style>
  <w:style w:type="paragraph" w:customStyle="1" w:styleId="WideTable">
    <w:name w:val="Wide Table"/>
    <w:basedOn w:val="Normal"/>
    <w:rsid w:val="005B4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56F"/>
  </w:style>
  <w:style w:type="paragraph" w:styleId="Quote">
    <w:name w:val="Quote"/>
    <w:basedOn w:val="Heading1"/>
    <w:link w:val="QuoteChar"/>
    <w:qFormat/>
    <w:rsid w:val="005B4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56F"/>
    <w:pPr>
      <w:pageBreakBefore/>
    </w:pPr>
  </w:style>
  <w:style w:type="paragraph" w:customStyle="1" w:styleId="Border">
    <w:name w:val="Border"/>
    <w:basedOn w:val="Normal"/>
    <w:qFormat/>
    <w:rsid w:val="005B4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56F"/>
    <w:rPr>
      <w:u w:val="single"/>
    </w:rPr>
  </w:style>
  <w:style w:type="character" w:customStyle="1" w:styleId="BoldandItalics">
    <w:name w:val="Bold and Italics"/>
    <w:qFormat/>
    <w:rsid w:val="005B456F"/>
    <w:rPr>
      <w:b/>
      <w:i/>
      <w:u w:val="none"/>
    </w:rPr>
  </w:style>
  <w:style w:type="paragraph" w:styleId="BalloonText">
    <w:name w:val="Balloon Text"/>
    <w:basedOn w:val="Normal"/>
    <w:link w:val="BalloonTextChar"/>
    <w:rsid w:val="005B4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56F"/>
    <w:pPr>
      <w:spacing w:before="0" w:after="0"/>
    </w:pPr>
  </w:style>
  <w:style w:type="paragraph" w:customStyle="1" w:styleId="BodyTextBold">
    <w:name w:val="Body Text Bold"/>
    <w:basedOn w:val="BodyText"/>
    <w:qFormat/>
    <w:rsid w:val="005B456F"/>
    <w:rPr>
      <w:b/>
    </w:rPr>
  </w:style>
  <w:style w:type="character" w:styleId="Hyperlink">
    <w:name w:val="Hyperlink"/>
    <w:basedOn w:val="DefaultParagraphFont"/>
    <w:uiPriority w:val="99"/>
    <w:unhideWhenUsed/>
    <w:rsid w:val="00722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4090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ICTICT501 Research and review hardware technology options for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2019-09-02T01:38:00Z</dcterms:created>
  <dcterms:modified xsi:type="dcterms:W3CDTF">2019-09-02T01:38:00Z</dcterms:modified>
</cp:coreProperties>
</file>