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771981" w:rsidP="00771981">
      <w:pPr>
        <w:pStyle w:val="Title"/>
      </w:pPr>
      <w:r>
        <w:fldChar w:fldCharType="begin"/>
      </w:r>
      <w:r>
        <w:instrText xml:space="preserve"> TITLE   \* MERGEFORMAT </w:instrText>
      </w:r>
      <w:r>
        <w:fldChar w:fldCharType="separate"/>
      </w:r>
      <w:r>
        <w:t>ICTICT501 Research and review hardware technology options for organisations</w:t>
      </w:r>
      <w:r>
        <w:fldChar w:fldCharType="end"/>
      </w:r>
    </w:p>
    <w:p w:rsidR="00771981" w:rsidP="00771981">
      <w:pPr>
        <w:pStyle w:val="Version"/>
        <w:sectPr w:rsidSect="00EC1420">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EC1420" w:rsidP="00EC1420">
      <w:pPr>
        <w:pStyle w:val="SuperHeading"/>
      </w:pPr>
      <w:r w:rsidRPr="00EC1420">
        <w:t>ICTICT501 Research and review hardware technology options for organisations</w:t>
      </w:r>
    </w:p>
    <w:p w:rsidR="00000000" w:rsidRPr="00EC1420" w:rsidP="00EC1420">
      <w:pPr>
        <w:pStyle w:val="Heading1"/>
      </w:pPr>
      <w:bookmarkStart w:id="1" w:name="O_702434"/>
      <w:bookmarkEnd w:id="1"/>
      <w:r w:rsidRPr="00EC1420">
        <w:t>Modification History</w:t>
      </w:r>
    </w:p>
    <w:tbl>
      <w:tblPr>
        <w:tblW w:w="0" w:type="auto"/>
        <w:tblLayout w:type="fixed"/>
        <w:tblCellMar>
          <w:left w:w="62" w:type="dxa"/>
          <w:right w:w="62" w:type="dxa"/>
        </w:tblCellMar>
        <w:tblLook w:val="0000"/>
      </w:tblPr>
      <w:tblGrid>
        <w:gridCol w:w="2700"/>
        <w:gridCol w:w="6325"/>
      </w:tblGrid>
      <w:tr w:rsidTr="00EC1420">
        <w:tblPrEx>
          <w:tblW w:w="0" w:type="auto"/>
          <w:tblLayout w:type="fixed"/>
          <w:tblCellMar>
            <w:left w:w="62" w:type="dxa"/>
            <w:right w:w="62" w:type="dxa"/>
          </w:tblCellMar>
          <w:tblLook w:val="0000"/>
        </w:tblPrEx>
        <w:tc>
          <w:tcPr>
            <w:tcW w:w="27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C1420" w:rsidP="00EC1420">
            <w:pPr>
              <w:pStyle w:val="BodyText"/>
            </w:pPr>
            <w:r w:rsidRPr="00EC1420">
              <w:rPr>
                <w:rStyle w:val="SpecialBold"/>
              </w:rPr>
              <w:t>Release</w:t>
            </w:r>
          </w:p>
        </w:tc>
        <w:tc>
          <w:tcPr>
            <w:tcW w:w="632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C1420">
            <w:pPr>
              <w:pStyle w:val="BodyText"/>
              <w:rPr>
                <w:lang w:val="en-NZ"/>
              </w:rPr>
            </w:pPr>
            <w:r w:rsidRPr="00EC1420">
              <w:rPr>
                <w:rStyle w:val="SpecialBold"/>
              </w:rPr>
              <w:t>Comments</w:t>
            </w:r>
          </w:p>
        </w:tc>
      </w:tr>
      <w:tr w:rsidTr="00EC1420">
        <w:tblPrEx>
          <w:tblW w:w="0" w:type="auto"/>
          <w:tblLayout w:type="fixed"/>
          <w:tblCellMar>
            <w:left w:w="62" w:type="dxa"/>
            <w:right w:w="62" w:type="dxa"/>
          </w:tblCellMar>
          <w:tblLook w:val="0000"/>
        </w:tblPrEx>
        <w:tc>
          <w:tcPr>
            <w:tcW w:w="27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C1420">
            <w:pPr>
              <w:pStyle w:val="BodyText"/>
              <w:rPr>
                <w:lang w:val="en-NZ"/>
              </w:rPr>
            </w:pPr>
            <w:r w:rsidRPr="00EC1420">
              <w:t>Release 1</w:t>
            </w:r>
          </w:p>
        </w:tc>
        <w:tc>
          <w:tcPr>
            <w:tcW w:w="632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C1420" w:rsidP="00EC1420">
            <w:pPr>
              <w:pStyle w:val="BodyText"/>
            </w:pPr>
            <w:r w:rsidRPr="00EC1420">
              <w:t>This version first released with ICT Information and Communications Technology Training Package Version 1.0.</w:t>
            </w:r>
          </w:p>
        </w:tc>
      </w:tr>
    </w:tbl>
    <w:p w:rsidR="00000000" w:rsidRPr="00EC1420" w:rsidP="00EC1420">
      <w:pPr>
        <w:pStyle w:val="BodyText"/>
      </w:pPr>
    </w:p>
    <w:p w:rsidR="00000000" w:rsidRPr="00EC1420" w:rsidP="00EC1420">
      <w:pPr>
        <w:pStyle w:val="AllowPageBreak"/>
      </w:pPr>
    </w:p>
    <w:p w:rsidR="00000000" w:rsidRPr="00EC1420" w:rsidP="00EC1420">
      <w:pPr>
        <w:pStyle w:val="Heading1"/>
      </w:pPr>
      <w:bookmarkStart w:id="2" w:name="O_702435"/>
      <w:bookmarkEnd w:id="2"/>
      <w:r w:rsidRPr="00EC1420">
        <w:t>Application</w:t>
      </w:r>
    </w:p>
    <w:p w:rsidR="00000000" w:rsidRPr="00EC1420" w:rsidP="00771981">
      <w:pPr>
        <w:pStyle w:val="BodyText"/>
      </w:pPr>
      <w:r w:rsidRPr="00EC1420">
        <w:t>This unit describes the skills and knowledge required to research and evaluate existing and emerging technologies and hardware solutions to support organisational strategic goals.</w:t>
      </w:r>
    </w:p>
    <w:p w:rsidR="00000000" w:rsidRPr="00EC1420" w:rsidP="00771981">
      <w:pPr>
        <w:pStyle w:val="BodyText"/>
      </w:pPr>
      <w:r w:rsidRPr="00EC1420">
        <w:t>It applies to individuals in senior roles who a</w:t>
      </w:r>
      <w:r w:rsidRPr="00EC1420">
        <w:t>dminister and manage information and communications technology (ICT) support in small-to-medium enterprises (SMEs) using a wide range of general ICT technologies.</w:t>
      </w:r>
    </w:p>
    <w:p w:rsidR="00000000" w:rsidRPr="00EC1420" w:rsidP="00771981">
      <w:pPr>
        <w:pStyle w:val="BodyText"/>
      </w:pPr>
      <w:r w:rsidRPr="00EC1420">
        <w:t>No licensing, legislative or certification requirements apply to this unit at the time of pu</w:t>
      </w:r>
      <w:r w:rsidRPr="00EC1420">
        <w:t>blication.</w:t>
      </w:r>
    </w:p>
    <w:p w:rsidR="00000000" w:rsidRPr="00EC1420" w:rsidP="00EC1420">
      <w:pPr>
        <w:pStyle w:val="Heading1"/>
      </w:pPr>
      <w:bookmarkStart w:id="3" w:name="O_702438"/>
      <w:bookmarkEnd w:id="3"/>
      <w:r w:rsidRPr="00EC1420">
        <w:t>Unit Sector</w:t>
      </w:r>
    </w:p>
    <w:p w:rsidR="00000000" w:rsidRPr="00EC1420" w:rsidP="00771981">
      <w:pPr>
        <w:pStyle w:val="BodyText"/>
      </w:pPr>
      <w:r w:rsidRPr="00EC1420">
        <w:t>General ICT</w:t>
      </w:r>
    </w:p>
    <w:p w:rsidR="00000000" w:rsidRPr="00EC1420" w:rsidP="00EC1420">
      <w:pPr>
        <w:pStyle w:val="Heading1"/>
      </w:pPr>
      <w:bookmarkStart w:id="4" w:name="O_702439"/>
      <w:bookmarkEnd w:id="4"/>
      <w:r w:rsidRPr="00EC1420">
        <w:t>Elements and Performance Criteria</w:t>
      </w:r>
    </w:p>
    <w:tbl>
      <w:tblPr>
        <w:tblW w:w="0" w:type="auto"/>
        <w:tblLayout w:type="fixed"/>
        <w:tblCellMar>
          <w:left w:w="62" w:type="dxa"/>
          <w:right w:w="62" w:type="dxa"/>
        </w:tblCellMar>
        <w:tblLook w:val="0000"/>
      </w:tblPr>
      <w:tblGrid>
        <w:gridCol w:w="2700"/>
        <w:gridCol w:w="6300"/>
      </w:tblGrid>
      <w:tr w:rsidTr="00EC1420">
        <w:tblPrEx>
          <w:tblW w:w="0" w:type="auto"/>
          <w:tblLayout w:type="fixed"/>
          <w:tblCellMar>
            <w:left w:w="62" w:type="dxa"/>
            <w:right w:w="62" w:type="dxa"/>
          </w:tblCellMar>
          <w:tblLook w:val="0000"/>
        </w:tblPrEx>
        <w:trPr>
          <w:tblHeader/>
        </w:trPr>
        <w:tc>
          <w:tcPr>
            <w:tcW w:w="2700" w:type="dxa"/>
            <w:tcBorders>
              <w:top w:val="single" w:sz="6" w:space="0" w:color="auto"/>
              <w:left w:val="single" w:sz="6" w:space="0" w:color="auto"/>
              <w:bottom w:val="single" w:sz="6" w:space="0" w:color="C0C0C0"/>
              <w:right w:val="single" w:sz="6" w:space="0" w:color="auto"/>
            </w:tcBorders>
            <w:tcMar>
              <w:top w:w="0" w:type="dxa"/>
              <w:left w:w="62" w:type="dxa"/>
              <w:bottom w:w="0" w:type="dxa"/>
              <w:right w:w="62" w:type="dxa"/>
            </w:tcMar>
          </w:tcPr>
          <w:p w:rsidR="00000000" w:rsidRPr="00EC1420" w:rsidP="00EC1420">
            <w:pPr>
              <w:pStyle w:val="BodyText"/>
            </w:pPr>
            <w:r w:rsidRPr="00EC1420">
              <w:rPr>
                <w:rStyle w:val="SpecialBold"/>
              </w:rPr>
              <w:t>ELEMENT</w:t>
            </w:r>
          </w:p>
        </w:tc>
        <w:tc>
          <w:tcPr>
            <w:tcW w:w="6300" w:type="dxa"/>
            <w:tcBorders>
              <w:top w:val="single" w:sz="6" w:space="0" w:color="auto"/>
              <w:left w:val="single" w:sz="6" w:space="0" w:color="auto"/>
              <w:bottom w:val="single" w:sz="6" w:space="0" w:color="C0C0C0"/>
              <w:right w:val="single" w:sz="6" w:space="0" w:color="auto"/>
            </w:tcBorders>
            <w:tcMar>
              <w:top w:w="0" w:type="dxa"/>
              <w:left w:w="62" w:type="dxa"/>
              <w:bottom w:w="0" w:type="dxa"/>
              <w:right w:w="62" w:type="dxa"/>
            </w:tcMar>
          </w:tcPr>
          <w:p w:rsidR="00000000" w:rsidP="00EC1420">
            <w:pPr>
              <w:pStyle w:val="BodyText"/>
              <w:rPr>
                <w:lang w:val="en-NZ"/>
              </w:rPr>
            </w:pPr>
            <w:r w:rsidRPr="00EC1420">
              <w:rPr>
                <w:rStyle w:val="SpecialBold"/>
              </w:rPr>
              <w:t>PERFORMANCE CRITERIA</w:t>
            </w:r>
          </w:p>
        </w:tc>
      </w:tr>
      <w:tr w:rsidTr="00EC1420">
        <w:tblPrEx>
          <w:tblW w:w="0" w:type="auto"/>
          <w:tblLayout w:type="fixed"/>
          <w:tblCellMar>
            <w:left w:w="62" w:type="dxa"/>
            <w:right w:w="62" w:type="dxa"/>
          </w:tblCellMar>
          <w:tblLook w:val="0000"/>
        </w:tblPrEx>
        <w:tc>
          <w:tcPr>
            <w:tcW w:w="2700" w:type="dxa"/>
            <w:tcBorders>
              <w:top w:val="single" w:sz="6" w:space="0" w:color="C0C0C0"/>
              <w:left w:val="single" w:sz="6" w:space="0" w:color="auto"/>
              <w:bottom w:val="single" w:sz="6" w:space="0" w:color="auto"/>
              <w:right w:val="single" w:sz="6" w:space="0" w:color="auto"/>
            </w:tcBorders>
            <w:tcMar>
              <w:top w:w="0" w:type="dxa"/>
              <w:left w:w="62" w:type="dxa"/>
              <w:bottom w:w="0" w:type="dxa"/>
              <w:right w:w="62" w:type="dxa"/>
            </w:tcMar>
          </w:tcPr>
          <w:p w:rsidR="00000000" w:rsidRPr="00EC1420" w:rsidP="00EC1420">
            <w:pPr>
              <w:pStyle w:val="BodyText"/>
            </w:pPr>
            <w:r w:rsidRPr="00EC1420">
              <w:rPr>
                <w:rStyle w:val="Emphasis"/>
              </w:rPr>
              <w:t>Elements describe the essential outcomes.</w:t>
            </w:r>
          </w:p>
        </w:tc>
        <w:tc>
          <w:tcPr>
            <w:tcW w:w="6300" w:type="dxa"/>
            <w:tcBorders>
              <w:top w:val="single" w:sz="6" w:space="0" w:color="C0C0C0"/>
              <w:left w:val="single" w:sz="6" w:space="0" w:color="auto"/>
              <w:bottom w:val="single" w:sz="6" w:space="0" w:color="auto"/>
              <w:right w:val="single" w:sz="6" w:space="0" w:color="auto"/>
            </w:tcBorders>
            <w:tcMar>
              <w:top w:w="0" w:type="dxa"/>
              <w:left w:w="62" w:type="dxa"/>
              <w:bottom w:w="0" w:type="dxa"/>
              <w:right w:w="62" w:type="dxa"/>
            </w:tcMar>
          </w:tcPr>
          <w:p w:rsidR="00000000" w:rsidP="00EC1420">
            <w:pPr>
              <w:pStyle w:val="BodyText"/>
              <w:rPr>
                <w:lang w:val="en-NZ"/>
              </w:rPr>
            </w:pPr>
            <w:r w:rsidRPr="00EC1420">
              <w:rPr>
                <w:rStyle w:val="Emphasis"/>
              </w:rPr>
              <w:t>Performance criteria describe the performance needed to demonstrate achievement of the element.</w:t>
            </w:r>
          </w:p>
        </w:tc>
      </w:tr>
      <w:tr w:rsidTr="00EC1420">
        <w:tblPrEx>
          <w:tblW w:w="0" w:type="auto"/>
          <w:tblLayout w:type="fixed"/>
          <w:tblCellMar>
            <w:left w:w="62" w:type="dxa"/>
            <w:right w:w="62" w:type="dxa"/>
          </w:tblCellMar>
          <w:tblLook w:val="0000"/>
        </w:tblPrEx>
        <w:tc>
          <w:tcPr>
            <w:tcW w:w="27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C1420">
            <w:pPr>
              <w:pStyle w:val="BodyText"/>
              <w:rPr>
                <w:lang w:val="en-NZ"/>
              </w:rPr>
            </w:pPr>
            <w:r w:rsidRPr="00EC1420">
              <w:t>1. Determine organisational needs</w:t>
            </w:r>
          </w:p>
        </w:tc>
        <w:tc>
          <w:tcPr>
            <w:tcW w:w="63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C1420" w:rsidP="00EC1420">
            <w:pPr>
              <w:pStyle w:val="BodyText"/>
            </w:pPr>
            <w:r w:rsidRPr="00EC1420">
              <w:t>1.1 Establish organisational needs and selection criteria for new technology</w:t>
            </w:r>
          </w:p>
          <w:p w:rsidR="00000000" w:rsidRPr="00EC1420" w:rsidP="00EC1420">
            <w:pPr>
              <w:pStyle w:val="BodyText"/>
            </w:pPr>
            <w:r w:rsidRPr="00EC1420">
              <w:t xml:space="preserve">1.2 Review strategic goals and determine future </w:t>
            </w:r>
            <w:r w:rsidRPr="00EC1420">
              <w:t>requirements</w:t>
            </w:r>
          </w:p>
          <w:p w:rsidR="00000000" w:rsidP="00EC1420">
            <w:pPr>
              <w:pStyle w:val="BodyText"/>
              <w:rPr>
                <w:lang w:val="en-NZ"/>
              </w:rPr>
            </w:pPr>
            <w:r w:rsidRPr="00EC1420">
              <w:t>1.3 Assess physical infrastructure and financial parameters against strategic goals</w:t>
            </w:r>
          </w:p>
        </w:tc>
      </w:tr>
      <w:tr w:rsidTr="00EC1420">
        <w:tblPrEx>
          <w:tblW w:w="0" w:type="auto"/>
          <w:tblLayout w:type="fixed"/>
          <w:tblCellMar>
            <w:left w:w="62" w:type="dxa"/>
            <w:right w:w="62" w:type="dxa"/>
          </w:tblCellMar>
          <w:tblLook w:val="0000"/>
        </w:tblPrEx>
        <w:tc>
          <w:tcPr>
            <w:tcW w:w="27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C1420">
            <w:pPr>
              <w:pStyle w:val="BodyText"/>
              <w:rPr>
                <w:lang w:val="en-NZ"/>
              </w:rPr>
            </w:pPr>
            <w:r w:rsidRPr="00EC1420">
              <w:t xml:space="preserve">2. Research vendors, </w:t>
            </w:r>
            <w:r w:rsidRPr="00EC1420">
              <w:t>suppliers and ICT industry specialists</w:t>
            </w:r>
          </w:p>
        </w:tc>
        <w:tc>
          <w:tcPr>
            <w:tcW w:w="63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C1420" w:rsidP="00EC1420">
            <w:pPr>
              <w:pStyle w:val="BodyText"/>
            </w:pPr>
            <w:r w:rsidRPr="00EC1420">
              <w:t>2.1 Determine suitable suppliers and vendors</w:t>
            </w:r>
          </w:p>
          <w:p w:rsidR="00000000" w:rsidRPr="00EC1420" w:rsidP="00EC1420">
            <w:pPr>
              <w:pStyle w:val="BodyText"/>
            </w:pPr>
            <w:r w:rsidRPr="00EC1420">
              <w:t>2.2 Source information from suppliers and vendors</w:t>
            </w:r>
          </w:p>
          <w:p w:rsidR="00000000" w:rsidRPr="00EC1420" w:rsidP="00EC1420">
            <w:pPr>
              <w:pStyle w:val="BodyText"/>
            </w:pPr>
            <w:r w:rsidRPr="00EC1420">
              <w:t>2.3 Assess vendor information against industry standards</w:t>
            </w:r>
          </w:p>
          <w:p w:rsidR="00000000" w:rsidP="00EC1420">
            <w:pPr>
              <w:pStyle w:val="BodyText"/>
              <w:rPr>
                <w:lang w:val="en-NZ"/>
              </w:rPr>
            </w:pPr>
            <w:r w:rsidRPr="00EC1420">
              <w:t>2.4 Review emerging standards and applications for compatibility with supplier and vendor information</w:t>
            </w:r>
          </w:p>
        </w:tc>
      </w:tr>
      <w:tr w:rsidTr="00EC1420">
        <w:tblPrEx>
          <w:tblW w:w="0" w:type="auto"/>
          <w:tblLayout w:type="fixed"/>
          <w:tblCellMar>
            <w:left w:w="62" w:type="dxa"/>
            <w:right w:w="62" w:type="dxa"/>
          </w:tblCellMar>
          <w:tblLook w:val="0000"/>
        </w:tblPrEx>
        <w:tc>
          <w:tcPr>
            <w:tcW w:w="27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C1420">
            <w:pPr>
              <w:pStyle w:val="BodyText"/>
              <w:rPr>
                <w:lang w:val="en-NZ"/>
              </w:rPr>
            </w:pPr>
            <w:r w:rsidRPr="00EC1420">
              <w:t>3. Evaluate and report on hardware technology options</w:t>
            </w:r>
          </w:p>
        </w:tc>
        <w:tc>
          <w:tcPr>
            <w:tcW w:w="63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C1420" w:rsidP="00EC1420">
            <w:pPr>
              <w:pStyle w:val="BodyText"/>
            </w:pPr>
            <w:r w:rsidRPr="00EC1420">
              <w:t>3.1 Review and test hardware to identify s</w:t>
            </w:r>
            <w:r w:rsidRPr="00EC1420">
              <w:t>uitability for organisational requirements</w:t>
            </w:r>
          </w:p>
          <w:p w:rsidR="00000000" w:rsidRPr="00EC1420" w:rsidP="00EC1420">
            <w:pPr>
              <w:pStyle w:val="BodyText"/>
            </w:pPr>
            <w:r w:rsidRPr="00EC1420">
              <w:t>3.2 Identify possible project risks associated with identified hardware</w:t>
            </w:r>
          </w:p>
          <w:p w:rsidR="00000000" w:rsidRPr="00EC1420" w:rsidP="00EC1420">
            <w:pPr>
              <w:pStyle w:val="BodyText"/>
            </w:pPr>
            <w:r w:rsidRPr="00EC1420">
              <w:t>3.3 Document findings in a report and present to appropriate person</w:t>
            </w:r>
          </w:p>
        </w:tc>
      </w:tr>
    </w:tbl>
    <w:p w:rsidR="00000000" w:rsidRPr="00EC1420" w:rsidP="00EC1420">
      <w:pPr>
        <w:pStyle w:val="BodyText"/>
      </w:pPr>
    </w:p>
    <w:p w:rsidR="00000000" w:rsidRPr="00EC1420" w:rsidP="00EC1420">
      <w:pPr>
        <w:pStyle w:val="AllowPageBreak"/>
      </w:pPr>
    </w:p>
    <w:p w:rsidR="00000000" w:rsidRPr="00EC1420" w:rsidP="00EC1420">
      <w:pPr>
        <w:pStyle w:val="Heading1"/>
      </w:pPr>
      <w:bookmarkStart w:id="5" w:name="O_702440"/>
      <w:bookmarkEnd w:id="5"/>
      <w:r w:rsidRPr="00EC1420">
        <w:t>Foundation Skills</w:t>
      </w:r>
    </w:p>
    <w:p w:rsidR="00000000" w:rsidRPr="00771981" w:rsidP="00771981">
      <w:pPr>
        <w:pStyle w:val="BodyText"/>
        <w:rPr>
          <w:i/>
        </w:rPr>
      </w:pPr>
      <w:r w:rsidRPr="00771981">
        <w:rPr>
          <w:rStyle w:val="Emphasis"/>
        </w:rPr>
        <w:t>This section describes language, lit</w:t>
      </w:r>
      <w:r w:rsidRPr="00771981">
        <w:rPr>
          <w:rStyle w:val="Emphasis"/>
        </w:rPr>
        <w:t>eracy, numeracy and employment skills incorporated in the performance criteria that are required for competent performance.</w:t>
      </w:r>
    </w:p>
    <w:tbl>
      <w:tblPr>
        <w:tblW w:w="0" w:type="auto"/>
        <w:tblCellMar>
          <w:left w:w="62" w:type="dxa"/>
          <w:right w:w="62" w:type="dxa"/>
        </w:tblCellMar>
        <w:tblLook w:val="0000"/>
      </w:tblPr>
      <w:tblGrid>
        <w:gridCol w:w="1855"/>
        <w:gridCol w:w="2241"/>
        <w:gridCol w:w="5100"/>
      </w:tblGrid>
      <w:tr w:rsidTr="00771981">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C1420" w:rsidP="00EC1420">
            <w:pPr>
              <w:pStyle w:val="BodyText"/>
            </w:pPr>
            <w:r w:rsidRPr="00EC1420">
              <w:rPr>
                <w:rStyle w:val="SpecialBold"/>
              </w:rPr>
              <w:t>Skill</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C1420" w:rsidP="00EC1420">
            <w:pPr>
              <w:pStyle w:val="BodyText"/>
            </w:pPr>
            <w:r w:rsidRPr="00EC1420">
              <w:rPr>
                <w:rStyle w:val="SpecialBold"/>
              </w:rPr>
              <w:t>Performance Criteria</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C1420">
            <w:pPr>
              <w:pStyle w:val="BodyText"/>
              <w:rPr>
                <w:lang w:val="en-NZ"/>
              </w:rPr>
            </w:pPr>
            <w:r w:rsidRPr="00EC1420">
              <w:rPr>
                <w:rStyle w:val="SpecialBold"/>
              </w:rPr>
              <w:t>Description</w:t>
            </w:r>
          </w:p>
        </w:tc>
      </w:tr>
      <w:tr w:rsidTr="00771981">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C1420">
            <w:pPr>
              <w:pStyle w:val="BodyText"/>
              <w:rPr>
                <w:lang w:val="en-NZ"/>
              </w:rPr>
            </w:pPr>
            <w:r w:rsidRPr="00EC1420">
              <w:t>Learning</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C1420">
            <w:pPr>
              <w:pStyle w:val="BodyText"/>
              <w:rPr>
                <w:lang w:val="en-NZ"/>
              </w:rPr>
            </w:pPr>
            <w:r w:rsidRPr="00EC1420">
              <w:t>2.1-2.4</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C1420">
            <w:pPr>
              <w:pStyle w:val="ListBullet"/>
              <w:rPr>
                <w:lang w:val="en-NZ"/>
              </w:rPr>
            </w:pPr>
            <w:r w:rsidRPr="00EC1420">
              <w:t>Investigates, evaluates and applies information from a range of complex and technical texts to expand own knowledge in order to identify hardware technology that will support strategic goals</w:t>
            </w:r>
          </w:p>
        </w:tc>
      </w:tr>
      <w:tr w:rsidTr="00771981">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C1420">
            <w:pPr>
              <w:pStyle w:val="BodyText"/>
              <w:rPr>
                <w:lang w:val="en-NZ"/>
              </w:rPr>
            </w:pPr>
            <w:r w:rsidRPr="00EC1420">
              <w:t>Reading</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C1420">
            <w:pPr>
              <w:pStyle w:val="BodyText"/>
              <w:rPr>
                <w:lang w:val="en-NZ"/>
              </w:rPr>
            </w:pPr>
            <w:r w:rsidRPr="00EC1420">
              <w:t>1.1-1.3, 2.1-2.4, 3.1-</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C1420">
            <w:pPr>
              <w:pStyle w:val="ListBullet"/>
              <w:rPr>
                <w:lang w:val="en-NZ"/>
              </w:rPr>
            </w:pPr>
            <w:r w:rsidRPr="00EC1420">
              <w:t>Identifies, interprets and evalu</w:t>
            </w:r>
            <w:r w:rsidRPr="00EC1420">
              <w:t>ates technical online and hard copy documentation containing complex terminology and diagrams to identify hardware technology that will benefit the organisation</w:t>
            </w:r>
          </w:p>
        </w:tc>
      </w:tr>
      <w:tr w:rsidTr="00771981">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C1420">
            <w:pPr>
              <w:pStyle w:val="BodyText"/>
              <w:rPr>
                <w:lang w:val="en-NZ"/>
              </w:rPr>
            </w:pPr>
            <w:r w:rsidRPr="00EC1420">
              <w:t>Writing</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C1420">
            <w:pPr>
              <w:pStyle w:val="BodyText"/>
              <w:rPr>
                <w:lang w:val="en-NZ"/>
              </w:rPr>
            </w:pPr>
            <w:r w:rsidRPr="00EC1420">
              <w:t>3.3</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C1420">
            <w:pPr>
              <w:pStyle w:val="ListBullet"/>
              <w:rPr>
                <w:lang w:val="en-NZ"/>
              </w:rPr>
            </w:pPr>
            <w:r w:rsidRPr="00EC1420">
              <w:t>Uses correct spelling and grammar, and specialised, cohesive language in a format</w:t>
            </w:r>
            <w:r w:rsidRPr="00EC1420">
              <w:t xml:space="preserve"> and style appropriate to the specific audience to present an evaluation of hardware technology</w:t>
            </w:r>
          </w:p>
        </w:tc>
      </w:tr>
      <w:tr w:rsidTr="00771981">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C1420">
            <w:pPr>
              <w:pStyle w:val="BodyText"/>
              <w:rPr>
                <w:lang w:val="en-NZ"/>
              </w:rPr>
            </w:pPr>
            <w:r w:rsidRPr="00EC1420">
              <w:t>Oral Communication</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C1420">
            <w:pPr>
              <w:pStyle w:val="BodyText"/>
              <w:rPr>
                <w:lang w:val="en-NZ"/>
              </w:rPr>
            </w:pPr>
            <w:r w:rsidRPr="00EC1420">
              <w:t>1.1-1.3, 2.1, 2.2, 2.4, 3,1, 3.2</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C1420" w:rsidP="00EC1420">
            <w:pPr>
              <w:pStyle w:val="ListBullet"/>
            </w:pPr>
            <w:r w:rsidRPr="00EC1420">
              <w:t xml:space="preserve">Uses effective listening and questioning techniques, and clear, easy-to-understand language, and </w:t>
            </w:r>
            <w:r w:rsidRPr="00EC1420">
              <w:t>translates technical terminology into plain English when clarifying strategic goals and assessing project risks</w:t>
            </w:r>
          </w:p>
          <w:p w:rsidR="00000000" w:rsidP="00EC1420">
            <w:pPr>
              <w:pStyle w:val="ListBullet"/>
              <w:rPr>
                <w:lang w:val="en-NZ"/>
              </w:rPr>
            </w:pPr>
            <w:r w:rsidRPr="00EC1420">
              <w:t>Uses large range of technical terminology when eliciting information about new and emerging hardware technologies</w:t>
            </w:r>
          </w:p>
        </w:tc>
      </w:tr>
      <w:tr w:rsidTr="00771981">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C1420">
            <w:pPr>
              <w:pStyle w:val="BodyText"/>
              <w:rPr>
                <w:lang w:val="en-NZ"/>
              </w:rPr>
            </w:pPr>
            <w:r w:rsidRPr="00EC1420">
              <w:t>Numeracy</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C1420">
            <w:pPr>
              <w:pStyle w:val="BodyText"/>
              <w:rPr>
                <w:lang w:val="en-NZ"/>
              </w:rPr>
            </w:pPr>
            <w:r w:rsidRPr="00EC1420">
              <w:t>1.3, 3.2</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C1420">
            <w:pPr>
              <w:pStyle w:val="ListBullet"/>
              <w:rPr>
                <w:lang w:val="en-NZ"/>
              </w:rPr>
            </w:pPr>
            <w:r w:rsidRPr="00EC1420">
              <w:t>Interprets</w:t>
            </w:r>
            <w:r w:rsidRPr="00EC1420">
              <w:t xml:space="preserve"> financial information and applies mathematical calculations relating to time constraints and budgetary information</w:t>
            </w:r>
          </w:p>
        </w:tc>
      </w:tr>
      <w:tr w:rsidTr="00771981">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C1420">
            <w:pPr>
              <w:pStyle w:val="BodyText"/>
              <w:rPr>
                <w:lang w:val="en-NZ"/>
              </w:rPr>
            </w:pPr>
            <w:r w:rsidRPr="00EC1420">
              <w:t>Navigate the world of work</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C1420">
            <w:pPr>
              <w:pStyle w:val="BodyText"/>
              <w:rPr>
                <w:lang w:val="en-NZ"/>
              </w:rPr>
            </w:pPr>
            <w:r w:rsidRPr="00EC1420">
              <w:t>2.3, 2.4</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C1420">
            <w:pPr>
              <w:pStyle w:val="ListBullet"/>
              <w:rPr>
                <w:lang w:val="en-NZ"/>
              </w:rPr>
            </w:pPr>
            <w:r w:rsidRPr="00EC1420">
              <w:t>Considers the implications of organisational policies and procedures when planning and undertaking wor</w:t>
            </w:r>
            <w:r w:rsidRPr="00EC1420">
              <w:t>k</w:t>
            </w:r>
          </w:p>
        </w:tc>
      </w:tr>
      <w:tr w:rsidTr="00771981">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C1420">
            <w:pPr>
              <w:pStyle w:val="BodyText"/>
              <w:rPr>
                <w:lang w:val="en-NZ"/>
              </w:rPr>
            </w:pPr>
            <w:r w:rsidRPr="00EC1420">
              <w:t>Interact with others</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C1420">
            <w:pPr>
              <w:pStyle w:val="BodyText"/>
              <w:rPr>
                <w:lang w:val="en-NZ"/>
              </w:rPr>
            </w:pPr>
            <w:r w:rsidRPr="00EC1420">
              <w:t>3.5</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C1420">
            <w:pPr>
              <w:pStyle w:val="ListBullet"/>
              <w:rPr>
                <w:lang w:val="en-NZ"/>
              </w:rPr>
            </w:pPr>
            <w:r w:rsidRPr="00EC1420">
              <w:t>Actively identifies the requirements of important communication exchanges, selecting appropriate channels, format, tone and content to suit purpose and audience</w:t>
            </w:r>
          </w:p>
        </w:tc>
      </w:tr>
      <w:tr w:rsidTr="00771981">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C1420">
            <w:pPr>
              <w:pStyle w:val="BodyText"/>
              <w:rPr>
                <w:lang w:val="en-NZ"/>
              </w:rPr>
            </w:pPr>
            <w:r w:rsidRPr="00EC1420">
              <w:t>Get the work done</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C1420">
            <w:pPr>
              <w:pStyle w:val="BodyText"/>
              <w:rPr>
                <w:lang w:val="en-NZ"/>
              </w:rPr>
            </w:pPr>
            <w:r w:rsidRPr="00EC1420">
              <w:t>1.1-1.3, 2.1, 3.1, 3.2</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C1420" w:rsidP="00EC1420">
            <w:pPr>
              <w:pStyle w:val="ListBullet"/>
            </w:pPr>
            <w:r w:rsidRPr="00EC1420">
              <w:t>Applies formal processes when planning more complex tasks, producing plans with logically sequenced steps and reflecting some awareness of resource constraints</w:t>
            </w:r>
          </w:p>
          <w:p w:rsidR="00000000" w:rsidRPr="00EC1420" w:rsidP="00EC1420">
            <w:pPr>
              <w:pStyle w:val="ListBullet"/>
            </w:pPr>
            <w:r w:rsidRPr="00EC1420">
              <w:t>Demonstrates a sophisticated understanding of principles, concepts, language and practices assoc</w:t>
            </w:r>
            <w:r w:rsidRPr="00EC1420">
              <w:t>iated with the digital world and uses these to troubleshoot and understand the uses and potential of new technology</w:t>
            </w:r>
          </w:p>
        </w:tc>
      </w:tr>
    </w:tbl>
    <w:p w:rsidR="00000000" w:rsidRPr="00EC1420" w:rsidP="00EC1420">
      <w:pPr>
        <w:pStyle w:val="BodyText"/>
      </w:pPr>
    </w:p>
    <w:p w:rsidR="00000000" w:rsidRPr="00EC1420" w:rsidP="00EC1420">
      <w:pPr>
        <w:pStyle w:val="AllowPageBreak"/>
      </w:pPr>
    </w:p>
    <w:p w:rsidR="00000000" w:rsidRPr="00EC1420" w:rsidP="00EC1420">
      <w:pPr>
        <w:pStyle w:val="Heading1"/>
      </w:pPr>
      <w:bookmarkStart w:id="6" w:name="O_702442"/>
      <w:bookmarkEnd w:id="6"/>
      <w:r w:rsidRPr="00EC1420">
        <w:t>Unit Mapping Information</w:t>
      </w:r>
    </w:p>
    <w:tbl>
      <w:tblPr>
        <w:tblW w:w="0" w:type="auto"/>
        <w:tblCellMar>
          <w:left w:w="62" w:type="dxa"/>
          <w:right w:w="62" w:type="dxa"/>
        </w:tblCellMar>
        <w:tblLook w:val="0000"/>
      </w:tblPr>
      <w:tblGrid>
        <w:gridCol w:w="2362"/>
        <w:gridCol w:w="2362"/>
        <w:gridCol w:w="2953"/>
        <w:gridCol w:w="1519"/>
      </w:tblGrid>
      <w:tr w:rsidTr="00771981">
        <w:tblPrEx>
          <w:tblW w:w="0" w:type="auto"/>
          <w:tblCellMar>
            <w:left w:w="62" w:type="dxa"/>
            <w:right w:w="62" w:type="dxa"/>
          </w:tblCellMar>
          <w:tblLook w:val="0000"/>
        </w:tblPrEx>
        <w:trPr>
          <w:trHeight w:val="563"/>
          <w:tblHeader/>
        </w:trPr>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EC1420" w:rsidP="00EC1420">
            <w:pPr>
              <w:pStyle w:val="BodyText"/>
            </w:pPr>
            <w:r w:rsidRPr="00EC1420">
              <w:rPr>
                <w:rStyle w:val="SpecialBold"/>
              </w:rPr>
              <w:t>Code and title</w:t>
            </w:r>
          </w:p>
          <w:p w:rsidR="00000000" w:rsidRPr="00EC1420" w:rsidP="00EC1420">
            <w:pPr>
              <w:pStyle w:val="BodyText"/>
            </w:pPr>
            <w:r w:rsidRPr="00EC1420">
              <w:rPr>
                <w:rStyle w:val="SpecialBold"/>
              </w:rPr>
              <w:t>current version</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EC1420" w:rsidP="00EC1420">
            <w:pPr>
              <w:pStyle w:val="BodyText"/>
            </w:pPr>
            <w:r w:rsidRPr="00EC1420">
              <w:rPr>
                <w:rStyle w:val="SpecialBold"/>
              </w:rPr>
              <w:t>Code and title</w:t>
            </w:r>
          </w:p>
          <w:p w:rsidR="00000000" w:rsidRPr="00EC1420" w:rsidP="00EC1420">
            <w:pPr>
              <w:pStyle w:val="BodyText"/>
            </w:pPr>
            <w:r w:rsidRPr="00EC1420">
              <w:rPr>
                <w:rStyle w:val="SpecialBold"/>
              </w:rPr>
              <w:t>previous version</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EC1420" w:rsidP="00EC1420">
            <w:pPr>
              <w:pStyle w:val="BodyText"/>
            </w:pPr>
            <w:r w:rsidRPr="00EC1420">
              <w:rPr>
                <w:rStyle w:val="SpecialBold"/>
              </w:rPr>
              <w:t>Comments</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C1420">
            <w:pPr>
              <w:pStyle w:val="BodyText"/>
              <w:rPr>
                <w:lang w:val="en-NZ"/>
              </w:rPr>
            </w:pPr>
            <w:r w:rsidRPr="00EC1420">
              <w:rPr>
                <w:rStyle w:val="SpecialBold"/>
              </w:rPr>
              <w:t>Equivalence status</w:t>
            </w:r>
          </w:p>
        </w:tc>
      </w:tr>
      <w:tr w:rsidTr="00771981">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C1420">
            <w:pPr>
              <w:pStyle w:val="BodyText"/>
              <w:rPr>
                <w:lang w:val="en-NZ"/>
              </w:rPr>
            </w:pPr>
            <w:r w:rsidRPr="00EC1420">
              <w:t>ICTICT501 Research and review hardware technology options for organisations</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C1420">
            <w:pPr>
              <w:pStyle w:val="BodyText"/>
              <w:rPr>
                <w:lang w:val="en-NZ"/>
              </w:rPr>
            </w:pPr>
            <w:r w:rsidRPr="00EC1420">
              <w:t>ICAICT501A Research and review hardware technology options for organisations</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C1420">
            <w:pPr>
              <w:pStyle w:val="BodyText"/>
              <w:rPr>
                <w:lang w:val="en-NZ"/>
              </w:rPr>
            </w:pPr>
            <w:r w:rsidRPr="00EC1420">
              <w:t>Updated to meet Standards for Training Packages</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EC1420" w:rsidP="00EC1420">
            <w:pPr>
              <w:pStyle w:val="BodyText"/>
            </w:pPr>
            <w:r w:rsidRPr="00EC1420">
              <w:t>Equivalent unit</w:t>
            </w:r>
          </w:p>
        </w:tc>
      </w:tr>
    </w:tbl>
    <w:p w:rsidR="00000000" w:rsidRPr="00EC1420" w:rsidP="00EC1420">
      <w:pPr>
        <w:pStyle w:val="BodyText"/>
      </w:pPr>
    </w:p>
    <w:p w:rsidR="00000000" w:rsidRPr="00EC1420" w:rsidP="00EC1420">
      <w:pPr>
        <w:pStyle w:val="AllowPageBreak"/>
      </w:pPr>
    </w:p>
    <w:p w:rsidR="00000000" w:rsidRPr="00EC1420" w:rsidP="00EC1420">
      <w:pPr>
        <w:pStyle w:val="Heading1"/>
      </w:pPr>
      <w:bookmarkStart w:id="7" w:name="O_702449"/>
      <w:bookmarkEnd w:id="7"/>
      <w:r w:rsidRPr="00EC1420">
        <w:t>Links</w:t>
      </w:r>
    </w:p>
    <w:p w:rsidR="00000000" w:rsidRPr="00EC1420" w:rsidP="00771981">
      <w:pPr>
        <w:pStyle w:val="BodyText"/>
      </w:pPr>
      <w:r w:rsidRPr="00EC1420">
        <w:t>Companion Volu</w:t>
      </w:r>
      <w:r w:rsidRPr="00EC1420">
        <w:t xml:space="preserve">me implementation guides are found in VETNet - </w:t>
      </w:r>
      <w:r>
        <w:fldChar w:fldCharType="begin"/>
      </w:r>
      <w:r>
        <w:instrText xml:space="preserve"> HYPERLINK "https://vetnet.gov.au/Pages/TrainingDocs.aspx?q=a53af4e4-b400-484e-b778-71c9e9d6aff2" </w:instrText>
      </w:r>
      <w:r>
        <w:fldChar w:fldCharType="separate"/>
      </w:r>
      <w:r w:rsidRPr="00EE623C">
        <w:rPr>
          <w:rStyle w:val="Hyperlink"/>
        </w:rPr>
        <w:t>https://vetnet.gov.au/Pages/TrainingDocs.aspx?q=a53af4e4-b400-484e-b778-71c9e9d6aff2</w:t>
      </w:r>
      <w:r>
        <w:fldChar w:fldCharType="end"/>
      </w:r>
    </w:p>
    <w:p w:rsidR="00000000" w:rsidRPr="00EC1420" w:rsidP="00771981">
      <w:pPr>
        <w:pStyle w:val="BodyText"/>
        <w:sectPr w:rsidSect="00EC1420">
          <w:headerReference w:type="default" r:id="rId10"/>
          <w:footerReference w:type="default" r:id="rId11"/>
          <w:pgSz w:w="11908" w:h="16833"/>
          <w:pgMar w:top="1702" w:right="1418" w:bottom="1702" w:left="1418" w:header="992" w:footer="992" w:gutter="0"/>
          <w:cols w:space="720"/>
          <w:noEndnote/>
          <w:docGrid w:linePitch="299"/>
        </w:sectPr>
      </w:pPr>
    </w:p>
    <w:p w:rsidR="00000000" w:rsidRPr="00EC1420" w:rsidP="00EC1420">
      <w:pPr>
        <w:pStyle w:val="SuperHeading"/>
      </w:pPr>
      <w:r w:rsidRPr="00EC1420">
        <w:t xml:space="preserve">Assessment </w:t>
      </w:r>
      <w:r w:rsidRPr="00EC1420">
        <w:t>Requirements for ICTICT501 Research and review hardware technology options for organisations</w:t>
      </w:r>
    </w:p>
    <w:p w:rsidR="00000000" w:rsidRPr="00EC1420" w:rsidP="00EC1420">
      <w:pPr>
        <w:pStyle w:val="Heading1"/>
      </w:pPr>
      <w:bookmarkStart w:id="8" w:name="O_702444"/>
      <w:bookmarkEnd w:id="8"/>
      <w:r w:rsidRPr="00EC1420">
        <w:t>Modification History</w:t>
      </w:r>
    </w:p>
    <w:tbl>
      <w:tblPr>
        <w:tblW w:w="0" w:type="auto"/>
        <w:tblLayout w:type="fixed"/>
        <w:tblCellMar>
          <w:left w:w="62" w:type="dxa"/>
          <w:right w:w="62" w:type="dxa"/>
        </w:tblCellMar>
        <w:tblLook w:val="0000"/>
      </w:tblPr>
      <w:tblGrid>
        <w:gridCol w:w="2700"/>
        <w:gridCol w:w="6325"/>
      </w:tblGrid>
      <w:tr w:rsidTr="00EC1420">
        <w:tblPrEx>
          <w:tblW w:w="0" w:type="auto"/>
          <w:tblLayout w:type="fixed"/>
          <w:tblCellMar>
            <w:left w:w="62" w:type="dxa"/>
            <w:right w:w="62" w:type="dxa"/>
          </w:tblCellMar>
          <w:tblLook w:val="0000"/>
        </w:tblPrEx>
        <w:tc>
          <w:tcPr>
            <w:tcW w:w="27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C1420" w:rsidP="00EC1420">
            <w:pPr>
              <w:pStyle w:val="BodyText"/>
            </w:pPr>
            <w:r w:rsidRPr="00EC1420">
              <w:rPr>
                <w:rStyle w:val="SpecialBold"/>
              </w:rPr>
              <w:t>Release</w:t>
            </w:r>
          </w:p>
        </w:tc>
        <w:tc>
          <w:tcPr>
            <w:tcW w:w="632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C1420">
            <w:pPr>
              <w:pStyle w:val="BodyText"/>
              <w:rPr>
                <w:lang w:val="en-NZ"/>
              </w:rPr>
            </w:pPr>
            <w:r w:rsidRPr="00EC1420">
              <w:rPr>
                <w:rStyle w:val="SpecialBold"/>
              </w:rPr>
              <w:t>Comments</w:t>
            </w:r>
          </w:p>
        </w:tc>
      </w:tr>
      <w:tr w:rsidTr="00EC1420">
        <w:tblPrEx>
          <w:tblW w:w="0" w:type="auto"/>
          <w:tblLayout w:type="fixed"/>
          <w:tblCellMar>
            <w:left w:w="62" w:type="dxa"/>
            <w:right w:w="62" w:type="dxa"/>
          </w:tblCellMar>
          <w:tblLook w:val="0000"/>
        </w:tblPrEx>
        <w:tc>
          <w:tcPr>
            <w:tcW w:w="27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C1420">
            <w:pPr>
              <w:pStyle w:val="BodyText"/>
              <w:rPr>
                <w:lang w:val="en-NZ"/>
              </w:rPr>
            </w:pPr>
            <w:r w:rsidRPr="00EC1420">
              <w:t>Release 1</w:t>
            </w:r>
          </w:p>
        </w:tc>
        <w:tc>
          <w:tcPr>
            <w:tcW w:w="632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C1420" w:rsidP="00EC1420">
            <w:pPr>
              <w:pStyle w:val="BodyText"/>
            </w:pPr>
            <w:r w:rsidRPr="00EC1420">
              <w:t>This version first released with ICT Information and Communications Technology Training Package Ve</w:t>
            </w:r>
            <w:r w:rsidRPr="00EC1420">
              <w:t>rsion 1.0.</w:t>
            </w:r>
          </w:p>
        </w:tc>
      </w:tr>
    </w:tbl>
    <w:p w:rsidR="00000000" w:rsidRPr="00EC1420" w:rsidP="00EC1420">
      <w:pPr>
        <w:pStyle w:val="BodyText"/>
      </w:pPr>
    </w:p>
    <w:p w:rsidR="00000000" w:rsidRPr="00EC1420" w:rsidP="00EC1420">
      <w:pPr>
        <w:pStyle w:val="AllowPageBreak"/>
      </w:pPr>
    </w:p>
    <w:p w:rsidR="00000000" w:rsidRPr="00EC1420" w:rsidP="00EC1420">
      <w:pPr>
        <w:pStyle w:val="Heading1"/>
      </w:pPr>
      <w:bookmarkStart w:id="9" w:name="O_702445"/>
      <w:bookmarkEnd w:id="9"/>
      <w:r w:rsidRPr="00EC1420">
        <w:t>Performance Evidence</w:t>
      </w:r>
    </w:p>
    <w:p w:rsidR="00000000" w:rsidRPr="00EC1420" w:rsidP="00771981">
      <w:pPr>
        <w:pStyle w:val="BodyText"/>
      </w:pPr>
      <w:r w:rsidRPr="00EC1420">
        <w:t>Evidence of the ability to:</w:t>
      </w:r>
    </w:p>
    <w:p w:rsidR="00000000" w:rsidRPr="00EC1420" w:rsidP="00EC1420">
      <w:pPr>
        <w:pStyle w:val="ListBullet"/>
      </w:pPr>
      <w:r w:rsidRPr="00EC1420">
        <w:t>analyse and plan approaches to technical problems or management requirements</w:t>
      </w:r>
    </w:p>
    <w:p w:rsidR="00000000" w:rsidRPr="00EC1420" w:rsidP="00EC1420">
      <w:pPr>
        <w:pStyle w:val="ListBullet"/>
      </w:pPr>
      <w:r w:rsidRPr="00EC1420">
        <w:t>access and convey conceptual information regarding emerging technology in relati</w:t>
      </w:r>
      <w:r w:rsidRPr="00EC1420">
        <w:t>on to organisational needs</w:t>
      </w:r>
    </w:p>
    <w:p w:rsidR="00000000" w:rsidRPr="00EC1420" w:rsidP="00EC1420">
      <w:pPr>
        <w:pStyle w:val="ListBullet"/>
      </w:pPr>
      <w:r w:rsidRPr="00EC1420">
        <w:t>evaluate information, using it to forecast for planning or research purposes</w:t>
      </w:r>
    </w:p>
    <w:p w:rsidR="00000000" w:rsidRPr="00EC1420" w:rsidP="00EC1420">
      <w:pPr>
        <w:pStyle w:val="ListBullet"/>
      </w:pPr>
      <w:r w:rsidRPr="00EC1420">
        <w:t>recommend technology options</w:t>
      </w:r>
    </w:p>
    <w:p w:rsidR="00000000" w:rsidRPr="00EC1420" w:rsidP="00EC1420">
      <w:pPr>
        <w:pStyle w:val="ListBullet"/>
      </w:pPr>
      <w:r w:rsidRPr="00EC1420">
        <w:t>document findings in a report.</w:t>
      </w:r>
    </w:p>
    <w:p w:rsidR="00000000" w:rsidRPr="00EC1420" w:rsidP="00EC1420">
      <w:pPr>
        <w:pStyle w:val="BodyText"/>
      </w:pPr>
    </w:p>
    <w:p w:rsidR="00000000" w:rsidRPr="00EC1420" w:rsidP="00771981">
      <w:pPr>
        <w:pStyle w:val="BodyText"/>
      </w:pPr>
      <w:r w:rsidRPr="00EC1420">
        <w:t>Note: If a specific volume or frequency is not stated, then evidence must be provided at le</w:t>
      </w:r>
      <w:r w:rsidRPr="00EC1420">
        <w:t>ast once.</w:t>
      </w:r>
    </w:p>
    <w:p w:rsidR="00000000" w:rsidRPr="00EC1420" w:rsidP="00EC1420">
      <w:pPr>
        <w:pStyle w:val="Heading1"/>
      </w:pPr>
      <w:bookmarkStart w:id="10" w:name="O_702446"/>
      <w:bookmarkEnd w:id="10"/>
      <w:r w:rsidRPr="00EC1420">
        <w:t>Knowledge Evidence</w:t>
      </w:r>
    </w:p>
    <w:p w:rsidR="00000000" w:rsidRPr="00EC1420" w:rsidP="00771981">
      <w:pPr>
        <w:pStyle w:val="BodyText"/>
      </w:pPr>
      <w:r w:rsidRPr="00EC1420">
        <w:t>To complete the unit requirements safely and effectively, the individual must:</w:t>
      </w:r>
    </w:p>
    <w:p w:rsidR="00000000" w:rsidRPr="00EC1420" w:rsidP="00EC1420">
      <w:pPr>
        <w:pStyle w:val="ListBullet"/>
      </w:pPr>
      <w:r w:rsidRPr="00EC1420">
        <w:t>describe and explain the business planning process relevant to researching technology</w:t>
      </w:r>
    </w:p>
    <w:p w:rsidR="00000000" w:rsidRPr="00EC1420" w:rsidP="00EC1420">
      <w:pPr>
        <w:pStyle w:val="ListBullet"/>
      </w:pPr>
      <w:r w:rsidRPr="00EC1420">
        <w:t>outline and explain client business needs th</w:t>
      </w:r>
      <w:r w:rsidRPr="00EC1420">
        <w:t>at can be satisfied by the provision of information and communications technology (ICT) products and services</w:t>
      </w:r>
    </w:p>
    <w:p w:rsidR="00000000" w:rsidRPr="00EC1420" w:rsidP="00EC1420">
      <w:pPr>
        <w:pStyle w:val="ListBullet"/>
      </w:pPr>
      <w:r w:rsidRPr="00EC1420">
        <w:t>describe and outline current business practices in preparing reports</w:t>
      </w:r>
    </w:p>
    <w:p w:rsidR="00000000" w:rsidRPr="00EC1420" w:rsidP="00EC1420">
      <w:pPr>
        <w:pStyle w:val="ListBullet"/>
      </w:pPr>
      <w:r w:rsidRPr="00EC1420">
        <w:t>identify and outline current industry and technology information sources</w:t>
      </w:r>
    </w:p>
    <w:p w:rsidR="00000000" w:rsidRPr="00EC1420" w:rsidP="00EC1420">
      <w:pPr>
        <w:pStyle w:val="ListBullet"/>
      </w:pPr>
      <w:r w:rsidRPr="00EC1420">
        <w:t>outl</w:t>
      </w:r>
      <w:r w:rsidRPr="00EC1420">
        <w:t>ine general features and capabilities of current industry accepted hardware, cabling and software products, and identify emerging trends and product design</w:t>
      </w:r>
    </w:p>
    <w:p w:rsidR="00000000" w:rsidRPr="00EC1420" w:rsidP="00EC1420">
      <w:pPr>
        <w:pStyle w:val="ListBullet"/>
      </w:pPr>
      <w:r w:rsidRPr="00EC1420">
        <w:t>discuss equipment performance benchmarking</w:t>
      </w:r>
    </w:p>
    <w:p w:rsidR="00000000" w:rsidRPr="00EC1420" w:rsidP="00EC1420">
      <w:pPr>
        <w:pStyle w:val="ListBullet"/>
      </w:pPr>
      <w:r w:rsidRPr="00EC1420">
        <w:t>identify industry networks, key individuals and organisat</w:t>
      </w:r>
      <w:r w:rsidRPr="00EC1420">
        <w:t>ions within the ICT industry</w:t>
      </w:r>
    </w:p>
    <w:p w:rsidR="00000000" w:rsidRPr="00EC1420" w:rsidP="00EC1420">
      <w:pPr>
        <w:pStyle w:val="ListBullet"/>
      </w:pPr>
      <w:r w:rsidRPr="00EC1420">
        <w:t>identify information gathering techniques</w:t>
      </w:r>
    </w:p>
    <w:p w:rsidR="00000000" w:rsidRPr="00EC1420" w:rsidP="00EC1420">
      <w:pPr>
        <w:pStyle w:val="ListBullet"/>
      </w:pPr>
      <w:r w:rsidRPr="00EC1420">
        <w:t>outline quality assurance practices to promote reliable investigation processes</w:t>
      </w:r>
    </w:p>
    <w:p w:rsidR="00000000" w:rsidRPr="00EC1420" w:rsidP="00EC1420">
      <w:pPr>
        <w:pStyle w:val="ListBullet"/>
      </w:pPr>
      <w:r w:rsidRPr="00EC1420">
        <w:t>identify vendor product directions:</w:t>
      </w:r>
    </w:p>
    <w:p w:rsidR="00000000" w:rsidRPr="00EC1420" w:rsidP="00EC1420">
      <w:pPr>
        <w:pStyle w:val="ListBullet2"/>
      </w:pPr>
      <w:r w:rsidRPr="00EC1420">
        <w:t>access and security products</w:t>
      </w:r>
    </w:p>
    <w:p w:rsidR="00000000" w:rsidRPr="00EC1420" w:rsidP="00EC1420">
      <w:pPr>
        <w:pStyle w:val="ListBullet2"/>
      </w:pPr>
      <w:r w:rsidRPr="00EC1420">
        <w:t>next generation networks</w:t>
      </w:r>
    </w:p>
    <w:p w:rsidR="00000000" w:rsidRPr="00EC1420" w:rsidP="00EC1420">
      <w:pPr>
        <w:pStyle w:val="ListBullet2"/>
      </w:pPr>
      <w:r w:rsidRPr="00EC1420">
        <w:t>self-configuring asymmetric digital subscriber line (ADSL) or cable modem-router-switch for the small office/home office (SOHO) market</w:t>
      </w:r>
    </w:p>
    <w:p w:rsidR="00000000" w:rsidRPr="00EC1420" w:rsidP="00EC1420">
      <w:pPr>
        <w:pStyle w:val="ListBullet2"/>
      </w:pPr>
      <w:r w:rsidRPr="00EC1420">
        <w:t>wireless standards.</w:t>
      </w:r>
    </w:p>
    <w:p w:rsidR="00000000" w:rsidRPr="00EC1420" w:rsidP="00EC1420">
      <w:pPr>
        <w:pStyle w:val="AllowPageBreak"/>
      </w:pPr>
    </w:p>
    <w:p w:rsidR="00000000" w:rsidRPr="00EC1420" w:rsidP="00EC1420">
      <w:pPr>
        <w:pStyle w:val="Heading1"/>
      </w:pPr>
      <w:bookmarkStart w:id="11" w:name="O_702447"/>
      <w:bookmarkEnd w:id="11"/>
      <w:r w:rsidRPr="00EC1420">
        <w:t>Assessment Conditions</w:t>
      </w:r>
    </w:p>
    <w:p w:rsidR="00000000" w:rsidRPr="00EC1420" w:rsidP="00771981">
      <w:pPr>
        <w:pStyle w:val="BodyText"/>
      </w:pPr>
      <w:r w:rsidRPr="00EC1420">
        <w:t>Gather evidence to demonstrate consistent performance in condi</w:t>
      </w:r>
      <w:r w:rsidRPr="00EC1420">
        <w:t>tions that are safe and replicate the workplace. Noise levels, production flow, interruptions and time variances must be typical of those experienced in the general ICT industry, and include access to:</w:t>
      </w:r>
    </w:p>
    <w:p w:rsidR="00000000" w:rsidRPr="00EC1420" w:rsidP="00EC1420">
      <w:pPr>
        <w:pStyle w:val="ListBullet"/>
      </w:pPr>
      <w:r w:rsidRPr="00EC1420">
        <w:t>network or computer layout documentation and premises</w:t>
      </w:r>
      <w:r w:rsidRPr="00EC1420">
        <w:t xml:space="preserve"> plans</w:t>
      </w:r>
    </w:p>
    <w:p w:rsidR="00000000" w:rsidRPr="00EC1420" w:rsidP="00EC1420">
      <w:pPr>
        <w:pStyle w:val="ListBullet"/>
      </w:pPr>
      <w:r w:rsidRPr="00EC1420">
        <w:t>network components</w:t>
      </w:r>
    </w:p>
    <w:p w:rsidR="00000000" w:rsidRPr="00EC1420" w:rsidP="00EC1420">
      <w:pPr>
        <w:pStyle w:val="ListBullet"/>
      </w:pPr>
      <w:r w:rsidRPr="00EC1420">
        <w:t>equipment specifications</w:t>
      </w:r>
    </w:p>
    <w:p w:rsidR="00000000" w:rsidRPr="00EC1420" w:rsidP="00EC1420">
      <w:pPr>
        <w:pStyle w:val="ListBullet"/>
      </w:pPr>
      <w:r w:rsidRPr="00EC1420">
        <w:t>organisational guidelines</w:t>
      </w:r>
    </w:p>
    <w:p w:rsidR="00000000" w:rsidRPr="00EC1420" w:rsidP="00EC1420">
      <w:pPr>
        <w:pStyle w:val="ListBullet"/>
      </w:pPr>
      <w:r w:rsidRPr="00EC1420">
        <w:t>business plan or model</w:t>
      </w:r>
    </w:p>
    <w:p w:rsidR="00000000" w:rsidRPr="00EC1420" w:rsidP="00EC1420">
      <w:pPr>
        <w:pStyle w:val="ListBullet"/>
      </w:pPr>
      <w:r w:rsidRPr="00EC1420">
        <w:t>journals of industry and professional associations</w:t>
      </w:r>
    </w:p>
    <w:p w:rsidR="00000000" w:rsidRPr="00EC1420" w:rsidP="00EC1420">
      <w:pPr>
        <w:pStyle w:val="ListBullet"/>
      </w:pPr>
      <w:r w:rsidRPr="00EC1420">
        <w:t>relevant standards.</w:t>
      </w:r>
    </w:p>
    <w:p w:rsidR="00000000" w:rsidRPr="00EC1420" w:rsidP="00EC1420">
      <w:pPr>
        <w:pStyle w:val="BodyText"/>
      </w:pPr>
    </w:p>
    <w:p w:rsidR="00000000" w:rsidRPr="00EC1420" w:rsidP="00771981">
      <w:pPr>
        <w:pStyle w:val="BodyText"/>
      </w:pPr>
      <w:r w:rsidRPr="00EC1420">
        <w:t>Assessors must satisfy NVR/AQTF assessor requirements.</w:t>
      </w:r>
    </w:p>
    <w:p w:rsidR="00000000" w:rsidRPr="00EC1420" w:rsidP="00EC1420">
      <w:pPr>
        <w:pStyle w:val="Heading1"/>
      </w:pPr>
      <w:bookmarkStart w:id="12" w:name="O_702450"/>
      <w:bookmarkEnd w:id="12"/>
      <w:r w:rsidRPr="00EC1420">
        <w:t>Links</w:t>
      </w:r>
    </w:p>
    <w:p w:rsidR="00000000" w:rsidRPr="00EC1420" w:rsidP="00771981">
      <w:pPr>
        <w:pStyle w:val="BodyText"/>
      </w:pPr>
      <w:r w:rsidRPr="00EC1420">
        <w:t xml:space="preserve">Companion Volume implementation guides are found in VETNet - </w:t>
      </w:r>
      <w:r>
        <w:fldChar w:fldCharType="begin"/>
      </w:r>
      <w:r>
        <w:instrText xml:space="preserve"> HYPERLINK "https://vetnet.gov.au/Pages/TrainingDocs.aspx?q=a53af4e4-b400-484e-b778-71c9e9d6aff2" </w:instrText>
      </w:r>
      <w:r>
        <w:fldChar w:fldCharType="separate"/>
      </w:r>
      <w:r w:rsidRPr="00EE623C">
        <w:rPr>
          <w:rStyle w:val="Hyperlink"/>
        </w:rPr>
        <w:t>https://vetnet.gov.au/Pages/TrainingDocs.aspx?q=a53af4e4-b400-484e-b778-71c9e9d6aff2</w:t>
      </w:r>
      <w:r>
        <w:fldChar w:fldCharType="end"/>
      </w:r>
    </w:p>
    <w:p w:rsidR="00000000" w:rsidRPr="00EC1420" w:rsidP="00EC1420"/>
    <w:sectPr w:rsidSect="00EC1420">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1420">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1420" w:rsidRPr="00771981" w:rsidP="00771981">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1420">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71981" w:rsidP="00EC1420">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771981" w:rsidP="00EC1420">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Future Skills Organisation</w:t>
    </w:r>
    <w:r>
      <w:fldChar w:fldCharType="end"/>
    </w:r>
  </w:p>
  <w:p w:rsidR="00771981" w:rsidP="00EC1420">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1420" w:rsidP="00EC1420">
    <w:pPr>
      <w:pStyle w:val="Footer"/>
      <w:framePr w:wrap="around"/>
    </w:pPr>
    <w:r>
      <w:fldChar w:fldCharType="begin"/>
    </w:r>
    <w:r>
      <w:instrText xml:space="preserve"> DOCPROPERTY  Subject  \* MERGEFORMAT </w:instrText>
    </w:r>
    <w:r>
      <w:fldChar w:fldCharType="separate"/>
    </w:r>
    <w:r w:rsidR="00771981">
      <w:t>Approved</w:t>
    </w:r>
    <w:r w:rsidR="00771981">
      <w:fldChar w:fldCharType="end"/>
    </w:r>
    <w:r>
      <w:tab/>
      <w:t xml:space="preserve">Page </w:t>
    </w:r>
    <w:r>
      <w:fldChar w:fldCharType="begin"/>
    </w:r>
    <w:r>
      <w:instrText xml:space="preserve"> PAGE  \* Arabic  \* MERGEFORMAT </w:instrText>
    </w:r>
    <w:r>
      <w:fldChar w:fldCharType="separate"/>
    </w:r>
    <w:r w:rsidR="00771981">
      <w:rPr>
        <w:noProof/>
      </w:rPr>
      <w:t>4</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771981">
      <w:rPr>
        <w:noProof/>
      </w:rPr>
      <w:t>4</w:t>
    </w:r>
    <w:r>
      <w:rPr>
        <w:noProof/>
      </w:rPr>
      <w:fldChar w:fldCharType="end"/>
    </w:r>
  </w:p>
  <w:p w:rsidR="00EC1420" w:rsidP="00EC1420">
    <w:pPr>
      <w:pStyle w:val="Footer"/>
      <w:framePr w:wrap="around"/>
    </w:pPr>
    <w:r>
      <w:t xml:space="preserve">© Commonwealth of Australia, </w:t>
    </w:r>
    <w:r>
      <w:fldChar w:fldCharType="begin"/>
    </w:r>
    <w:r>
      <w:instrText xml:space="preserve"> DATE  \@ "yyyy"  \* MERGEFORMAT </w:instrText>
    </w:r>
    <w:r>
      <w:fldChar w:fldCharType="separate"/>
    </w:r>
    <w:r w:rsidR="00771981">
      <w:rPr>
        <w:noProof/>
      </w:rPr>
      <w:t>2025</w:t>
    </w:r>
    <w:r>
      <w:fldChar w:fldCharType="end"/>
    </w:r>
    <w:r>
      <w:tab/>
    </w:r>
    <w:r>
      <w:fldChar w:fldCharType="begin"/>
    </w:r>
    <w:r>
      <w:instrText xml:space="preserve"> DOCPROPERTY  Author  \* MERGEFORMAT </w:instrText>
    </w:r>
    <w:r>
      <w:fldChar w:fldCharType="separate"/>
    </w:r>
    <w:r w:rsidR="00771981">
      <w:t>Future Skills Organisation</w:t>
    </w:r>
    <w:r w:rsidR="00771981">
      <w:fldChar w:fldCharType="end"/>
    </w:r>
  </w:p>
  <w:p w:rsidR="00EC1420" w:rsidP="00EC1420">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1420">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71981"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EC1420" w:rsidRPr="00771981" w:rsidP="00771981">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1420">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71981" w:rsidRPr="002D2AF8" w:rsidP="00EC1420">
    <w:pPr>
      <w:pStyle w:val="Header"/>
      <w:framePr w:wrap="around"/>
    </w:pPr>
    <w:r>
      <w:fldChar w:fldCharType="begin"/>
    </w:r>
    <w:r>
      <w:instrText xml:space="preserve"> TITLE   \* MERGEFORMAT </w:instrText>
    </w:r>
    <w:r>
      <w:fldChar w:fldCharType="separate"/>
    </w:r>
    <w:r>
      <w:t>ICTICT501 Research and review hardware technology options for organisations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771981" w:rsidP="00EC1420">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1420" w:rsidRPr="002D2AF8" w:rsidP="00EC1420">
    <w:pPr>
      <w:pStyle w:val="Header"/>
      <w:framePr w:wrap="around"/>
    </w:pPr>
    <w:r>
      <w:fldChar w:fldCharType="begin"/>
    </w:r>
    <w:r>
      <w:instrText xml:space="preserve"> TITLE   \* MERGEFORMAT </w:instrText>
    </w:r>
    <w:r>
      <w:fldChar w:fldCharType="separate"/>
    </w:r>
    <w:r w:rsidR="00771981">
      <w:t>ICTICT501 Research and review hardware technology options for organisations</w:t>
    </w:r>
    <w:r w:rsidR="00771981">
      <w:fldChar w:fldCharType="end"/>
    </w:r>
    <w:r>
      <w:tab/>
      <w:t xml:space="preserve">Date this document was generated: </w:t>
    </w:r>
    <w:r>
      <w:fldChar w:fldCharType="begin"/>
    </w:r>
    <w:r>
      <w:instrText xml:space="preserve"> CREATEDATE  \@ "d MMMM yyyy"  \* MERGEFORMAT </w:instrText>
    </w:r>
    <w:r>
      <w:fldChar w:fldCharType="separate"/>
    </w:r>
    <w:r w:rsidR="00771981">
      <w:rPr>
        <w:noProof/>
      </w:rPr>
      <w:t>2 March 2025</w:t>
    </w:r>
    <w:r>
      <w:fldChar w:fldCharType="end"/>
    </w:r>
  </w:p>
  <w:p w:rsidR="00EC1420" w:rsidP="00EC1420">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C366D4B8"/>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7444C41A"/>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1C6A8D90"/>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EC1420"/>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EC1420"/>
    <w:pPr>
      <w:spacing w:before="360" w:after="60"/>
      <w:outlineLvl w:val="0"/>
    </w:pPr>
    <w:rPr>
      <w:sz w:val="32"/>
    </w:rPr>
  </w:style>
  <w:style w:type="paragraph" w:styleId="Heading2">
    <w:name w:val="heading 2"/>
    <w:basedOn w:val="HeadingBase"/>
    <w:next w:val="BodyText"/>
    <w:link w:val="Heading2Char"/>
    <w:qFormat/>
    <w:rsid w:val="00EC1420"/>
    <w:pPr>
      <w:keepLines/>
      <w:spacing w:before="240" w:after="120"/>
      <w:outlineLvl w:val="1"/>
    </w:pPr>
    <w:rPr>
      <w:sz w:val="28"/>
      <w:szCs w:val="40"/>
    </w:rPr>
  </w:style>
  <w:style w:type="paragraph" w:styleId="Heading3">
    <w:name w:val="heading 3"/>
    <w:basedOn w:val="HeadingBase"/>
    <w:next w:val="BodyText"/>
    <w:link w:val="Heading3Char"/>
    <w:qFormat/>
    <w:rsid w:val="00EC1420"/>
    <w:pPr>
      <w:spacing w:before="180" w:after="120"/>
      <w:outlineLvl w:val="2"/>
    </w:pPr>
    <w:rPr>
      <w:spacing w:val="-10"/>
      <w:kern w:val="32"/>
    </w:rPr>
  </w:style>
  <w:style w:type="paragraph" w:styleId="Heading4">
    <w:name w:val="heading 4"/>
    <w:basedOn w:val="HeadingBase"/>
    <w:next w:val="BodyText"/>
    <w:link w:val="Heading4Char"/>
    <w:qFormat/>
    <w:rsid w:val="00EC1420"/>
    <w:pPr>
      <w:spacing w:before="160" w:after="120"/>
      <w:outlineLvl w:val="3"/>
    </w:pPr>
    <w:rPr>
      <w:sz w:val="22"/>
    </w:rPr>
  </w:style>
  <w:style w:type="paragraph" w:styleId="Heading5">
    <w:name w:val="heading 5"/>
    <w:basedOn w:val="HeadingBase"/>
    <w:next w:val="Normal"/>
    <w:link w:val="Heading5Char"/>
    <w:qFormat/>
    <w:rsid w:val="00EC1420"/>
    <w:pPr>
      <w:spacing w:before="80"/>
      <w:outlineLvl w:val="4"/>
    </w:pPr>
    <w:rPr>
      <w:color w:val="918585"/>
      <w:sz w:val="20"/>
    </w:rPr>
  </w:style>
  <w:style w:type="paragraph" w:styleId="Heading6">
    <w:name w:val="heading 6"/>
    <w:basedOn w:val="HeadingBase"/>
    <w:next w:val="Normal"/>
    <w:link w:val="Heading6Char"/>
    <w:qFormat/>
    <w:rsid w:val="00EC1420"/>
    <w:pPr>
      <w:spacing w:before="60"/>
      <w:outlineLvl w:val="5"/>
    </w:pPr>
    <w:rPr>
      <w:color w:val="918585"/>
      <w:sz w:val="20"/>
    </w:rPr>
  </w:style>
  <w:style w:type="paragraph" w:styleId="Heading7">
    <w:name w:val="heading 7"/>
    <w:basedOn w:val="Normal"/>
    <w:next w:val="Normal"/>
    <w:link w:val="Heading7Char"/>
    <w:qFormat/>
    <w:rsid w:val="00EC1420"/>
    <w:pPr>
      <w:ind w:left="720"/>
      <w:outlineLvl w:val="6"/>
    </w:pPr>
    <w:rPr>
      <w:i/>
    </w:rPr>
  </w:style>
  <w:style w:type="paragraph" w:styleId="Heading8">
    <w:name w:val="heading 8"/>
    <w:basedOn w:val="Normal"/>
    <w:next w:val="Normal"/>
    <w:link w:val="Heading8Char"/>
    <w:qFormat/>
    <w:rsid w:val="00EC1420"/>
    <w:pPr>
      <w:ind w:left="720"/>
      <w:outlineLvl w:val="7"/>
    </w:pPr>
    <w:rPr>
      <w:i/>
    </w:rPr>
  </w:style>
  <w:style w:type="paragraph" w:styleId="Heading9">
    <w:name w:val="heading 9"/>
    <w:basedOn w:val="Normal"/>
    <w:next w:val="Normal"/>
    <w:link w:val="Heading9Char"/>
    <w:qFormat/>
    <w:rsid w:val="00EC1420"/>
    <w:pPr>
      <w:ind w:left="720"/>
      <w:outlineLvl w:val="8"/>
    </w:pPr>
    <w:rPr>
      <w:i/>
    </w:rPr>
  </w:style>
  <w:style w:type="character" w:default="1" w:styleId="DefaultParagraphFont">
    <w:name w:val="Default Paragraph Font"/>
    <w:uiPriority w:val="1"/>
    <w:unhideWhenUsed/>
    <w:rsid w:val="00EC1420"/>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EC1420"/>
  </w:style>
  <w:style w:type="character" w:customStyle="1" w:styleId="Heading1Char">
    <w:name w:val="Heading 1 Char"/>
    <w:basedOn w:val="DefaultParagraphFont"/>
    <w:link w:val="Heading1"/>
    <w:rsid w:val="00EC1420"/>
    <w:rPr>
      <w:rFonts w:ascii="Times New Roman" w:eastAsia="Times New Roman" w:hAnsi="Times New Roman" w:cs="Times New Roman"/>
      <w:b/>
      <w:sz w:val="32"/>
      <w:szCs w:val="20"/>
      <w:lang w:eastAsia="en-US"/>
    </w:rPr>
  </w:style>
  <w:style w:type="paragraph" w:styleId="BodyText">
    <w:name w:val="Body Text"/>
    <w:basedOn w:val="Normal"/>
    <w:link w:val="BodyTextChar"/>
    <w:rsid w:val="00EC1420"/>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EC1420"/>
    <w:rPr>
      <w:rFonts w:ascii="Times New Roman" w:eastAsia="Times New Roman" w:hAnsi="Times New Roman" w:cs="Times New Roman"/>
      <w:sz w:val="24"/>
      <w:lang w:eastAsia="en-US"/>
    </w:rPr>
  </w:style>
  <w:style w:type="paragraph" w:styleId="ListBullet">
    <w:name w:val="List Bullet"/>
    <w:basedOn w:val="List"/>
    <w:rsid w:val="00EC1420"/>
    <w:pPr>
      <w:numPr>
        <w:numId w:val="12"/>
      </w:numPr>
      <w:tabs>
        <w:tab w:val="clear" w:pos="340"/>
      </w:tabs>
      <w:spacing w:before="40" w:after="40"/>
    </w:pPr>
  </w:style>
  <w:style w:type="character" w:customStyle="1" w:styleId="SpecialBold">
    <w:name w:val="Special Bold"/>
    <w:basedOn w:val="DefaultParagraphFont"/>
    <w:rsid w:val="00EC1420"/>
    <w:rPr>
      <w:b/>
      <w:spacing w:val="0"/>
    </w:rPr>
  </w:style>
  <w:style w:type="paragraph" w:styleId="ListBullet2">
    <w:name w:val="List Bullet 2"/>
    <w:basedOn w:val="List2"/>
    <w:rsid w:val="00EC1420"/>
    <w:pPr>
      <w:numPr>
        <w:numId w:val="13"/>
      </w:numPr>
      <w:tabs>
        <w:tab w:val="clear" w:pos="680"/>
      </w:tabs>
    </w:pPr>
  </w:style>
  <w:style w:type="character" w:styleId="Emphasis">
    <w:name w:val="Emphasis"/>
    <w:basedOn w:val="DefaultParagraphFont"/>
    <w:qFormat/>
    <w:rsid w:val="00EC1420"/>
    <w:rPr>
      <w:i/>
    </w:rPr>
  </w:style>
  <w:style w:type="paragraph" w:customStyle="1" w:styleId="SuperHeading">
    <w:name w:val="SuperHeading"/>
    <w:basedOn w:val="Normal"/>
    <w:rsid w:val="00EC1420"/>
    <w:pPr>
      <w:spacing w:before="240" w:after="120"/>
      <w:outlineLvl w:val="0"/>
    </w:pPr>
    <w:rPr>
      <w:rFonts w:ascii="Times New Roman" w:hAnsi="Times New Roman"/>
      <w:b/>
      <w:sz w:val="32"/>
    </w:rPr>
  </w:style>
  <w:style w:type="paragraph" w:customStyle="1" w:styleId="AllowPageBreak">
    <w:name w:val="AllowPageBreak"/>
    <w:rsid w:val="00EC1420"/>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EC1420"/>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EC1420"/>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EC1420"/>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EC1420"/>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EC1420"/>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EC1420"/>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EC1420"/>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EC1420"/>
    <w:rPr>
      <w:rFonts w:ascii="Courier New" w:eastAsia="Times New Roman" w:hAnsi="Courier New" w:cs="Times New Roman"/>
      <w:i/>
      <w:szCs w:val="20"/>
      <w:lang w:eastAsia="en-US"/>
    </w:rPr>
  </w:style>
  <w:style w:type="paragraph" w:customStyle="1" w:styleId="HeadingBase">
    <w:name w:val="Heading Base"/>
    <w:rsid w:val="00EC1420"/>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EC1420"/>
    <w:pPr>
      <w:tabs>
        <w:tab w:val="right" w:leader="dot" w:pos="9072"/>
      </w:tabs>
      <w:ind w:left="567"/>
    </w:pPr>
    <w:rPr>
      <w:szCs w:val="22"/>
    </w:rPr>
  </w:style>
  <w:style w:type="paragraph" w:customStyle="1" w:styleId="TOCBase">
    <w:name w:val="TOC Base"/>
    <w:rsid w:val="00EC1420"/>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EC1420"/>
    <w:pPr>
      <w:tabs>
        <w:tab w:val="right" w:leader="dot" w:pos="9072"/>
      </w:tabs>
      <w:spacing w:before="40" w:after="40"/>
      <w:ind w:left="284"/>
    </w:pPr>
    <w:rPr>
      <w:rFonts w:ascii="Times New Roman" w:hAnsi="Times New Roman"/>
    </w:rPr>
  </w:style>
  <w:style w:type="paragraph" w:styleId="TOC1">
    <w:name w:val="toc 1"/>
    <w:basedOn w:val="TOCBase"/>
    <w:next w:val="Normal"/>
    <w:rsid w:val="00EC1420"/>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EC1420"/>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EC1420"/>
    <w:rPr>
      <w:rFonts w:ascii="Times New Roman" w:eastAsia="Times New Roman" w:hAnsi="Times New Roman" w:cs="Times New Roman"/>
      <w:sz w:val="16"/>
      <w:lang w:eastAsia="en-US"/>
    </w:rPr>
  </w:style>
  <w:style w:type="paragraph" w:styleId="Title">
    <w:name w:val="Title"/>
    <w:basedOn w:val="HeadingBase"/>
    <w:link w:val="TitleChar"/>
    <w:qFormat/>
    <w:rsid w:val="00EC1420"/>
    <w:pPr>
      <w:spacing w:before="5040"/>
      <w:jc w:val="center"/>
    </w:pPr>
    <w:rPr>
      <w:sz w:val="48"/>
      <w:szCs w:val="72"/>
      <w:lang w:val="en-US"/>
    </w:rPr>
  </w:style>
  <w:style w:type="character" w:customStyle="1" w:styleId="TitleChar">
    <w:name w:val="Title Char"/>
    <w:basedOn w:val="DefaultParagraphFont"/>
    <w:link w:val="Title"/>
    <w:rsid w:val="00EC1420"/>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EC1420"/>
    <w:pPr>
      <w:tabs>
        <w:tab w:val="left" w:pos="3600"/>
        <w:tab w:val="left" w:pos="3958"/>
      </w:tabs>
    </w:pPr>
  </w:style>
  <w:style w:type="paragraph" w:styleId="List">
    <w:name w:val="List"/>
    <w:basedOn w:val="BodyText"/>
    <w:next w:val="BodyText"/>
    <w:rsid w:val="00EC1420"/>
    <w:pPr>
      <w:tabs>
        <w:tab w:val="left" w:pos="340"/>
      </w:tabs>
      <w:spacing w:before="60" w:after="60"/>
      <w:ind w:left="340" w:hanging="340"/>
    </w:pPr>
  </w:style>
  <w:style w:type="paragraph" w:customStyle="1" w:styleId="Note">
    <w:name w:val="Note"/>
    <w:basedOn w:val="BodyText"/>
    <w:rsid w:val="00EC1420"/>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EC1420"/>
    <w:pPr>
      <w:framePr w:wrap="auto" w:hAnchor="text" w:y="6049"/>
    </w:pPr>
    <w:rPr>
      <w:color w:val="000000"/>
      <w:sz w:val="40"/>
    </w:rPr>
  </w:style>
  <w:style w:type="paragraph" w:customStyle="1" w:styleId="TOCTitle">
    <w:name w:val="TOCTitle"/>
    <w:basedOn w:val="Heading1"/>
    <w:rsid w:val="00EC1420"/>
    <w:pPr>
      <w:spacing w:after="240"/>
      <w:jc w:val="center"/>
      <w:outlineLvl w:val="9"/>
    </w:pPr>
    <w:rPr>
      <w:caps/>
    </w:rPr>
  </w:style>
  <w:style w:type="paragraph" w:customStyle="1" w:styleId="Version">
    <w:name w:val="Version"/>
    <w:rsid w:val="00EC1420"/>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EC1420"/>
    <w:pPr>
      <w:keepNext w:val="0"/>
      <w:tabs>
        <w:tab w:val="right" w:pos="4176"/>
      </w:tabs>
      <w:ind w:left="198" w:hanging="198"/>
    </w:pPr>
    <w:rPr>
      <w:rFonts w:ascii="Garamond" w:hAnsi="Garamond"/>
    </w:rPr>
  </w:style>
  <w:style w:type="paragraph" w:styleId="IndexHeading">
    <w:name w:val="index heading"/>
    <w:basedOn w:val="Normal"/>
    <w:next w:val="Index1"/>
    <w:semiHidden/>
    <w:rsid w:val="00EC1420"/>
    <w:pPr>
      <w:spacing w:before="120" w:after="120"/>
    </w:pPr>
    <w:rPr>
      <w:rFonts w:ascii="Arial" w:hAnsi="Arial"/>
      <w:b/>
      <w:color w:val="918585"/>
      <w:sz w:val="24"/>
    </w:rPr>
  </w:style>
  <w:style w:type="paragraph" w:styleId="Header">
    <w:name w:val="header"/>
    <w:basedOn w:val="Normal"/>
    <w:link w:val="HeaderChar"/>
    <w:rsid w:val="00EC1420"/>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EC1420"/>
    <w:rPr>
      <w:rFonts w:ascii="Times New Roman" w:eastAsia="Times New Roman" w:hAnsi="Times New Roman" w:cs="Times New Roman"/>
      <w:sz w:val="16"/>
      <w:szCs w:val="20"/>
      <w:lang w:val="en-GB" w:eastAsia="en-US"/>
    </w:rPr>
  </w:style>
  <w:style w:type="paragraph" w:customStyle="1" w:styleId="Chapter">
    <w:name w:val="Chapter"/>
    <w:basedOn w:val="Normal"/>
    <w:rsid w:val="00EC1420"/>
    <w:pPr>
      <w:spacing w:before="240"/>
    </w:pPr>
    <w:rPr>
      <w:rFonts w:ascii="Times New Roman" w:hAnsi="Times New Roman"/>
      <w:smallCaps/>
      <w:spacing w:val="80"/>
      <w:sz w:val="28"/>
    </w:rPr>
  </w:style>
  <w:style w:type="paragraph" w:customStyle="1" w:styleId="InChapter">
    <w:name w:val="InChapter"/>
    <w:basedOn w:val="Heading3"/>
    <w:rsid w:val="00EC1420"/>
    <w:pPr>
      <w:spacing w:after="240"/>
      <w:outlineLvl w:val="9"/>
    </w:pPr>
    <w:rPr>
      <w:noProof/>
    </w:rPr>
  </w:style>
  <w:style w:type="paragraph" w:styleId="Index2">
    <w:name w:val="index 2"/>
    <w:basedOn w:val="Normal"/>
    <w:next w:val="Normal"/>
    <w:semiHidden/>
    <w:rsid w:val="00EC1420"/>
    <w:pPr>
      <w:tabs>
        <w:tab w:val="right" w:pos="4176"/>
      </w:tabs>
      <w:ind w:left="568" w:hanging="284"/>
    </w:pPr>
    <w:rPr>
      <w:rFonts w:ascii="Garamond" w:hAnsi="Garamond"/>
    </w:rPr>
  </w:style>
  <w:style w:type="paragraph" w:customStyle="1" w:styleId="Byline">
    <w:name w:val="Byline"/>
    <w:rsid w:val="00EC1420"/>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EC1420"/>
    <w:pPr>
      <w:tabs>
        <w:tab w:val="clear" w:pos="3600"/>
        <w:tab w:val="clear" w:pos="3958"/>
      </w:tabs>
      <w:jc w:val="right"/>
    </w:pPr>
  </w:style>
  <w:style w:type="paragraph" w:styleId="Caption">
    <w:name w:val="caption"/>
    <w:basedOn w:val="BodyText"/>
    <w:next w:val="Normal"/>
    <w:qFormat/>
    <w:rsid w:val="00EC1420"/>
    <w:pPr>
      <w:framePr w:w="2268" w:hSpace="181" w:vSpace="181" w:wrap="around" w:vAnchor="text" w:hAnchor="page" w:x="1135" w:y="285" w:anchorLock="1"/>
    </w:pPr>
    <w:rPr>
      <w:i/>
    </w:rPr>
  </w:style>
  <w:style w:type="paragraph" w:customStyle="1" w:styleId="MiniTOCTitle">
    <w:name w:val="MiniTOCTitle"/>
    <w:basedOn w:val="Heading4"/>
    <w:rsid w:val="00EC1420"/>
    <w:pPr>
      <w:spacing w:before="240"/>
      <w:outlineLvl w:val="9"/>
    </w:pPr>
    <w:rPr>
      <w:noProof/>
      <w:sz w:val="24"/>
    </w:rPr>
  </w:style>
  <w:style w:type="paragraph" w:customStyle="1" w:styleId="MiniTOCItem">
    <w:name w:val="MiniTOCItem"/>
    <w:basedOn w:val="ListBullet"/>
    <w:rsid w:val="00EC1420"/>
    <w:pPr>
      <w:numPr>
        <w:numId w:val="0"/>
      </w:numPr>
      <w:tabs>
        <w:tab w:val="right" w:leader="dot" w:pos="6521"/>
      </w:tabs>
      <w:spacing w:before="0" w:after="0"/>
    </w:pPr>
  </w:style>
  <w:style w:type="paragraph" w:customStyle="1" w:styleId="TOFTitle">
    <w:name w:val="TOFTitle"/>
    <w:basedOn w:val="TOCTitle"/>
    <w:rsid w:val="00EC1420"/>
  </w:style>
  <w:style w:type="paragraph" w:styleId="TableofFigures">
    <w:name w:val="table of figures"/>
    <w:basedOn w:val="Normal"/>
    <w:next w:val="Normal"/>
    <w:semiHidden/>
    <w:rsid w:val="00EC1420"/>
    <w:pPr>
      <w:tabs>
        <w:tab w:val="right" w:leader="dot" w:pos="9072"/>
      </w:tabs>
      <w:ind w:left="970" w:hanging="403"/>
    </w:pPr>
    <w:rPr>
      <w:rFonts w:ascii="Times New Roman" w:hAnsi="Times New Roman"/>
      <w:b/>
    </w:rPr>
  </w:style>
  <w:style w:type="paragraph" w:styleId="ListNumber">
    <w:name w:val="List Number"/>
    <w:basedOn w:val="List"/>
    <w:rsid w:val="00EC1420"/>
    <w:pPr>
      <w:numPr>
        <w:numId w:val="15"/>
      </w:numPr>
      <w:tabs>
        <w:tab w:val="clear" w:pos="340"/>
      </w:tabs>
    </w:pPr>
  </w:style>
  <w:style w:type="character" w:customStyle="1" w:styleId="WingdingSymbols">
    <w:name w:val="Wingding Symbols"/>
    <w:rsid w:val="00EC1420"/>
    <w:rPr>
      <w:rFonts w:ascii="Wingdings" w:hAnsi="Wingdings"/>
    </w:rPr>
  </w:style>
  <w:style w:type="paragraph" w:customStyle="1" w:styleId="TableHeading">
    <w:name w:val="Table Heading"/>
    <w:basedOn w:val="HeadingBase"/>
    <w:rsid w:val="00EC1420"/>
    <w:pPr>
      <w:keepLines/>
      <w:pBdr>
        <w:bottom w:val="single" w:sz="6" w:space="1" w:color="918585"/>
      </w:pBdr>
      <w:spacing w:before="240"/>
    </w:pPr>
  </w:style>
  <w:style w:type="character" w:customStyle="1" w:styleId="HotSpot">
    <w:name w:val="HotSpot"/>
    <w:rsid w:val="00EC1420"/>
    <w:rPr>
      <w:color w:val="0033CC"/>
      <w:u w:val="none"/>
    </w:rPr>
  </w:style>
  <w:style w:type="paragraph" w:customStyle="1" w:styleId="BodyTextRight">
    <w:name w:val="Body Text Right"/>
    <w:basedOn w:val="BodyText"/>
    <w:rsid w:val="00EC1420"/>
    <w:pPr>
      <w:spacing w:before="0" w:after="0"/>
      <w:jc w:val="right"/>
    </w:pPr>
  </w:style>
  <w:style w:type="paragraph" w:styleId="Index3">
    <w:name w:val="index 3"/>
    <w:basedOn w:val="ListNumber2"/>
    <w:next w:val="Normal"/>
    <w:semiHidden/>
    <w:rsid w:val="00EC1420"/>
    <w:pPr>
      <w:numPr>
        <w:numId w:val="0"/>
      </w:numPr>
      <w:tabs>
        <w:tab w:val="right" w:leader="dot" w:pos="4176"/>
      </w:tabs>
    </w:pPr>
  </w:style>
  <w:style w:type="paragraph" w:styleId="ListNumber2">
    <w:name w:val="List Number 2"/>
    <w:basedOn w:val="List2"/>
    <w:rsid w:val="00EC1420"/>
    <w:pPr>
      <w:numPr>
        <w:numId w:val="10"/>
      </w:numPr>
      <w:tabs>
        <w:tab w:val="clear" w:pos="1060"/>
      </w:tabs>
    </w:pPr>
  </w:style>
  <w:style w:type="paragraph" w:customStyle="1" w:styleId="MarginNote">
    <w:name w:val="Margin Note"/>
    <w:basedOn w:val="BodyText"/>
    <w:rsid w:val="00EC1420"/>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EC1420"/>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EC1420"/>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EC1420"/>
    <w:rPr>
      <w:sz w:val="32"/>
    </w:rPr>
  </w:style>
  <w:style w:type="paragraph" w:customStyle="1" w:styleId="HeadingProcedure">
    <w:name w:val="Heading Procedure"/>
    <w:basedOn w:val="HeadingBase"/>
    <w:next w:val="Normal"/>
    <w:rsid w:val="00EC1420"/>
    <w:pPr>
      <w:tabs>
        <w:tab w:val="left" w:pos="0"/>
      </w:tabs>
      <w:spacing w:before="120" w:after="60"/>
    </w:pPr>
    <w:rPr>
      <w:i/>
      <w:color w:val="918585"/>
      <w:sz w:val="22"/>
    </w:rPr>
  </w:style>
  <w:style w:type="paragraph" w:customStyle="1" w:styleId="TableBodyText">
    <w:name w:val="Table Body Text"/>
    <w:basedOn w:val="BodyText"/>
    <w:rsid w:val="00EC1420"/>
    <w:pPr>
      <w:spacing w:before="60" w:after="60"/>
    </w:pPr>
  </w:style>
  <w:style w:type="paragraph" w:styleId="ListContinue">
    <w:name w:val="List Continue"/>
    <w:basedOn w:val="List"/>
    <w:rsid w:val="00EC1420"/>
    <w:pPr>
      <w:ind w:firstLine="0"/>
    </w:pPr>
  </w:style>
  <w:style w:type="paragraph" w:customStyle="1" w:styleId="ListNote">
    <w:name w:val="List Note"/>
    <w:basedOn w:val="List"/>
    <w:rsid w:val="00EC1420"/>
    <w:pPr>
      <w:pBdr>
        <w:top w:val="single" w:sz="6" w:space="2" w:color="918585"/>
        <w:bottom w:val="single" w:sz="6" w:space="2" w:color="918585"/>
      </w:pBdr>
      <w:tabs>
        <w:tab w:val="left" w:pos="1021"/>
      </w:tabs>
      <w:ind w:firstLine="0"/>
    </w:pPr>
  </w:style>
  <w:style w:type="paragraph" w:customStyle="1" w:styleId="Warning">
    <w:name w:val="Warning"/>
    <w:basedOn w:val="BodyText"/>
    <w:rsid w:val="00EC1420"/>
    <w:pPr>
      <w:shd w:val="clear" w:color="auto" w:fill="D9D9D9"/>
      <w:tabs>
        <w:tab w:val="left" w:pos="992"/>
      </w:tabs>
      <w:ind w:left="119" w:right="119"/>
    </w:pPr>
    <w:rPr>
      <w:sz w:val="20"/>
    </w:rPr>
  </w:style>
  <w:style w:type="paragraph" w:customStyle="1" w:styleId="MarginIcons">
    <w:name w:val="Margin Icons"/>
    <w:basedOn w:val="BodyText"/>
    <w:rsid w:val="00EC1420"/>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EC1420"/>
    <w:rPr>
      <w:rFonts w:ascii="Courier New" w:hAnsi="Courier New"/>
    </w:rPr>
  </w:style>
  <w:style w:type="paragraph" w:customStyle="1" w:styleId="NoteBullet">
    <w:name w:val="Note Bullet"/>
    <w:basedOn w:val="Note"/>
    <w:rsid w:val="00EC1420"/>
    <w:pPr>
      <w:tabs>
        <w:tab w:val="clear" w:pos="680"/>
      </w:tabs>
      <w:spacing w:before="60" w:after="60"/>
    </w:pPr>
  </w:style>
  <w:style w:type="paragraph" w:customStyle="1" w:styleId="SubHeading2">
    <w:name w:val="SubHeading2"/>
    <w:basedOn w:val="HeadingBase"/>
    <w:rsid w:val="00EC1420"/>
    <w:pPr>
      <w:spacing w:before="240" w:after="60"/>
    </w:pPr>
    <w:rPr>
      <w:sz w:val="20"/>
    </w:rPr>
  </w:style>
  <w:style w:type="paragraph" w:customStyle="1" w:styleId="SubHeading1">
    <w:name w:val="SubHeading1"/>
    <w:basedOn w:val="HeadingBase"/>
    <w:rsid w:val="00EC1420"/>
    <w:pPr>
      <w:spacing w:before="240" w:after="60"/>
    </w:pPr>
    <w:rPr>
      <w:color w:val="918585"/>
      <w:sz w:val="22"/>
    </w:rPr>
  </w:style>
  <w:style w:type="paragraph" w:customStyle="1" w:styleId="SideHeading">
    <w:name w:val="Side Heading"/>
    <w:basedOn w:val="HeadingBase"/>
    <w:rsid w:val="00EC1420"/>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EC1420"/>
    <w:pPr>
      <w:tabs>
        <w:tab w:val="num" w:pos="360"/>
      </w:tabs>
    </w:pPr>
  </w:style>
  <w:style w:type="paragraph" w:styleId="PlainText">
    <w:name w:val="Plain Text"/>
    <w:basedOn w:val="Normal"/>
    <w:link w:val="PlainTextChar"/>
    <w:rsid w:val="00EC1420"/>
    <w:rPr>
      <w:sz w:val="20"/>
    </w:rPr>
  </w:style>
  <w:style w:type="character" w:customStyle="1" w:styleId="PlainTextChar">
    <w:name w:val="Plain Text Char"/>
    <w:basedOn w:val="DefaultParagraphFont"/>
    <w:link w:val="PlainText"/>
    <w:rsid w:val="00EC1420"/>
    <w:rPr>
      <w:rFonts w:ascii="Courier New" w:eastAsia="Times New Roman" w:hAnsi="Courier New" w:cs="Times New Roman"/>
      <w:sz w:val="20"/>
      <w:szCs w:val="20"/>
      <w:lang w:eastAsia="en-US"/>
    </w:rPr>
  </w:style>
  <w:style w:type="character" w:customStyle="1" w:styleId="MenuOption">
    <w:name w:val="Menu Option"/>
    <w:basedOn w:val="DefaultParagraphFont"/>
    <w:rsid w:val="00EC1420"/>
    <w:rPr>
      <w:b/>
      <w:smallCaps/>
    </w:rPr>
  </w:style>
  <w:style w:type="paragraph" w:customStyle="1" w:styleId="TableListNumber">
    <w:name w:val="Table List Number"/>
    <w:basedOn w:val="ListNumber"/>
    <w:rsid w:val="00EC1420"/>
    <w:pPr>
      <w:numPr>
        <w:numId w:val="0"/>
      </w:numPr>
    </w:pPr>
  </w:style>
  <w:style w:type="paragraph" w:styleId="TOC4">
    <w:name w:val="toc 4"/>
    <w:basedOn w:val="TOCBase"/>
    <w:next w:val="Normal"/>
    <w:semiHidden/>
    <w:rsid w:val="00EC1420"/>
    <w:pPr>
      <w:tabs>
        <w:tab w:val="right" w:leader="dot" w:pos="9071"/>
      </w:tabs>
      <w:ind w:left="1701"/>
    </w:pPr>
  </w:style>
  <w:style w:type="paragraph" w:customStyle="1" w:styleId="ListAlpha">
    <w:name w:val="List Alpha"/>
    <w:basedOn w:val="List"/>
    <w:rsid w:val="00EC1420"/>
    <w:pPr>
      <w:numPr>
        <w:numId w:val="9"/>
      </w:numPr>
    </w:pPr>
  </w:style>
  <w:style w:type="paragraph" w:customStyle="1" w:styleId="ListAlpha2">
    <w:name w:val="List Alpha 2"/>
    <w:basedOn w:val="List2"/>
    <w:rsid w:val="00EC1420"/>
    <w:pPr>
      <w:numPr>
        <w:numId w:val="8"/>
      </w:numPr>
    </w:pPr>
  </w:style>
  <w:style w:type="paragraph" w:styleId="List2">
    <w:name w:val="List 2"/>
    <w:basedOn w:val="BodyText"/>
    <w:rsid w:val="00EC1420"/>
    <w:pPr>
      <w:tabs>
        <w:tab w:val="left" w:pos="680"/>
      </w:tabs>
      <w:spacing w:before="60" w:after="60"/>
      <w:ind w:left="680" w:hanging="340"/>
    </w:pPr>
  </w:style>
  <w:style w:type="paragraph" w:styleId="List3">
    <w:name w:val="List 3"/>
    <w:basedOn w:val="BodyText"/>
    <w:rsid w:val="00EC1420"/>
    <w:pPr>
      <w:tabs>
        <w:tab w:val="left" w:pos="1021"/>
      </w:tabs>
      <w:spacing w:before="60" w:after="60"/>
      <w:ind w:left="1020" w:hanging="340"/>
    </w:pPr>
  </w:style>
  <w:style w:type="paragraph" w:styleId="List4">
    <w:name w:val="List 4"/>
    <w:basedOn w:val="BodyText"/>
    <w:rsid w:val="00EC1420"/>
    <w:pPr>
      <w:tabs>
        <w:tab w:val="left" w:pos="1361"/>
      </w:tabs>
      <w:spacing w:before="60" w:after="60"/>
      <w:ind w:left="1361" w:hanging="340"/>
    </w:pPr>
  </w:style>
  <w:style w:type="paragraph" w:styleId="List5">
    <w:name w:val="List 5"/>
    <w:basedOn w:val="BodyText"/>
    <w:rsid w:val="00EC1420"/>
    <w:pPr>
      <w:tabs>
        <w:tab w:val="left" w:pos="1701"/>
      </w:tabs>
      <w:spacing w:before="60" w:after="60"/>
      <w:ind w:left="1701" w:hanging="340"/>
    </w:pPr>
  </w:style>
  <w:style w:type="paragraph" w:styleId="ListBullet3">
    <w:name w:val="List Bullet 3"/>
    <w:basedOn w:val="List3"/>
    <w:rsid w:val="00EC1420"/>
    <w:pPr>
      <w:numPr>
        <w:numId w:val="14"/>
      </w:numPr>
      <w:tabs>
        <w:tab w:val="clear" w:pos="1021"/>
      </w:tabs>
      <w:ind w:left="1037" w:hanging="357"/>
    </w:pPr>
  </w:style>
  <w:style w:type="paragraph" w:styleId="ListBullet4">
    <w:name w:val="List Bullet 4"/>
    <w:basedOn w:val="List4"/>
    <w:rsid w:val="00EC1420"/>
    <w:pPr>
      <w:numPr>
        <w:numId w:val="3"/>
      </w:numPr>
      <w:tabs>
        <w:tab w:val="clear" w:pos="1361"/>
      </w:tabs>
    </w:pPr>
  </w:style>
  <w:style w:type="paragraph" w:styleId="ListBullet5">
    <w:name w:val="List Bullet 5"/>
    <w:basedOn w:val="List5"/>
    <w:rsid w:val="00EC1420"/>
    <w:pPr>
      <w:numPr>
        <w:numId w:val="4"/>
      </w:numPr>
    </w:pPr>
  </w:style>
  <w:style w:type="paragraph" w:styleId="ListContinue2">
    <w:name w:val="List Continue 2"/>
    <w:basedOn w:val="List2"/>
    <w:rsid w:val="00EC1420"/>
    <w:pPr>
      <w:ind w:firstLine="0"/>
    </w:pPr>
  </w:style>
  <w:style w:type="paragraph" w:styleId="ListContinue3">
    <w:name w:val="List Continue 3"/>
    <w:basedOn w:val="List3"/>
    <w:rsid w:val="00EC1420"/>
    <w:pPr>
      <w:ind w:left="1021" w:firstLine="0"/>
    </w:pPr>
  </w:style>
  <w:style w:type="paragraph" w:styleId="ListContinue4">
    <w:name w:val="List Continue 4"/>
    <w:basedOn w:val="List4"/>
    <w:rsid w:val="00EC1420"/>
    <w:pPr>
      <w:ind w:firstLine="0"/>
    </w:pPr>
  </w:style>
  <w:style w:type="paragraph" w:styleId="ListContinue5">
    <w:name w:val="List Continue 5"/>
    <w:basedOn w:val="List5"/>
    <w:rsid w:val="00EC1420"/>
    <w:pPr>
      <w:ind w:firstLine="0"/>
    </w:pPr>
  </w:style>
  <w:style w:type="paragraph" w:styleId="ListNumber3">
    <w:name w:val="List Number 3"/>
    <w:basedOn w:val="List3"/>
    <w:rsid w:val="00EC1420"/>
    <w:pPr>
      <w:numPr>
        <w:numId w:val="5"/>
      </w:numPr>
    </w:pPr>
  </w:style>
  <w:style w:type="paragraph" w:styleId="ListNumber4">
    <w:name w:val="List Number 4"/>
    <w:basedOn w:val="List4"/>
    <w:rsid w:val="00EC1420"/>
    <w:pPr>
      <w:numPr>
        <w:numId w:val="6"/>
      </w:numPr>
    </w:pPr>
  </w:style>
  <w:style w:type="paragraph" w:styleId="ListNumber5">
    <w:name w:val="List Number 5"/>
    <w:basedOn w:val="List5"/>
    <w:rsid w:val="00EC1420"/>
    <w:pPr>
      <w:numPr>
        <w:numId w:val="7"/>
      </w:numPr>
    </w:pPr>
  </w:style>
  <w:style w:type="paragraph" w:styleId="BlockText">
    <w:name w:val="Block Text"/>
    <w:basedOn w:val="Normal"/>
    <w:rsid w:val="00EC1420"/>
    <w:pPr>
      <w:spacing w:after="120"/>
      <w:ind w:left="1440" w:right="1440"/>
    </w:pPr>
  </w:style>
  <w:style w:type="character" w:customStyle="1" w:styleId="Subscript">
    <w:name w:val="Subscript"/>
    <w:basedOn w:val="DefaultParagraphFont"/>
    <w:rsid w:val="00EC1420"/>
    <w:rPr>
      <w:sz w:val="16"/>
      <w:vertAlign w:val="subscript"/>
    </w:rPr>
  </w:style>
  <w:style w:type="character" w:customStyle="1" w:styleId="Superscript">
    <w:name w:val="Superscript"/>
    <w:basedOn w:val="DefaultParagraphFont"/>
    <w:rsid w:val="00EC1420"/>
    <w:rPr>
      <w:sz w:val="16"/>
      <w:vertAlign w:val="superscript"/>
    </w:rPr>
  </w:style>
  <w:style w:type="character" w:customStyle="1" w:styleId="Symbols">
    <w:name w:val="Symbols"/>
    <w:basedOn w:val="DefaultParagraphFont"/>
    <w:rsid w:val="00EC1420"/>
    <w:rPr>
      <w:rFonts w:ascii="Symbol" w:hAnsi="Symbol"/>
    </w:rPr>
  </w:style>
  <w:style w:type="character" w:customStyle="1" w:styleId="MenuOptions">
    <w:name w:val="Menu Options"/>
    <w:basedOn w:val="DefaultParagraphFont"/>
    <w:rsid w:val="00EC1420"/>
    <w:rPr>
      <w:rFonts w:ascii="Arial Narrow" w:hAnsi="Arial Narrow"/>
      <w:smallCaps/>
    </w:rPr>
  </w:style>
  <w:style w:type="character" w:customStyle="1" w:styleId="Buttons">
    <w:name w:val="Buttons"/>
    <w:basedOn w:val="DefaultParagraphFont"/>
    <w:rsid w:val="00EC1420"/>
    <w:rPr>
      <w:b/>
    </w:rPr>
  </w:style>
  <w:style w:type="character" w:customStyle="1" w:styleId="Underlined">
    <w:name w:val="Underlined"/>
    <w:basedOn w:val="DefaultParagraphFont"/>
    <w:rsid w:val="00EC1420"/>
    <w:rPr>
      <w:u w:val="single"/>
    </w:rPr>
  </w:style>
  <w:style w:type="paragraph" w:customStyle="1" w:styleId="TableBodyTextRight">
    <w:name w:val="Table Body Text Right"/>
    <w:basedOn w:val="TableBodyText"/>
    <w:rsid w:val="00EC1420"/>
    <w:pPr>
      <w:widowControl w:val="0"/>
      <w:autoSpaceDE w:val="0"/>
      <w:autoSpaceDN w:val="0"/>
      <w:adjustRightInd w:val="0"/>
      <w:jc w:val="right"/>
    </w:pPr>
    <w:rPr>
      <w:rFonts w:cs="Arial"/>
      <w:szCs w:val="18"/>
    </w:rPr>
  </w:style>
  <w:style w:type="paragraph" w:customStyle="1" w:styleId="CopyrightText">
    <w:name w:val="Copyright Text"/>
    <w:basedOn w:val="BodyText"/>
    <w:rsid w:val="00EC1420"/>
    <w:rPr>
      <w:sz w:val="18"/>
    </w:rPr>
  </w:style>
  <w:style w:type="paragraph" w:customStyle="1" w:styleId="BodySmallRight">
    <w:name w:val="Body Small Right"/>
    <w:basedOn w:val="BodyTextRight"/>
    <w:rsid w:val="00EC1420"/>
    <w:rPr>
      <w:sz w:val="18"/>
      <w:szCs w:val="18"/>
    </w:rPr>
  </w:style>
  <w:style w:type="paragraph" w:customStyle="1" w:styleId="MarginEdition">
    <w:name w:val="Margin Edition"/>
    <w:basedOn w:val="MarginNote"/>
    <w:rsid w:val="00EC1420"/>
    <w:pPr>
      <w:spacing w:before="0" w:after="0"/>
    </w:pPr>
    <w:rPr>
      <w:rFonts w:ascii="Times New Roman" w:hAnsi="Times New Roman"/>
      <w:color w:val="999999"/>
    </w:rPr>
  </w:style>
  <w:style w:type="paragraph" w:customStyle="1" w:styleId="Spacer">
    <w:name w:val="Spacer"/>
    <w:basedOn w:val="Normal"/>
    <w:rsid w:val="00EC1420"/>
    <w:rPr>
      <w:sz w:val="2"/>
      <w:szCs w:val="2"/>
    </w:rPr>
  </w:style>
  <w:style w:type="character" w:customStyle="1" w:styleId="Small">
    <w:name w:val="Small"/>
    <w:basedOn w:val="DefaultParagraphFont"/>
    <w:rsid w:val="00EC1420"/>
    <w:rPr>
      <w:sz w:val="16"/>
    </w:rPr>
  </w:style>
  <w:style w:type="paragraph" w:customStyle="1" w:styleId="WideTable">
    <w:name w:val="Wide Table"/>
    <w:basedOn w:val="Normal"/>
    <w:rsid w:val="00EC1420"/>
    <w:pPr>
      <w:ind w:left="-1418"/>
    </w:pPr>
    <w:rPr>
      <w:sz w:val="2"/>
      <w:szCs w:val="2"/>
    </w:rPr>
  </w:style>
  <w:style w:type="character" w:styleId="PageNumber">
    <w:name w:val="page number"/>
    <w:basedOn w:val="DefaultParagraphFont"/>
    <w:rsid w:val="00EC1420"/>
  </w:style>
  <w:style w:type="paragraph" w:styleId="Quote">
    <w:name w:val="Quote"/>
    <w:basedOn w:val="Heading1"/>
    <w:link w:val="QuoteChar"/>
    <w:qFormat/>
    <w:rsid w:val="00EC1420"/>
    <w:rPr>
      <w:b w:val="0"/>
      <w:sz w:val="72"/>
      <w:szCs w:val="72"/>
      <w:lang w:val="en-NZ"/>
    </w:rPr>
  </w:style>
  <w:style w:type="character" w:customStyle="1" w:styleId="QuoteChar">
    <w:name w:val="Quote Char"/>
    <w:basedOn w:val="DefaultParagraphFont"/>
    <w:link w:val="Quote"/>
    <w:rsid w:val="00EC1420"/>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EC1420"/>
    <w:pPr>
      <w:pageBreakBefore/>
    </w:pPr>
  </w:style>
  <w:style w:type="paragraph" w:customStyle="1" w:styleId="Border">
    <w:name w:val="Border"/>
    <w:basedOn w:val="Normal"/>
    <w:qFormat/>
    <w:rsid w:val="00EC1420"/>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EC1420"/>
    <w:rPr>
      <w:b/>
      <w:bCs/>
      <w:i/>
      <w:iCs/>
      <w:color w:val="auto"/>
    </w:rPr>
  </w:style>
  <w:style w:type="paragraph" w:styleId="IntenseQuote">
    <w:name w:val="Intense Quote"/>
    <w:basedOn w:val="Normal"/>
    <w:next w:val="Normal"/>
    <w:link w:val="IntenseQuoteChar"/>
    <w:uiPriority w:val="30"/>
    <w:qFormat/>
    <w:rsid w:val="00EC1420"/>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EC1420"/>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EC1420"/>
    <w:rPr>
      <w:smallCaps/>
      <w:color w:val="auto"/>
      <w:u w:val="single"/>
    </w:rPr>
  </w:style>
  <w:style w:type="character" w:styleId="IntenseReference">
    <w:name w:val="Intense Reference"/>
    <w:basedOn w:val="DefaultParagraphFont"/>
    <w:uiPriority w:val="32"/>
    <w:qFormat/>
    <w:rsid w:val="00EC1420"/>
    <w:rPr>
      <w:b/>
      <w:bCs/>
      <w:smallCaps/>
      <w:color w:val="auto"/>
      <w:spacing w:val="5"/>
      <w:u w:val="single"/>
    </w:rPr>
  </w:style>
  <w:style w:type="paragraph" w:customStyle="1" w:styleId="2ColumnHeading">
    <w:name w:val="2Column Heading"/>
    <w:basedOn w:val="BodyText"/>
    <w:qFormat/>
    <w:rsid w:val="00EC1420"/>
    <w:pPr>
      <w:spacing w:after="60"/>
      <w:ind w:left="-2268"/>
    </w:pPr>
    <w:rPr>
      <w:b/>
    </w:rPr>
  </w:style>
  <w:style w:type="paragraph" w:customStyle="1" w:styleId="Heading1TOC">
    <w:name w:val="Heading1 TOC"/>
    <w:basedOn w:val="Normal"/>
    <w:qFormat/>
    <w:rsid w:val="00EC1420"/>
    <w:pPr>
      <w:spacing w:before="240" w:after="120"/>
    </w:pPr>
    <w:rPr>
      <w:rFonts w:ascii="Times New Roman" w:hAnsi="Times New Roman"/>
      <w:b/>
      <w:sz w:val="32"/>
    </w:rPr>
  </w:style>
  <w:style w:type="paragraph" w:customStyle="1" w:styleId="Heading2TOC">
    <w:name w:val="Heading2 TOC"/>
    <w:basedOn w:val="Normal"/>
    <w:qFormat/>
    <w:rsid w:val="00EC1420"/>
    <w:pPr>
      <w:spacing w:before="240" w:after="60"/>
    </w:pPr>
    <w:rPr>
      <w:rFonts w:ascii="Times New Roman" w:hAnsi="Times New Roman"/>
      <w:b/>
      <w:sz w:val="28"/>
    </w:rPr>
  </w:style>
  <w:style w:type="character" w:customStyle="1" w:styleId="Underline">
    <w:name w:val="Underline"/>
    <w:basedOn w:val="DefaultParagraphFont"/>
    <w:qFormat/>
    <w:rsid w:val="00EC1420"/>
    <w:rPr>
      <w:u w:val="single"/>
    </w:rPr>
  </w:style>
  <w:style w:type="character" w:customStyle="1" w:styleId="BoldandItalics">
    <w:name w:val="Bold and Italics"/>
    <w:qFormat/>
    <w:rsid w:val="00EC1420"/>
    <w:rPr>
      <w:b/>
      <w:i/>
      <w:u w:val="none"/>
    </w:rPr>
  </w:style>
  <w:style w:type="paragraph" w:styleId="BalloonText">
    <w:name w:val="Balloon Text"/>
    <w:basedOn w:val="Normal"/>
    <w:link w:val="BalloonTextChar"/>
    <w:rsid w:val="00EC1420"/>
    <w:rPr>
      <w:rFonts w:ascii="Tahoma" w:hAnsi="Tahoma" w:cs="Tahoma"/>
      <w:sz w:val="16"/>
      <w:szCs w:val="16"/>
    </w:rPr>
  </w:style>
  <w:style w:type="character" w:customStyle="1" w:styleId="BalloonTextChar">
    <w:name w:val="Balloon Text Char"/>
    <w:basedOn w:val="DefaultParagraphFont"/>
    <w:link w:val="BalloonText"/>
    <w:rsid w:val="00EC1420"/>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EC1420"/>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EC1420"/>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EC1420"/>
    <w:rPr>
      <w:b/>
      <w:color w:val="660033"/>
      <w:spacing w:val="0"/>
    </w:rPr>
  </w:style>
  <w:style w:type="paragraph" w:customStyle="1" w:styleId="Nameditemlist">
    <w:name w:val="Named item list"/>
    <w:basedOn w:val="BodyText"/>
    <w:qFormat/>
    <w:rsid w:val="00EC1420"/>
    <w:pPr>
      <w:tabs>
        <w:tab w:val="left" w:pos="2835"/>
      </w:tabs>
      <w:ind w:left="2835" w:hanging="2835"/>
    </w:pPr>
  </w:style>
  <w:style w:type="paragraph" w:customStyle="1" w:styleId="BodyTextnopadding">
    <w:name w:val="Body Text no padding"/>
    <w:basedOn w:val="BodyText"/>
    <w:qFormat/>
    <w:rsid w:val="00EC1420"/>
    <w:pPr>
      <w:spacing w:before="0" w:after="0"/>
    </w:pPr>
  </w:style>
  <w:style w:type="paragraph" w:customStyle="1" w:styleId="BodyTextBold">
    <w:name w:val="Body Text Bold"/>
    <w:basedOn w:val="BodyText"/>
    <w:qFormat/>
    <w:rsid w:val="00EC1420"/>
    <w:rPr>
      <w:b/>
    </w:rPr>
  </w:style>
  <w:style w:type="character" w:styleId="Hyperlink">
    <w:name w:val="Hyperlink"/>
    <w:basedOn w:val="DefaultParagraphFont"/>
    <w:uiPriority w:val="99"/>
    <w:unhideWhenUsed/>
    <w:rsid w:val="00771981"/>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941</Words>
  <Characters>6430</Characters>
  <Application>Microsoft Office Word</Application>
  <DocSecurity>0</DocSecurity>
  <Lines>221</Lines>
  <Paragraphs>139</Paragraphs>
  <ScaleCrop>false</ScaleCrop>
  <Company>Author-it Software Corporation Ltd.</Company>
  <LinksUpToDate>false</LinksUpToDate>
  <CharactersWithSpaces>7232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ICTICT501 Research and review hardware technology options for organisations</dc:title>
  <dc:subject>Approved</dc:subject>
  <dc:creator>Future Skills Organisation</dc:creator>
  <cp:keywords>Release: 1</cp:keywords>
  <dc:description>Review Date: 12 April 2008</dc:description>
  <cp:lastModifiedBy>HSD_TPCMSd.prod</cp:lastModifiedBy>
  <cp:revision>3</cp:revision>
  <dcterms:created xsi:type="dcterms:W3CDTF">2025-03-01T20:03:00Z</dcterms:created>
  <dcterms:modified xsi:type="dcterms:W3CDTF">2025-03-01T20:03:00Z</dcterms:modified>
</cp:coreProperties>
</file>