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62E5" w:rsidP="00C862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ICTICT450 Identify and use applications for a distributed ledger</w:t>
      </w:r>
      <w:r>
        <w:fldChar w:fldCharType="end"/>
      </w:r>
    </w:p>
    <w:p w:rsidR="00C862E5" w:rsidP="00C862E5">
      <w:pPr>
        <w:pStyle w:val="Version"/>
        <w:sectPr w:rsidSect="00376D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6D48" w:rsidP="00376D48">
      <w:pPr>
        <w:pStyle w:val="SuperHeading"/>
      </w:pPr>
      <w:r w:rsidRPr="00376D48">
        <w:t>ICTICT450 Identify and use applications for a distributed ledger</w:t>
      </w:r>
    </w:p>
    <w:p w:rsidR="00000000" w:rsidRPr="00376D48" w:rsidP="00376D48">
      <w:pPr>
        <w:pStyle w:val="Heading1"/>
      </w:pPr>
      <w:bookmarkStart w:id="1" w:name="O_1094121"/>
      <w:bookmarkEnd w:id="1"/>
      <w:r w:rsidRPr="00376D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7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48" w:rsidP="00376D48">
            <w:pPr>
              <w:pStyle w:val="BodyText"/>
            </w:pPr>
            <w:r w:rsidRPr="00376D4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8">
            <w:pPr>
              <w:pStyle w:val="BodyText"/>
              <w:rPr>
                <w:lang w:val="en-NZ"/>
              </w:rPr>
            </w:pPr>
            <w:r w:rsidRPr="00376D48">
              <w:rPr>
                <w:rStyle w:val="SpecialBold"/>
              </w:rPr>
              <w:t>Comments</w:t>
            </w:r>
          </w:p>
        </w:tc>
      </w:tr>
      <w:tr w:rsidTr="0037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8">
            <w:pPr>
              <w:pStyle w:val="BodyText"/>
              <w:rPr>
                <w:lang w:val="en-NZ"/>
              </w:rPr>
            </w:pPr>
            <w:r w:rsidRPr="00376D4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48" w:rsidP="00376D48">
            <w:pPr>
              <w:pStyle w:val="BodyText"/>
            </w:pPr>
            <w:r w:rsidRPr="00376D48">
              <w:t>This version first released with ICT Information and Communications Technology Training Package Version 6.0.</w:t>
            </w:r>
          </w:p>
        </w:tc>
      </w:tr>
    </w:tbl>
    <w:p w:rsidR="00000000" w:rsidRPr="00376D48" w:rsidP="00376D48">
      <w:pPr>
        <w:pStyle w:val="BodyText"/>
      </w:pPr>
    </w:p>
    <w:p w:rsidR="00000000" w:rsidRPr="00376D48" w:rsidP="00376D48">
      <w:pPr>
        <w:pStyle w:val="AllowPageBreak"/>
      </w:pPr>
    </w:p>
    <w:p w:rsidR="00000000" w:rsidRPr="00376D48" w:rsidP="00376D48">
      <w:pPr>
        <w:pStyle w:val="Heading1"/>
      </w:pPr>
      <w:bookmarkStart w:id="2" w:name="O_1094122"/>
      <w:bookmarkEnd w:id="2"/>
      <w:r w:rsidRPr="00376D48">
        <w:t>Application</w:t>
      </w:r>
    </w:p>
    <w:p w:rsidR="00000000" w:rsidRPr="00376D48" w:rsidP="00C862E5">
      <w:pPr>
        <w:pStyle w:val="BodyText"/>
      </w:pPr>
      <w:r w:rsidRPr="00376D48">
        <w:t>This unit describes the skills and knowledge required to administer and manage blockchain applications for a distributed ledger. It involves the identification of blockchain applications suitable to specified business needs, and the im</w:t>
      </w:r>
      <w:r w:rsidRPr="00376D48">
        <w:t>plementation and deployment of the application at various stages throughout the business model.</w:t>
      </w:r>
    </w:p>
    <w:p w:rsidR="00000000" w:rsidRPr="00376D48" w:rsidP="00C862E5">
      <w:pPr>
        <w:pStyle w:val="BodyText"/>
      </w:pPr>
      <w:r w:rsidRPr="00376D48">
        <w:t>It applies to those who perform a range of administrative and project management tasks and assess and implement new technologies to business models in Informati</w:t>
      </w:r>
      <w:r w:rsidRPr="00376D48">
        <w:t xml:space="preserve">on and Communications Technology (ICT) and related industries. </w:t>
      </w:r>
    </w:p>
    <w:p w:rsidR="00000000" w:rsidRPr="00376D48" w:rsidP="00C862E5">
      <w:pPr>
        <w:pStyle w:val="BodyText"/>
      </w:pPr>
      <w:r w:rsidRPr="00376D48">
        <w:t>No licensing, legislative or certification requirements apply to this unit at the time of publication.</w:t>
      </w:r>
    </w:p>
    <w:p w:rsidR="00000000" w:rsidRPr="00376D48" w:rsidP="00376D48">
      <w:pPr>
        <w:pStyle w:val="Heading1"/>
      </w:pPr>
      <w:bookmarkStart w:id="3" w:name="O_1094125"/>
      <w:bookmarkEnd w:id="3"/>
      <w:r w:rsidRPr="00376D48">
        <w:t>Unit Sector</w:t>
      </w:r>
    </w:p>
    <w:p w:rsidR="00000000" w:rsidRPr="00376D48" w:rsidP="00C862E5">
      <w:pPr>
        <w:pStyle w:val="BodyText"/>
      </w:pPr>
      <w:r w:rsidRPr="00376D48">
        <w:t xml:space="preserve">General ICT </w:t>
      </w:r>
    </w:p>
    <w:p w:rsidR="00000000" w:rsidRPr="00376D48" w:rsidP="00376D48">
      <w:pPr>
        <w:pStyle w:val="Heading1"/>
      </w:pPr>
      <w:bookmarkStart w:id="4" w:name="O_1094126"/>
      <w:bookmarkEnd w:id="4"/>
      <w:r w:rsidRPr="00376D48">
        <w:t>Elements and Performance C</w:t>
      </w:r>
      <w:r w:rsidRPr="00376D48">
        <w:t>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C862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48" w:rsidP="00376D48">
            <w:pPr>
              <w:pStyle w:val="BodyText"/>
            </w:pPr>
            <w:r w:rsidRPr="00376D4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6D48">
            <w:pPr>
              <w:pStyle w:val="BodyText"/>
              <w:rPr>
                <w:lang w:val="en-NZ"/>
              </w:rPr>
            </w:pPr>
            <w:r w:rsidRPr="00376D48">
              <w:rPr>
                <w:rStyle w:val="SpecialBold"/>
              </w:rPr>
              <w:t>PERFORMANCE CRITERIA</w:t>
            </w:r>
          </w:p>
        </w:tc>
      </w:tr>
      <w:tr w:rsidTr="00C862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6D48" w:rsidP="00376D48">
            <w:pPr>
              <w:pStyle w:val="BodyText"/>
            </w:pPr>
            <w:r w:rsidRPr="00376D4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6D48">
            <w:pPr>
              <w:pStyle w:val="BodyText"/>
              <w:rPr>
                <w:lang w:val="en-NZ"/>
              </w:rPr>
            </w:pPr>
            <w:r w:rsidRPr="00376D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62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8">
            <w:pPr>
              <w:pStyle w:val="List"/>
              <w:rPr>
                <w:lang w:val="en-NZ"/>
              </w:rPr>
            </w:pPr>
            <w:r w:rsidRPr="00376D48">
              <w:t xml:space="preserve">1. Determine distributed ledger technology (DLT) application suitability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48" w:rsidP="00376D48">
            <w:pPr>
              <w:pStyle w:val="List"/>
            </w:pPr>
            <w:r w:rsidRPr="00376D48">
              <w:t>1.1 Identify purpose and benefit of industry standard DLT applications according to business needs</w:t>
            </w:r>
          </w:p>
          <w:p w:rsidR="00000000" w:rsidRPr="00376D48" w:rsidP="00376D48">
            <w:pPr>
              <w:pStyle w:val="List"/>
            </w:pPr>
            <w:r w:rsidRPr="00376D48">
              <w:t>1.2 Identify business processes and transaction types suitable for DLT application</w:t>
            </w:r>
          </w:p>
          <w:p w:rsidR="00000000" w:rsidRPr="00376D48" w:rsidP="00376D48">
            <w:pPr>
              <w:pStyle w:val="List"/>
            </w:pPr>
            <w:r w:rsidRPr="00376D48">
              <w:t>1.3 Identify business use-case according to business needs</w:t>
            </w:r>
          </w:p>
          <w:p w:rsidR="00000000" w:rsidRPr="00376D48" w:rsidP="00376D48">
            <w:pPr>
              <w:pStyle w:val="List"/>
            </w:pPr>
            <w:r w:rsidRPr="00376D48">
              <w:t>1.4 Determine c</w:t>
            </w:r>
            <w:r w:rsidRPr="00376D48">
              <w:t xml:space="preserve">onsensus mechanism and protocols according to business needs </w:t>
            </w:r>
          </w:p>
          <w:p w:rsidR="00000000" w:rsidP="00376D48">
            <w:pPr>
              <w:pStyle w:val="List"/>
              <w:rPr>
                <w:lang w:val="en-NZ"/>
              </w:rPr>
            </w:pPr>
            <w:r w:rsidRPr="00376D48">
              <w:t>1.5 Identify required DLT service provider platform according to business needs</w:t>
            </w:r>
          </w:p>
        </w:tc>
      </w:tr>
      <w:tr w:rsidTr="00C862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8">
            <w:pPr>
              <w:pStyle w:val="List"/>
              <w:rPr>
                <w:lang w:val="en-NZ"/>
              </w:rPr>
            </w:pPr>
            <w:r w:rsidRPr="00376D48">
              <w:t xml:space="preserve">2. Set up DLT application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48" w:rsidP="00376D48">
            <w:pPr>
              <w:pStyle w:val="List"/>
            </w:pPr>
            <w:r w:rsidRPr="00376D48">
              <w:t xml:space="preserve">2.1 Document DLT requirements and submit to required personnel </w:t>
            </w:r>
          </w:p>
          <w:p w:rsidR="00000000" w:rsidRPr="00376D48" w:rsidP="00376D48">
            <w:pPr>
              <w:pStyle w:val="List"/>
            </w:pPr>
            <w:r w:rsidRPr="00376D48">
              <w:t>2.2 In</w:t>
            </w:r>
            <w:r w:rsidRPr="00376D48">
              <w:t>itiate account according to vendor specifications and business needs</w:t>
            </w:r>
          </w:p>
          <w:p w:rsidR="00000000" w:rsidRPr="00376D48" w:rsidP="00376D48">
            <w:pPr>
              <w:pStyle w:val="List"/>
            </w:pPr>
            <w:r w:rsidRPr="00376D48">
              <w:t>2.3 Generate required accounts according to vendor specifications</w:t>
            </w:r>
          </w:p>
          <w:p w:rsidR="00000000" w:rsidRPr="00376D48" w:rsidP="00376D48">
            <w:pPr>
              <w:pStyle w:val="List"/>
            </w:pPr>
            <w:r w:rsidRPr="00376D48">
              <w:t>2.4 Create and save genesis block</w:t>
            </w:r>
          </w:p>
          <w:p w:rsidR="00000000" w:rsidRPr="00376D48" w:rsidP="00376D48">
            <w:pPr>
              <w:pStyle w:val="List"/>
            </w:pPr>
            <w:r w:rsidRPr="00376D48">
              <w:t>2.5 Initiate required instance according to vendor specifications</w:t>
            </w:r>
          </w:p>
          <w:p w:rsidR="00000000" w:rsidRPr="00376D48" w:rsidP="00376D48">
            <w:pPr>
              <w:pStyle w:val="List"/>
            </w:pPr>
            <w:r w:rsidRPr="00376D48">
              <w:t>2.6 Test DLT solution</w:t>
            </w:r>
            <w:r w:rsidRPr="00376D48">
              <w:t xml:space="preserve"> against business needs</w:t>
            </w:r>
          </w:p>
          <w:p w:rsidR="00000000" w:rsidP="00376D48">
            <w:pPr>
              <w:pStyle w:val="List"/>
              <w:rPr>
                <w:lang w:val="en-NZ"/>
              </w:rPr>
            </w:pPr>
            <w:r w:rsidRPr="00376D48">
              <w:t>2.7 Document and confirm DLT meets business needs</w:t>
            </w:r>
          </w:p>
        </w:tc>
      </w:tr>
      <w:tr w:rsidTr="00C862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8">
            <w:pPr>
              <w:pStyle w:val="List"/>
              <w:rPr>
                <w:lang w:val="en-NZ"/>
              </w:rPr>
            </w:pPr>
            <w:r w:rsidRPr="00376D48">
              <w:t>3. Use distributed ledger application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48" w:rsidP="00376D48">
            <w:pPr>
              <w:pStyle w:val="List"/>
            </w:pPr>
            <w:r w:rsidRPr="00376D48">
              <w:t xml:space="preserve">3.1 Initiate required transaction from application   </w:t>
            </w:r>
          </w:p>
          <w:p w:rsidR="00000000" w:rsidRPr="00376D48" w:rsidP="00376D48">
            <w:pPr>
              <w:pStyle w:val="List"/>
            </w:pPr>
            <w:r w:rsidRPr="00376D48">
              <w:t xml:space="preserve">3.2 Confirm transaction completion with required personnel </w:t>
            </w:r>
          </w:p>
          <w:p w:rsidR="00000000" w:rsidRPr="00376D48" w:rsidP="00376D48">
            <w:pPr>
              <w:pStyle w:val="List"/>
            </w:pPr>
            <w:r w:rsidRPr="00376D48">
              <w:t>3.3 Document back-end technic</w:t>
            </w:r>
            <w:r w:rsidRPr="00376D48">
              <w:t xml:space="preserve">al transaction process </w:t>
            </w:r>
          </w:p>
          <w:p w:rsidR="00000000" w:rsidRPr="00376D48" w:rsidP="00376D48">
            <w:pPr>
              <w:pStyle w:val="List"/>
            </w:pPr>
            <w:r w:rsidRPr="00376D48">
              <w:t xml:space="preserve">3.4 Obtain final task sign off from required personnel </w:t>
            </w:r>
          </w:p>
        </w:tc>
      </w:tr>
    </w:tbl>
    <w:p w:rsidR="00000000" w:rsidRPr="00376D48" w:rsidP="00376D48">
      <w:pPr>
        <w:pStyle w:val="BodyText"/>
      </w:pPr>
    </w:p>
    <w:p w:rsidR="00000000" w:rsidRPr="00376D48" w:rsidP="00376D48">
      <w:pPr>
        <w:pStyle w:val="AllowPageBreak"/>
      </w:pPr>
    </w:p>
    <w:p w:rsidR="00000000" w:rsidRPr="00376D48" w:rsidP="00376D48">
      <w:pPr>
        <w:pStyle w:val="Heading1"/>
      </w:pPr>
      <w:bookmarkStart w:id="5" w:name="O_1094127"/>
      <w:bookmarkEnd w:id="5"/>
      <w:r w:rsidRPr="00376D48">
        <w:t>Foundation Skills</w:t>
      </w:r>
    </w:p>
    <w:p w:rsidR="00000000" w:rsidRPr="00C862E5" w:rsidP="00C862E5">
      <w:pPr>
        <w:pStyle w:val="BodyText"/>
        <w:rPr>
          <w:i/>
        </w:rPr>
      </w:pPr>
      <w:r w:rsidRPr="00C862E5">
        <w:rPr>
          <w:rStyle w:val="Emphasis"/>
        </w:rPr>
        <w:t>This section describes those language, literacy, numeracy and employment skills that are essential to performance but not explicit in the</w:t>
      </w:r>
      <w:r w:rsidRPr="00C862E5">
        <w:rPr>
          <w:rStyle w:val="Emphasis"/>
        </w:rPr>
        <w:t xml:space="preserve">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C862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48" w:rsidP="00376D48">
            <w:pPr>
              <w:pStyle w:val="BodyText"/>
            </w:pPr>
            <w:r w:rsidRPr="00376D4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8">
            <w:pPr>
              <w:pStyle w:val="BodyText"/>
              <w:rPr>
                <w:lang w:val="en-NZ"/>
              </w:rPr>
            </w:pPr>
            <w:r w:rsidRPr="00376D48">
              <w:rPr>
                <w:rStyle w:val="SpecialBold"/>
              </w:rPr>
              <w:t>DESCRIPTION</w:t>
            </w:r>
          </w:p>
        </w:tc>
      </w:tr>
      <w:tr w:rsidTr="00C862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8">
            <w:pPr>
              <w:pStyle w:val="BodyText"/>
              <w:rPr>
                <w:lang w:val="en-NZ"/>
              </w:rPr>
            </w:pPr>
            <w:r w:rsidRPr="00376D48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8">
            <w:pPr>
              <w:pStyle w:val="ListBullet"/>
              <w:rPr>
                <w:lang w:val="en-NZ"/>
              </w:rPr>
            </w:pPr>
            <w:r w:rsidRPr="00376D48">
              <w:t xml:space="preserve">Modifies behaviour following exposure to new information </w:t>
            </w:r>
          </w:p>
        </w:tc>
      </w:tr>
      <w:tr w:rsidTr="00C862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8">
            <w:pPr>
              <w:pStyle w:val="BodyText"/>
              <w:rPr>
                <w:lang w:val="en-NZ"/>
              </w:rPr>
            </w:pPr>
            <w:r w:rsidRPr="00376D4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8">
            <w:pPr>
              <w:pStyle w:val="ListBullet"/>
              <w:rPr>
                <w:lang w:val="en-NZ"/>
              </w:rPr>
            </w:pPr>
            <w:r w:rsidRPr="00376D48">
              <w:t>Interprets information from relevant sources to determine organisational impacts relating to data ethics legislation</w:t>
            </w:r>
          </w:p>
        </w:tc>
      </w:tr>
      <w:tr w:rsidTr="00C862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8">
            <w:pPr>
              <w:pStyle w:val="BodyText"/>
              <w:rPr>
                <w:lang w:val="en-NZ"/>
              </w:rPr>
            </w:pPr>
            <w:r w:rsidRPr="00376D4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8">
            <w:pPr>
              <w:pStyle w:val="ListBullet"/>
              <w:rPr>
                <w:lang w:val="en-NZ"/>
              </w:rPr>
            </w:pPr>
            <w:r w:rsidRPr="00376D48">
              <w:t>Prepares documentation outlining technical specifications and process according to specified requirements</w:t>
            </w:r>
          </w:p>
        </w:tc>
      </w:tr>
      <w:tr w:rsidTr="00C862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8">
            <w:pPr>
              <w:pStyle w:val="BodyText"/>
              <w:rPr>
                <w:lang w:val="en-NZ"/>
              </w:rPr>
            </w:pPr>
            <w:r w:rsidRPr="00376D4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8">
            <w:pPr>
              <w:pStyle w:val="ListBullet"/>
              <w:rPr>
                <w:lang w:val="en-NZ"/>
              </w:rPr>
            </w:pPr>
            <w:r w:rsidRPr="00376D48">
              <w:t>Takes responsibility for planning own workload and prioritising tasks for required outcomes</w:t>
            </w:r>
          </w:p>
        </w:tc>
      </w:tr>
      <w:tr w:rsidTr="00C862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8">
            <w:pPr>
              <w:pStyle w:val="BodyText"/>
              <w:rPr>
                <w:lang w:val="en-NZ"/>
              </w:rPr>
            </w:pPr>
            <w:r w:rsidRPr="00376D4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48" w:rsidP="00376D48">
            <w:pPr>
              <w:pStyle w:val="ListBullet"/>
            </w:pPr>
            <w:r w:rsidRPr="00376D48">
              <w:t>Implements standard procedures and makes decisions for routine tasks</w:t>
            </w:r>
          </w:p>
          <w:p w:rsidR="00000000" w:rsidRPr="00376D48" w:rsidP="00376D48">
            <w:pPr>
              <w:pStyle w:val="ListBullet"/>
            </w:pPr>
            <w:r w:rsidRPr="00376D48">
              <w:t>Uses formal decision-making processes for more complex situations</w:t>
            </w:r>
          </w:p>
        </w:tc>
      </w:tr>
    </w:tbl>
    <w:p w:rsidR="00000000" w:rsidRPr="00376D48" w:rsidP="00376D48">
      <w:pPr>
        <w:pStyle w:val="BodyText"/>
      </w:pPr>
    </w:p>
    <w:p w:rsidR="00000000" w:rsidRPr="00376D48" w:rsidP="00376D48">
      <w:pPr>
        <w:pStyle w:val="AllowPageBreak"/>
      </w:pPr>
    </w:p>
    <w:p w:rsidR="00000000" w:rsidRPr="00376D48" w:rsidP="00376D48">
      <w:pPr>
        <w:pStyle w:val="Heading1"/>
      </w:pPr>
      <w:bookmarkStart w:id="6" w:name="O_1094129"/>
      <w:bookmarkEnd w:id="6"/>
      <w:r w:rsidRPr="00376D48">
        <w:t>Unit Mapping Information</w:t>
      </w:r>
    </w:p>
    <w:p w:rsidR="00000000" w:rsidRPr="00376D48" w:rsidP="00C862E5">
      <w:pPr>
        <w:pStyle w:val="BodyText"/>
      </w:pPr>
      <w:r w:rsidRPr="00376D48">
        <w:t>No equivalent unit. New unit.</w:t>
      </w:r>
    </w:p>
    <w:p w:rsidR="00000000" w:rsidRPr="00376D48" w:rsidP="00376D48">
      <w:pPr>
        <w:pStyle w:val="Heading1"/>
      </w:pPr>
      <w:bookmarkStart w:id="7" w:name="O_1094136"/>
      <w:bookmarkEnd w:id="7"/>
      <w:r w:rsidRPr="00376D48">
        <w:t>Links</w:t>
      </w:r>
    </w:p>
    <w:p w:rsidR="00000000" w:rsidRPr="00376D48" w:rsidP="00C862E5">
      <w:pPr>
        <w:pStyle w:val="BodyText"/>
      </w:pPr>
      <w:r w:rsidRPr="00376D48">
        <w:t>Companion Volume Imp</w:t>
      </w:r>
      <w:r w:rsidRPr="00376D48">
        <w:t xml:space="preserve">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E522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76D48" w:rsidP="00376D48"/>
    <w:sectPr w:rsidSect="00376D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D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D48" w:rsidRPr="00C862E5" w:rsidP="00C862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D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2E5" w:rsidP="00376D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62E5" w:rsidP="00376D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862E5" w:rsidP="00376D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D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2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6D48" w:rsidRPr="00C862E5" w:rsidP="00C862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D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2E5" w:rsidRPr="002D2AF8" w:rsidP="00376D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ICTICT450 Identify and use applications for a distributed ledger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862E5" w:rsidP="00376D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F86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1EEE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D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6D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6D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6D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6D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6D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6D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6D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6D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6D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6D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6D48"/>
  </w:style>
  <w:style w:type="character" w:customStyle="1" w:styleId="Heading1Char">
    <w:name w:val="Heading 1 Char"/>
    <w:basedOn w:val="DefaultParagraphFont"/>
    <w:link w:val="Heading1"/>
    <w:rsid w:val="00376D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6D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6D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6D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6D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6D48"/>
    <w:rPr>
      <w:b/>
      <w:spacing w:val="0"/>
    </w:rPr>
  </w:style>
  <w:style w:type="character" w:styleId="Emphasis">
    <w:name w:val="Emphasis"/>
    <w:basedOn w:val="DefaultParagraphFont"/>
    <w:qFormat/>
    <w:rsid w:val="00376D48"/>
    <w:rPr>
      <w:i/>
    </w:rPr>
  </w:style>
  <w:style w:type="paragraph" w:customStyle="1" w:styleId="SuperHeading">
    <w:name w:val="SuperHeading"/>
    <w:basedOn w:val="Normal"/>
    <w:rsid w:val="00376D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6D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6D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6D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6D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6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6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6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6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6D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6D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6D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6D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6D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6D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6D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6D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6D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6D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6D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6D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6D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6D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6D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6D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6D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6D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6D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6D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6D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6D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6D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6D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6D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6D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6D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6D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6D48"/>
  </w:style>
  <w:style w:type="paragraph" w:styleId="TableofFigures">
    <w:name w:val="table of figures"/>
    <w:basedOn w:val="Normal"/>
    <w:next w:val="Normal"/>
    <w:semiHidden/>
    <w:rsid w:val="00376D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6D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6D48"/>
    <w:rPr>
      <w:rFonts w:ascii="Wingdings" w:hAnsi="Wingdings"/>
    </w:rPr>
  </w:style>
  <w:style w:type="paragraph" w:customStyle="1" w:styleId="TableHeading">
    <w:name w:val="Table Heading"/>
    <w:basedOn w:val="HeadingBase"/>
    <w:rsid w:val="00376D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6D48"/>
    <w:rPr>
      <w:color w:val="0033CC"/>
      <w:u w:val="none"/>
    </w:rPr>
  </w:style>
  <w:style w:type="paragraph" w:customStyle="1" w:styleId="BodyTextRight">
    <w:name w:val="Body Text Right"/>
    <w:basedOn w:val="BodyText"/>
    <w:rsid w:val="00376D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6D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6D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6D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6D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6D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6D48"/>
    <w:rPr>
      <w:sz w:val="32"/>
    </w:rPr>
  </w:style>
  <w:style w:type="paragraph" w:customStyle="1" w:styleId="HeadingProcedure">
    <w:name w:val="Heading Procedure"/>
    <w:basedOn w:val="HeadingBase"/>
    <w:next w:val="Normal"/>
    <w:rsid w:val="00376D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6D48"/>
    <w:pPr>
      <w:spacing w:before="60" w:after="60"/>
    </w:pPr>
  </w:style>
  <w:style w:type="paragraph" w:styleId="ListContinue">
    <w:name w:val="List Continue"/>
    <w:basedOn w:val="List"/>
    <w:rsid w:val="00376D48"/>
    <w:pPr>
      <w:ind w:firstLine="0"/>
    </w:pPr>
  </w:style>
  <w:style w:type="paragraph" w:customStyle="1" w:styleId="ListNote">
    <w:name w:val="List Note"/>
    <w:basedOn w:val="List"/>
    <w:rsid w:val="00376D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6D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6D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6D48"/>
    <w:rPr>
      <w:rFonts w:ascii="Courier New" w:hAnsi="Courier New"/>
    </w:rPr>
  </w:style>
  <w:style w:type="paragraph" w:customStyle="1" w:styleId="NoteBullet">
    <w:name w:val="Note Bullet"/>
    <w:basedOn w:val="Note"/>
    <w:rsid w:val="00376D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6D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6D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6D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6D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6D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6D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6D48"/>
    <w:rPr>
      <w:b/>
      <w:smallCaps/>
    </w:rPr>
  </w:style>
  <w:style w:type="paragraph" w:customStyle="1" w:styleId="TableListNumber">
    <w:name w:val="Table List Number"/>
    <w:basedOn w:val="ListNumber"/>
    <w:rsid w:val="00376D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6D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6D48"/>
    <w:pPr>
      <w:numPr>
        <w:numId w:val="8"/>
      </w:numPr>
    </w:pPr>
  </w:style>
  <w:style w:type="paragraph" w:customStyle="1" w:styleId="ListAlpha2">
    <w:name w:val="List Alpha 2"/>
    <w:basedOn w:val="List2"/>
    <w:rsid w:val="00376D48"/>
    <w:pPr>
      <w:numPr>
        <w:numId w:val="7"/>
      </w:numPr>
    </w:pPr>
  </w:style>
  <w:style w:type="paragraph" w:styleId="List2">
    <w:name w:val="List 2"/>
    <w:basedOn w:val="BodyText"/>
    <w:rsid w:val="00376D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6D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6D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6D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6D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6D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6D48"/>
    <w:pPr>
      <w:numPr>
        <w:numId w:val="3"/>
      </w:numPr>
    </w:pPr>
  </w:style>
  <w:style w:type="paragraph" w:styleId="ListContinue2">
    <w:name w:val="List Continue 2"/>
    <w:basedOn w:val="List2"/>
    <w:rsid w:val="00376D48"/>
    <w:pPr>
      <w:ind w:firstLine="0"/>
    </w:pPr>
  </w:style>
  <w:style w:type="paragraph" w:styleId="ListContinue3">
    <w:name w:val="List Continue 3"/>
    <w:basedOn w:val="List3"/>
    <w:rsid w:val="00376D48"/>
    <w:pPr>
      <w:ind w:left="1021" w:firstLine="0"/>
    </w:pPr>
  </w:style>
  <w:style w:type="paragraph" w:styleId="ListContinue4">
    <w:name w:val="List Continue 4"/>
    <w:basedOn w:val="List4"/>
    <w:rsid w:val="00376D48"/>
    <w:pPr>
      <w:ind w:firstLine="0"/>
    </w:pPr>
  </w:style>
  <w:style w:type="paragraph" w:styleId="ListContinue5">
    <w:name w:val="List Continue 5"/>
    <w:basedOn w:val="List5"/>
    <w:rsid w:val="00376D48"/>
    <w:pPr>
      <w:ind w:firstLine="0"/>
    </w:pPr>
  </w:style>
  <w:style w:type="paragraph" w:styleId="ListNumber3">
    <w:name w:val="List Number 3"/>
    <w:basedOn w:val="List3"/>
    <w:rsid w:val="00376D48"/>
    <w:pPr>
      <w:numPr>
        <w:numId w:val="4"/>
      </w:numPr>
    </w:pPr>
  </w:style>
  <w:style w:type="paragraph" w:styleId="ListNumber4">
    <w:name w:val="List Number 4"/>
    <w:basedOn w:val="List4"/>
    <w:rsid w:val="00376D48"/>
    <w:pPr>
      <w:numPr>
        <w:numId w:val="5"/>
      </w:numPr>
    </w:pPr>
  </w:style>
  <w:style w:type="paragraph" w:styleId="ListNumber5">
    <w:name w:val="List Number 5"/>
    <w:basedOn w:val="List5"/>
    <w:rsid w:val="00376D48"/>
    <w:pPr>
      <w:numPr>
        <w:numId w:val="6"/>
      </w:numPr>
    </w:pPr>
  </w:style>
  <w:style w:type="paragraph" w:styleId="BlockText">
    <w:name w:val="Block Text"/>
    <w:basedOn w:val="Normal"/>
    <w:rsid w:val="00376D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6D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6D48"/>
    <w:rPr>
      <w:sz w:val="16"/>
      <w:vertAlign w:val="superscript"/>
    </w:rPr>
  </w:style>
  <w:style w:type="character" w:customStyle="1" w:styleId="Symbols">
    <w:name w:val="Symbols"/>
    <w:basedOn w:val="DefaultParagraphFont"/>
    <w:rsid w:val="00376D48"/>
    <w:rPr>
      <w:rFonts w:ascii="Symbol" w:hAnsi="Symbol"/>
    </w:rPr>
  </w:style>
  <w:style w:type="character" w:customStyle="1" w:styleId="MenuOptions">
    <w:name w:val="Menu Options"/>
    <w:basedOn w:val="DefaultParagraphFont"/>
    <w:rsid w:val="00376D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6D48"/>
    <w:rPr>
      <w:b/>
    </w:rPr>
  </w:style>
  <w:style w:type="character" w:customStyle="1" w:styleId="Underlined">
    <w:name w:val="Underlined"/>
    <w:basedOn w:val="DefaultParagraphFont"/>
    <w:rsid w:val="00376D48"/>
    <w:rPr>
      <w:u w:val="single"/>
    </w:rPr>
  </w:style>
  <w:style w:type="paragraph" w:customStyle="1" w:styleId="TableBodyTextRight">
    <w:name w:val="Table Body Text Right"/>
    <w:basedOn w:val="TableBodyText"/>
    <w:rsid w:val="00376D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6D48"/>
    <w:rPr>
      <w:sz w:val="18"/>
    </w:rPr>
  </w:style>
  <w:style w:type="paragraph" w:customStyle="1" w:styleId="BodySmallRight">
    <w:name w:val="Body Small Right"/>
    <w:basedOn w:val="BodyTextRight"/>
    <w:rsid w:val="00376D48"/>
    <w:rPr>
      <w:sz w:val="18"/>
      <w:szCs w:val="18"/>
    </w:rPr>
  </w:style>
  <w:style w:type="paragraph" w:customStyle="1" w:styleId="MarginEdition">
    <w:name w:val="Margin Edition"/>
    <w:basedOn w:val="MarginNote"/>
    <w:rsid w:val="00376D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6D48"/>
    <w:rPr>
      <w:sz w:val="2"/>
      <w:szCs w:val="2"/>
    </w:rPr>
  </w:style>
  <w:style w:type="character" w:customStyle="1" w:styleId="Small">
    <w:name w:val="Small"/>
    <w:basedOn w:val="DefaultParagraphFont"/>
    <w:rsid w:val="00376D48"/>
    <w:rPr>
      <w:sz w:val="16"/>
    </w:rPr>
  </w:style>
  <w:style w:type="paragraph" w:customStyle="1" w:styleId="WideTable">
    <w:name w:val="Wide Table"/>
    <w:basedOn w:val="Normal"/>
    <w:rsid w:val="00376D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6D48"/>
  </w:style>
  <w:style w:type="paragraph" w:styleId="Quote">
    <w:name w:val="Quote"/>
    <w:basedOn w:val="Heading1"/>
    <w:link w:val="QuoteChar"/>
    <w:qFormat/>
    <w:rsid w:val="00376D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6D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6D48"/>
    <w:pPr>
      <w:pageBreakBefore/>
    </w:pPr>
  </w:style>
  <w:style w:type="paragraph" w:customStyle="1" w:styleId="Border">
    <w:name w:val="Border"/>
    <w:basedOn w:val="Normal"/>
    <w:qFormat/>
    <w:rsid w:val="00376D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6D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D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D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6D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6D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6D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6D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6D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6D48"/>
    <w:rPr>
      <w:u w:val="single"/>
    </w:rPr>
  </w:style>
  <w:style w:type="character" w:customStyle="1" w:styleId="BoldandItalics">
    <w:name w:val="Bold and Italics"/>
    <w:qFormat/>
    <w:rsid w:val="00376D48"/>
    <w:rPr>
      <w:b/>
      <w:i/>
      <w:u w:val="none"/>
    </w:rPr>
  </w:style>
  <w:style w:type="paragraph" w:styleId="BalloonText">
    <w:name w:val="Balloon Text"/>
    <w:basedOn w:val="Normal"/>
    <w:link w:val="BalloonTextChar"/>
    <w:rsid w:val="00376D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6D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6D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6D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6D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6D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6D48"/>
    <w:pPr>
      <w:spacing w:before="0" w:after="0"/>
    </w:pPr>
  </w:style>
  <w:style w:type="paragraph" w:customStyle="1" w:styleId="BodyTextBold">
    <w:name w:val="Body Text Bold"/>
    <w:basedOn w:val="BodyText"/>
    <w:qFormat/>
    <w:rsid w:val="00376D48"/>
    <w:rPr>
      <w:b/>
    </w:rPr>
  </w:style>
  <w:style w:type="character" w:styleId="Hyperlink">
    <w:name w:val="Hyperlink"/>
    <w:basedOn w:val="DefaultParagraphFont"/>
    <w:uiPriority w:val="99"/>
    <w:unhideWhenUsed/>
    <w:rsid w:val="00C862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455</Words>
  <Characters>3064</Characters>
  <Application>Microsoft Office Word</Application>
  <DocSecurity>0</DocSecurity>
  <Lines>98</Lines>
  <Paragraphs>68</Paragraphs>
  <ScaleCrop>false</ScaleCrop>
  <Company>Author-it Software Corporation Ltd.</Company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ICTICT450 Identify and use applications for a distributed ledger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2024-12-17T22:39:00Z</dcterms:created>
  <dcterms:modified xsi:type="dcterms:W3CDTF">2024-12-17T22:39:00Z</dcterms:modified>
</cp:coreProperties>
</file>