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BBD" w:rsidP="006D5B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ICTICT446 Apply ICT service management principles</w:t>
      </w:r>
      <w:r>
        <w:fldChar w:fldCharType="end"/>
      </w:r>
    </w:p>
    <w:p w:rsidR="006D5BBD" w:rsidP="006D5BBD">
      <w:pPr>
        <w:pStyle w:val="Version"/>
        <w:sectPr w:rsidSect="00BF1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9AE" w:rsidP="00BF19AE">
      <w:pPr>
        <w:pStyle w:val="SuperHeading"/>
      </w:pPr>
      <w:r w:rsidRPr="00BF19AE">
        <w:t>ICTICT446 Apply ICT service management principles</w:t>
      </w:r>
    </w:p>
    <w:p w:rsidR="00000000" w:rsidRPr="00BF19AE" w:rsidP="00BF19AE">
      <w:pPr>
        <w:pStyle w:val="Heading1"/>
      </w:pPr>
      <w:bookmarkStart w:id="1" w:name="O_1092993"/>
      <w:bookmarkEnd w:id="1"/>
      <w:r w:rsidRPr="00BF19A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D5B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E" w:rsidP="00BF19AE">
            <w:pPr>
              <w:pStyle w:val="BodyText"/>
            </w:pPr>
            <w:r w:rsidRPr="00BF19A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rPr>
                <w:rStyle w:val="SpecialBold"/>
              </w:rPr>
              <w:t>Comments</w:t>
            </w:r>
          </w:p>
        </w:tc>
      </w:tr>
      <w:tr w:rsidTr="006D5B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E" w:rsidP="00BF19AE">
            <w:pPr>
              <w:pStyle w:val="BodyText"/>
            </w:pPr>
            <w:r w:rsidRPr="00BF19AE">
              <w:t>This version first released with ICT Information and Communications Technology Training Package Version 6.0.</w:t>
            </w:r>
          </w:p>
        </w:tc>
      </w:tr>
    </w:tbl>
    <w:p w:rsidR="00000000" w:rsidRPr="00BF19AE" w:rsidP="00BF19AE">
      <w:pPr>
        <w:pStyle w:val="BodyText"/>
      </w:pPr>
    </w:p>
    <w:p w:rsidR="00000000" w:rsidRPr="00BF19AE" w:rsidP="00BF19AE">
      <w:pPr>
        <w:pStyle w:val="AllowPageBreak"/>
      </w:pPr>
    </w:p>
    <w:p w:rsidR="00000000" w:rsidRPr="00BF19AE" w:rsidP="00BF19AE">
      <w:pPr>
        <w:pStyle w:val="Heading1"/>
      </w:pPr>
      <w:bookmarkStart w:id="2" w:name="O_1092998"/>
      <w:bookmarkEnd w:id="2"/>
      <w:r w:rsidRPr="00BF19AE">
        <w:t>Application</w:t>
      </w:r>
    </w:p>
    <w:p w:rsidR="00000000" w:rsidRPr="00BF19AE" w:rsidP="006D5BBD">
      <w:pPr>
        <w:pStyle w:val="BodyText"/>
      </w:pPr>
      <w:r w:rsidRPr="00BF19AE">
        <w:t>This unit describes the skills and knowledge required to</w:t>
      </w:r>
      <w:r w:rsidRPr="00BF19AE">
        <w:t xml:space="preserve"> apply the principles of service management when supporting and resolving Information and Communications Technology (ICT) service desk cases.</w:t>
      </w:r>
    </w:p>
    <w:p w:rsidR="00000000" w:rsidRPr="00BF19AE" w:rsidP="006D5BBD">
      <w:pPr>
        <w:pStyle w:val="BodyText"/>
      </w:pPr>
      <w:r w:rsidRPr="00BF19AE">
        <w:t>It applies to individuals who work in ICT service roles and are responsible for providing ICT service desk support</w:t>
      </w:r>
      <w:r w:rsidRPr="00BF19AE">
        <w:t>.</w:t>
      </w:r>
    </w:p>
    <w:p w:rsidR="00000000" w:rsidRPr="00BF19AE" w:rsidP="006D5BBD">
      <w:pPr>
        <w:pStyle w:val="BodyText"/>
      </w:pPr>
      <w:r w:rsidRPr="00BF19AE">
        <w:t>No licensing, legislative or certification requirements apply to this unit at the time of publication.</w:t>
      </w:r>
    </w:p>
    <w:p w:rsidR="00000000" w:rsidRPr="00BF19AE" w:rsidP="00BF19AE">
      <w:pPr>
        <w:pStyle w:val="Heading1"/>
      </w:pPr>
      <w:bookmarkStart w:id="3" w:name="O_1092997"/>
      <w:bookmarkEnd w:id="3"/>
      <w:r w:rsidRPr="00BF19AE">
        <w:t>Unit Sector</w:t>
      </w:r>
    </w:p>
    <w:p w:rsidR="00000000" w:rsidRPr="00BF19AE" w:rsidP="006D5BBD">
      <w:pPr>
        <w:pStyle w:val="BodyText"/>
      </w:pPr>
      <w:r w:rsidRPr="00BF19AE">
        <w:t>General ICT</w:t>
      </w:r>
    </w:p>
    <w:p w:rsidR="00000000" w:rsidRPr="00BF19AE" w:rsidP="00BF19AE">
      <w:pPr>
        <w:pStyle w:val="Heading1"/>
      </w:pPr>
      <w:bookmarkStart w:id="4" w:name="O_1092996"/>
      <w:bookmarkEnd w:id="4"/>
      <w:r w:rsidRPr="00BF19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55"/>
        <w:gridCol w:w="5779"/>
      </w:tblGrid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E" w:rsidP="00BF19AE">
            <w:pPr>
              <w:pStyle w:val="BodyText"/>
            </w:pPr>
            <w:r w:rsidRPr="00BF19AE">
              <w:rPr>
                <w:rStyle w:val="SpecialBold"/>
              </w:rPr>
              <w:t>ELEMENT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rPr>
                <w:rStyle w:val="SpecialBold"/>
              </w:rPr>
              <w:t>PERFORMANCE CRITERIA</w:t>
            </w:r>
          </w:p>
        </w:tc>
      </w:tr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E" w:rsidP="00BF19AE">
            <w:pPr>
              <w:pStyle w:val="BodyText"/>
            </w:pPr>
            <w:r w:rsidRPr="00BF19AE">
              <w:rPr>
                <w:rStyle w:val="Emphasis"/>
              </w:rPr>
              <w:t>Elements describe the essential outcomes.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List"/>
              <w:rPr>
                <w:lang w:val="en-NZ"/>
              </w:rPr>
            </w:pPr>
            <w:r w:rsidRPr="00BF19AE">
              <w:t>1. Prepare to work on service desk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E" w:rsidP="00BF19AE">
            <w:pPr>
              <w:pStyle w:val="List"/>
            </w:pPr>
            <w:r w:rsidRPr="00BF19AE">
              <w:t>1.1 Identify organisational policies and procedures of service desk quality</w:t>
            </w:r>
          </w:p>
          <w:p w:rsidR="00000000" w:rsidRPr="00BF19AE" w:rsidP="00BF19AE">
            <w:pPr>
              <w:pStyle w:val="List"/>
            </w:pPr>
            <w:r w:rsidRPr="00BF19AE">
              <w:t>1.2 Id</w:t>
            </w:r>
            <w:r w:rsidRPr="00BF19AE">
              <w:t xml:space="preserve">entify service management principles </w:t>
            </w:r>
          </w:p>
          <w:p w:rsidR="00000000" w:rsidRPr="00BF19AE" w:rsidP="00BF19AE">
            <w:pPr>
              <w:pStyle w:val="List"/>
            </w:pPr>
            <w:r w:rsidRPr="00BF19AE">
              <w:t>1.3 Access and prepare service desk environment according to organisational procedures</w:t>
            </w:r>
          </w:p>
          <w:p w:rsidR="00000000" w:rsidP="00BF19AE">
            <w:pPr>
              <w:pStyle w:val="List"/>
              <w:rPr>
                <w:lang w:val="en-NZ"/>
              </w:rPr>
            </w:pPr>
            <w:r w:rsidRPr="00BF19AE">
              <w:t>1.4 Test service desk systems are working to function according to organisational procedures</w:t>
            </w:r>
          </w:p>
        </w:tc>
      </w:tr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List"/>
              <w:rPr>
                <w:lang w:val="en-NZ"/>
              </w:rPr>
            </w:pPr>
            <w:r w:rsidRPr="00BF19AE">
              <w:t>2. Support service desk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E" w:rsidP="00BF19AE">
            <w:pPr>
              <w:pStyle w:val="List"/>
            </w:pPr>
            <w:r w:rsidRPr="00BF19AE">
              <w:t>2.1 Operate service desk systems to open a new service case</w:t>
            </w:r>
          </w:p>
          <w:p w:rsidR="00000000" w:rsidRPr="00BF19AE" w:rsidP="00BF19AE">
            <w:pPr>
              <w:pStyle w:val="List"/>
            </w:pPr>
            <w:r w:rsidRPr="00BF19AE">
              <w:t>2.2 Investigate and confirm nature of service case</w:t>
            </w:r>
          </w:p>
          <w:p w:rsidR="00000000" w:rsidRPr="00BF19AE" w:rsidP="00BF19AE">
            <w:pPr>
              <w:pStyle w:val="List"/>
            </w:pPr>
            <w:r w:rsidRPr="00BF19AE">
              <w:t xml:space="preserve">2.3 Inform customer of service case progression according </w:t>
            </w:r>
            <w:r w:rsidRPr="00BF19AE">
              <w:t>to service management principles</w:t>
            </w:r>
          </w:p>
          <w:p w:rsidR="00000000" w:rsidRPr="00BF19AE" w:rsidP="00BF19AE">
            <w:pPr>
              <w:pStyle w:val="List"/>
            </w:pPr>
            <w:r w:rsidRPr="00BF19AE">
              <w:t>2.4 Escalate service case according to service managem</w:t>
            </w:r>
            <w:r w:rsidRPr="00BF19AE">
              <w:t>ent principles, when required</w:t>
            </w:r>
          </w:p>
          <w:p w:rsidR="00000000" w:rsidRPr="00BF19AE" w:rsidP="00BF19AE">
            <w:pPr>
              <w:pStyle w:val="List"/>
            </w:pPr>
            <w:r w:rsidRPr="00BF19AE">
              <w:t>2.5 Confirm service case is resolved</w:t>
            </w:r>
          </w:p>
          <w:p w:rsidR="00000000" w:rsidRPr="00BF19AE" w:rsidP="00BF19AE">
            <w:pPr>
              <w:pStyle w:val="List"/>
            </w:pPr>
            <w:r w:rsidRPr="00BF19AE">
              <w:t>2.6 Implement service desk closure principles</w:t>
            </w:r>
          </w:p>
          <w:p w:rsidR="00000000" w:rsidP="00BF19AE">
            <w:pPr>
              <w:pStyle w:val="List"/>
              <w:rPr>
                <w:lang w:val="en-NZ"/>
              </w:rPr>
            </w:pPr>
            <w:r w:rsidRPr="00BF19AE">
              <w:t>2.7 Seek client feedback on closure of service case</w:t>
            </w:r>
          </w:p>
        </w:tc>
      </w:tr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List"/>
              <w:rPr>
                <w:lang w:val="en-NZ"/>
              </w:rPr>
            </w:pPr>
            <w:r w:rsidRPr="00BF19AE">
              <w:t>3. Apply continuous improvement to service desk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E" w:rsidP="00BF19AE">
            <w:pPr>
              <w:pStyle w:val="List"/>
            </w:pPr>
            <w:r w:rsidRPr="00BF19AE">
              <w:t xml:space="preserve">3.1 Review service desk records according </w:t>
            </w:r>
            <w:r w:rsidRPr="00BF19AE">
              <w:t>to service management principles</w:t>
            </w:r>
          </w:p>
          <w:p w:rsidR="00000000" w:rsidRPr="00BF19AE" w:rsidP="00BF19AE">
            <w:pPr>
              <w:pStyle w:val="List"/>
            </w:pPr>
            <w:r w:rsidRPr="00BF19AE">
              <w:t>3.2 Identify potential service desk areas for improvement</w:t>
            </w:r>
          </w:p>
          <w:p w:rsidR="00000000" w:rsidRPr="00BF19AE" w:rsidP="00BF19AE">
            <w:pPr>
              <w:pStyle w:val="List"/>
            </w:pPr>
            <w:r w:rsidRPr="00BF19AE">
              <w:t>3.3 Plan implementation of service desk performance improvement</w:t>
            </w:r>
          </w:p>
          <w:p w:rsidR="00000000" w:rsidP="00BF19AE">
            <w:pPr>
              <w:pStyle w:val="List"/>
              <w:rPr>
                <w:lang w:val="en-NZ"/>
              </w:rPr>
            </w:pPr>
            <w:r w:rsidRPr="00BF19AE">
              <w:t>3.4 Document proposed improvements and submit to required personnel</w:t>
            </w:r>
          </w:p>
        </w:tc>
      </w:tr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List"/>
              <w:rPr>
                <w:lang w:val="en-NZ"/>
              </w:rPr>
            </w:pPr>
            <w:r w:rsidRPr="00BF19AE">
              <w:t>4. Finalise service desk procedu</w:t>
            </w:r>
            <w:r w:rsidRPr="00BF19AE">
              <w:t>res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E" w:rsidP="00BF19AE">
            <w:pPr>
              <w:pStyle w:val="List"/>
            </w:pPr>
            <w:r w:rsidRPr="00BF19AE">
              <w:t>4.1 Confirm all service desk and management procedures have been performed</w:t>
            </w:r>
          </w:p>
          <w:p w:rsidR="00000000" w:rsidRPr="00BF19AE" w:rsidP="00BF19AE">
            <w:pPr>
              <w:pStyle w:val="List"/>
            </w:pPr>
            <w:r w:rsidRPr="00BF19AE">
              <w:t>4.2 Review and assess impact of service desk support according to service management principles</w:t>
            </w:r>
          </w:p>
          <w:p w:rsidR="00000000" w:rsidRPr="00BF19AE" w:rsidP="00BF19AE">
            <w:pPr>
              <w:pStyle w:val="List"/>
            </w:pPr>
            <w:r w:rsidRPr="00BF19AE">
              <w:t>4.3 Evaluate and report on service desk procedures according to service managemen</w:t>
            </w:r>
            <w:r w:rsidRPr="00BF19AE">
              <w:t>t principles</w:t>
            </w:r>
          </w:p>
        </w:tc>
      </w:tr>
    </w:tbl>
    <w:p w:rsidR="00000000" w:rsidRPr="00BF19AE" w:rsidP="00BF19AE">
      <w:pPr>
        <w:pStyle w:val="List2"/>
      </w:pPr>
    </w:p>
    <w:p w:rsidR="00000000" w:rsidRPr="00BF19AE" w:rsidP="00BF19AE">
      <w:pPr>
        <w:pStyle w:val="AllowPageBreak"/>
      </w:pPr>
    </w:p>
    <w:p w:rsidR="00000000" w:rsidRPr="00BF19AE" w:rsidP="00BF19AE">
      <w:pPr>
        <w:pStyle w:val="Heading1"/>
      </w:pPr>
      <w:bookmarkStart w:id="5" w:name="O_1092995"/>
      <w:bookmarkEnd w:id="5"/>
      <w:r w:rsidRPr="00BF19AE">
        <w:t>Foundation Skills</w:t>
      </w:r>
    </w:p>
    <w:p w:rsidR="00000000" w:rsidRPr="006D5BBD" w:rsidP="006D5BBD">
      <w:pPr>
        <w:pStyle w:val="BodyText"/>
        <w:rPr>
          <w:i/>
        </w:rPr>
      </w:pPr>
      <w:r w:rsidRPr="006D5BB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379"/>
      </w:tblGrid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E" w:rsidP="00BF19AE">
            <w:pPr>
              <w:pStyle w:val="BodyText"/>
            </w:pPr>
            <w:r w:rsidRPr="00BF19AE">
              <w:rPr>
                <w:rStyle w:val="SpecialBold"/>
              </w:rPr>
              <w:t>Skill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rPr>
                <w:rStyle w:val="SpecialBold"/>
              </w:rPr>
              <w:t>Description</w:t>
            </w:r>
          </w:p>
        </w:tc>
      </w:tr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t>Reading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ListBullet"/>
              <w:rPr>
                <w:lang w:val="en-NZ"/>
              </w:rPr>
            </w:pPr>
            <w:r w:rsidRPr="00BF19AE">
              <w:t>Identifies and interprets textual and organisational documentation containing ICT specific terminology to service desk quality and review records</w:t>
            </w:r>
          </w:p>
        </w:tc>
      </w:tr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t>Writing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ListBullet"/>
              <w:rPr>
                <w:lang w:val="en-NZ"/>
              </w:rPr>
            </w:pPr>
            <w:r w:rsidRPr="00BF19AE">
              <w:t>Uses language, spelling and grammar and applicable ICT terminology to obtain feedback and document p</w:t>
            </w:r>
            <w:r w:rsidRPr="00BF19AE">
              <w:t>roposed improvements</w:t>
            </w:r>
          </w:p>
        </w:tc>
      </w:tr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t>Oral Communication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ListBullet"/>
              <w:rPr>
                <w:lang w:val="en-NZ"/>
              </w:rPr>
            </w:pPr>
            <w:r w:rsidRPr="00BF19AE">
              <w:t>Uses listening and questioning techniques together with reflective responses to elicit customer information and give and receive feedback</w:t>
            </w:r>
          </w:p>
        </w:tc>
      </w:tr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t>Teamwork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ListBullet"/>
              <w:rPr>
                <w:lang w:val="en-NZ"/>
              </w:rPr>
            </w:pPr>
            <w:r w:rsidRPr="00BF19AE">
              <w:t>Identifies requirements of important communication exchanges, selecting applicable channels, format, tone and content according to purpose and audience</w:t>
            </w:r>
          </w:p>
        </w:tc>
      </w:tr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t>Self-management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ListBullet"/>
              <w:rPr>
                <w:lang w:val="en-NZ"/>
              </w:rPr>
            </w:pPr>
            <w:r w:rsidRPr="00BF19AE">
              <w:t>Takes responsibility for defining key aspects of own workload, balancing own needs and</w:t>
            </w:r>
            <w:r w:rsidRPr="00BF19AE">
              <w:t xml:space="preserve"> priorities with customers’ needs</w:t>
            </w:r>
          </w:p>
        </w:tc>
      </w:tr>
      <w:tr w:rsidTr="00BF1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t>Technology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E" w:rsidP="00BF19AE">
            <w:pPr>
              <w:pStyle w:val="ListBullet"/>
            </w:pPr>
            <w:r w:rsidRPr="00BF19AE">
              <w:t>Interprets principles, concepts, language and practices associated with the digital world and uses these to troubleshoot and understand uses and potential of new technology</w:t>
            </w:r>
          </w:p>
        </w:tc>
      </w:tr>
    </w:tbl>
    <w:p w:rsidR="00000000" w:rsidRPr="00BF19AE" w:rsidP="00BF19AE">
      <w:pPr>
        <w:pStyle w:val="BodyText"/>
      </w:pPr>
    </w:p>
    <w:p w:rsidR="00000000" w:rsidRPr="00BF19AE" w:rsidP="00BF19AE">
      <w:pPr>
        <w:pStyle w:val="AllowPageBreak"/>
      </w:pPr>
    </w:p>
    <w:p w:rsidR="00000000" w:rsidRPr="00BF19AE" w:rsidP="00BF19AE">
      <w:pPr>
        <w:pStyle w:val="Heading1"/>
      </w:pPr>
      <w:bookmarkStart w:id="6" w:name="O_1092994"/>
      <w:bookmarkEnd w:id="6"/>
      <w:r w:rsidRPr="00BF19AE">
        <w:t>Unit Mapping Information</w:t>
      </w:r>
    </w:p>
    <w:p w:rsidR="00000000" w:rsidRPr="00BF19AE" w:rsidP="006D5BBD">
      <w:pPr>
        <w:pStyle w:val="BodyText"/>
      </w:pPr>
      <w:r w:rsidRPr="00BF19AE">
        <w:t>Supersedes and is equivalent to ICTICT422 Participate in ICT services.</w:t>
      </w:r>
    </w:p>
    <w:p w:rsidR="00000000" w:rsidRPr="00BF19AE" w:rsidP="00BF19AE">
      <w:pPr>
        <w:pStyle w:val="Heading1"/>
      </w:pPr>
      <w:bookmarkStart w:id="7" w:name="O_1092987"/>
      <w:bookmarkEnd w:id="7"/>
      <w:r w:rsidRPr="00BF19AE">
        <w:t>Links</w:t>
      </w:r>
    </w:p>
    <w:p w:rsidR="00000000" w:rsidRPr="00BF19AE" w:rsidP="006D5BBD">
      <w:pPr>
        <w:pStyle w:val="BodyText"/>
      </w:pPr>
      <w:r w:rsidRPr="00BF19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D49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19AE" w:rsidP="006D5BBD">
      <w:pPr>
        <w:pStyle w:val="BodyText"/>
        <w:sectPr w:rsidSect="00BF19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19AE" w:rsidP="00BF19AE">
      <w:pPr>
        <w:pStyle w:val="SuperHeading"/>
      </w:pPr>
      <w:r w:rsidRPr="00BF19AE">
        <w:t>Assessment Requirements for ICTICT446 Apply ICT service management principles</w:t>
      </w:r>
    </w:p>
    <w:p w:rsidR="00000000" w:rsidRPr="00BF19AE" w:rsidP="00BF19AE">
      <w:pPr>
        <w:pStyle w:val="Heading1"/>
      </w:pPr>
      <w:bookmarkStart w:id="8" w:name="O_1092989"/>
      <w:bookmarkEnd w:id="8"/>
      <w:r w:rsidRPr="00BF19A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D5B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E" w:rsidP="00BF19AE">
            <w:pPr>
              <w:pStyle w:val="BodyText"/>
            </w:pPr>
            <w:r w:rsidRPr="00BF19A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rPr>
                <w:rStyle w:val="SpecialBold"/>
              </w:rPr>
              <w:t>Comments</w:t>
            </w:r>
          </w:p>
        </w:tc>
      </w:tr>
      <w:tr w:rsidTr="006D5B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E">
            <w:pPr>
              <w:pStyle w:val="BodyText"/>
              <w:rPr>
                <w:lang w:val="en-NZ"/>
              </w:rPr>
            </w:pPr>
            <w:r w:rsidRPr="00BF19A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E" w:rsidP="00BF19AE">
            <w:pPr>
              <w:pStyle w:val="BodyText"/>
            </w:pPr>
            <w:r w:rsidRPr="00BF19AE">
              <w:t>This version first released with ICT Information and Co</w:t>
            </w:r>
            <w:r w:rsidRPr="00BF19AE">
              <w:t>mmunications Technology Training Package Version 6.0.</w:t>
            </w:r>
          </w:p>
        </w:tc>
      </w:tr>
    </w:tbl>
    <w:p w:rsidR="00000000" w:rsidRPr="00BF19AE" w:rsidP="00BF19AE">
      <w:pPr>
        <w:pStyle w:val="BodyText"/>
      </w:pPr>
    </w:p>
    <w:p w:rsidR="00000000" w:rsidRPr="00BF19AE" w:rsidP="00BF19AE">
      <w:pPr>
        <w:pStyle w:val="AllowPageBreak"/>
      </w:pPr>
    </w:p>
    <w:p w:rsidR="00000000" w:rsidRPr="00BF19AE" w:rsidP="00BF19AE">
      <w:pPr>
        <w:pStyle w:val="Heading1"/>
      </w:pPr>
      <w:bookmarkStart w:id="9" w:name="O_1092992"/>
      <w:bookmarkEnd w:id="9"/>
      <w:r w:rsidRPr="00BF19AE">
        <w:t>Performance Evidence</w:t>
      </w:r>
    </w:p>
    <w:p w:rsidR="00000000" w:rsidRPr="00BF19AE" w:rsidP="006D5BBD">
      <w:pPr>
        <w:pStyle w:val="BodyText"/>
      </w:pPr>
      <w:r w:rsidRPr="00BF19AE">
        <w:t>The candidate must demonstrate the ability to complete the tasks outlined in the elements, performance criteria and foundation skills of this unit, including evidence of the ability to:</w:t>
      </w:r>
    </w:p>
    <w:p w:rsidR="00000000" w:rsidRPr="00BF19AE" w:rsidP="00BF19AE">
      <w:pPr>
        <w:pStyle w:val="ListBullet"/>
      </w:pPr>
      <w:r w:rsidRPr="00BF19AE">
        <w:t xml:space="preserve">apply service desk management principles in the provision of service </w:t>
      </w:r>
      <w:r w:rsidRPr="00BF19AE">
        <w:t>desk support for two different services cases, on separate occasions.</w:t>
      </w:r>
    </w:p>
    <w:p w:rsidR="00000000" w:rsidRPr="00BF19AE" w:rsidP="00BF19AE">
      <w:pPr>
        <w:pStyle w:val="BodyText"/>
      </w:pPr>
    </w:p>
    <w:p w:rsidR="00000000" w:rsidRPr="00BF19AE" w:rsidP="006D5BBD">
      <w:pPr>
        <w:pStyle w:val="BodyText"/>
      </w:pPr>
      <w:r w:rsidRPr="00BF19AE">
        <w:t xml:space="preserve">In the course of the above, the candidate must: </w:t>
      </w:r>
    </w:p>
    <w:p w:rsidR="00000000" w:rsidRPr="00BF19AE" w:rsidP="00BF19AE">
      <w:pPr>
        <w:pStyle w:val="ListBullet"/>
      </w:pPr>
      <w:r w:rsidRPr="00BF19AE">
        <w:t>access, test and operate service desk systems according to organisational procedures</w:t>
      </w:r>
    </w:p>
    <w:p w:rsidR="00000000" w:rsidRPr="00BF19AE" w:rsidP="00BF19AE">
      <w:pPr>
        <w:pStyle w:val="ListBullet"/>
      </w:pPr>
      <w:r w:rsidRPr="00BF19AE">
        <w:t>investigate and confirm nature of service case and</w:t>
      </w:r>
      <w:r w:rsidRPr="00BF19AE">
        <w:t xml:space="preserve"> provide service desk support</w:t>
      </w:r>
    </w:p>
    <w:p w:rsidR="00000000" w:rsidRPr="00BF19AE" w:rsidP="00BF19AE">
      <w:pPr>
        <w:pStyle w:val="ListBullet"/>
      </w:pPr>
      <w:r w:rsidRPr="00BF19AE">
        <w:t>plan and document strategies to improve service desk performance.</w:t>
      </w:r>
    </w:p>
    <w:p w:rsidR="00000000" w:rsidRPr="00BF19AE" w:rsidP="00BF19AE">
      <w:pPr>
        <w:pStyle w:val="AllowPageBreak"/>
      </w:pPr>
    </w:p>
    <w:p w:rsidR="00000000" w:rsidRPr="00BF19AE" w:rsidP="00BF19AE">
      <w:pPr>
        <w:pStyle w:val="Heading1"/>
      </w:pPr>
      <w:bookmarkStart w:id="10" w:name="O_1092991"/>
      <w:bookmarkEnd w:id="10"/>
      <w:r w:rsidRPr="00BF19AE">
        <w:t>Knowledge Evidence</w:t>
      </w:r>
    </w:p>
    <w:p w:rsidR="00000000" w:rsidRPr="00BF19AE" w:rsidP="006D5BBD">
      <w:pPr>
        <w:pStyle w:val="BodyText"/>
      </w:pPr>
      <w:r w:rsidRPr="00BF19AE">
        <w:t>The candidate must be able to demonstrate knowledge to complete the tasks outlined in the elements, performance criteria a</w:t>
      </w:r>
      <w:r w:rsidRPr="00BF19AE">
        <w:t>nd foundation skills of this unit, including knowledge of:</w:t>
      </w:r>
    </w:p>
    <w:p w:rsidR="00000000" w:rsidRPr="00BF19AE" w:rsidP="00BF19AE">
      <w:pPr>
        <w:pStyle w:val="ListBullet"/>
      </w:pPr>
      <w:r w:rsidRPr="00BF19AE">
        <w:t>service management principles</w:t>
      </w:r>
    </w:p>
    <w:p w:rsidR="00000000" w:rsidRPr="00BF19AE" w:rsidP="00BF19AE">
      <w:pPr>
        <w:pStyle w:val="ListBullet"/>
      </w:pPr>
      <w:r w:rsidRPr="00BF19AE">
        <w:t>service desk procedures</w:t>
      </w:r>
    </w:p>
    <w:p w:rsidR="00000000" w:rsidRPr="00BF19AE" w:rsidP="00BF19AE">
      <w:pPr>
        <w:pStyle w:val="ListBullet"/>
      </w:pPr>
      <w:r w:rsidRPr="00BF19AE">
        <w:t>service desk system operation and testing</w:t>
      </w:r>
    </w:p>
    <w:p w:rsidR="00000000" w:rsidRPr="00BF19AE" w:rsidP="00BF19AE">
      <w:pPr>
        <w:pStyle w:val="ListBullet"/>
      </w:pPr>
      <w:r w:rsidRPr="00BF19AE">
        <w:t>service case support, management and closure procedures</w:t>
      </w:r>
    </w:p>
    <w:p w:rsidR="00000000" w:rsidRPr="00BF19AE" w:rsidP="00BF19AE">
      <w:pPr>
        <w:pStyle w:val="ListBullet"/>
      </w:pPr>
      <w:r w:rsidRPr="00BF19AE">
        <w:t>organisational guidelines, policies and proc</w:t>
      </w:r>
      <w:r w:rsidRPr="00BF19AE">
        <w:t>edures applicable to service desk management, including escalation policy and procedures</w:t>
      </w:r>
    </w:p>
    <w:p w:rsidR="00000000" w:rsidRPr="00BF19AE" w:rsidP="00BF19AE">
      <w:pPr>
        <w:pStyle w:val="ListBullet"/>
      </w:pPr>
      <w:r w:rsidRPr="00BF19AE">
        <w:t>industry standard practices in ICT service desk support</w:t>
      </w:r>
    </w:p>
    <w:p w:rsidR="00000000" w:rsidRPr="00BF19AE" w:rsidP="00BF19AE">
      <w:pPr>
        <w:pStyle w:val="ListBullet"/>
      </w:pPr>
      <w:r w:rsidRPr="00BF19AE">
        <w:t>basic technical service management terminology</w:t>
      </w:r>
    </w:p>
    <w:p w:rsidR="00000000" w:rsidRPr="00BF19AE" w:rsidP="00BF19AE">
      <w:pPr>
        <w:pStyle w:val="ListBullet"/>
      </w:pPr>
      <w:r w:rsidRPr="00BF19AE">
        <w:t>legislation, codes of practice and other formal agreements direc</w:t>
      </w:r>
      <w:r w:rsidRPr="00BF19AE">
        <w:t>tly impacting resolution processes</w:t>
      </w:r>
    </w:p>
    <w:p w:rsidR="00000000" w:rsidRPr="00BF19AE" w:rsidP="00BF19AE">
      <w:pPr>
        <w:pStyle w:val="ListBullet"/>
      </w:pPr>
      <w:r w:rsidRPr="00BF19AE">
        <w:t>quality assurance applicable to service desk management.</w:t>
      </w:r>
    </w:p>
    <w:p w:rsidR="00000000" w:rsidRPr="00BF19AE" w:rsidP="00BF19AE">
      <w:pPr>
        <w:pStyle w:val="AllowPageBreak"/>
      </w:pPr>
    </w:p>
    <w:p w:rsidR="00000000" w:rsidRPr="00BF19AE" w:rsidP="00BF19AE">
      <w:pPr>
        <w:pStyle w:val="Heading1"/>
      </w:pPr>
      <w:bookmarkStart w:id="11" w:name="O_1092990"/>
      <w:bookmarkEnd w:id="11"/>
      <w:r w:rsidRPr="00BF19AE">
        <w:t>Assessment Conditions</w:t>
      </w:r>
    </w:p>
    <w:p w:rsidR="00000000" w:rsidRPr="00BF19AE" w:rsidP="006D5BBD">
      <w:pPr>
        <w:pStyle w:val="BodyText"/>
      </w:pPr>
      <w:r w:rsidRPr="00BF19AE">
        <w:t xml:space="preserve">Skills in this unit must be demonstrated in a workplace or simulated environment where the conditions are typical of those in a working environment in this industry. </w:t>
      </w:r>
    </w:p>
    <w:p w:rsidR="00000000" w:rsidRPr="00BF19AE" w:rsidP="006D5BBD">
      <w:pPr>
        <w:pStyle w:val="BodyText"/>
      </w:pPr>
      <w:r w:rsidRPr="00BF19AE">
        <w:t>This includes access to:</w:t>
      </w:r>
    </w:p>
    <w:p w:rsidR="00000000" w:rsidRPr="00BF19AE" w:rsidP="00BF19AE">
      <w:pPr>
        <w:pStyle w:val="ListBullet"/>
      </w:pPr>
      <w:r w:rsidRPr="00BF19AE">
        <w:t>service management principles</w:t>
      </w:r>
    </w:p>
    <w:p w:rsidR="00000000" w:rsidRPr="00BF19AE" w:rsidP="00BF19AE">
      <w:pPr>
        <w:pStyle w:val="ListBullet"/>
      </w:pPr>
      <w:r w:rsidRPr="00BF19AE">
        <w:t>customer, client or user with ser</w:t>
      </w:r>
      <w:r w:rsidRPr="00BF19AE">
        <w:t>vice case that requires resolution</w:t>
      </w:r>
    </w:p>
    <w:p w:rsidR="00000000" w:rsidRPr="00BF19AE" w:rsidP="00BF19AE">
      <w:pPr>
        <w:pStyle w:val="ListBullet"/>
      </w:pPr>
      <w:r w:rsidRPr="00BF19AE">
        <w:t>legislation, codes of practice and other formal agreements that directly impact on resolution processes</w:t>
      </w:r>
    </w:p>
    <w:p w:rsidR="00000000" w:rsidRPr="00BF19AE" w:rsidP="00BF19AE">
      <w:pPr>
        <w:pStyle w:val="ListBullet"/>
      </w:pPr>
      <w:r w:rsidRPr="00BF19AE">
        <w:t>service logs and procedures</w:t>
      </w:r>
    </w:p>
    <w:p w:rsidR="00000000" w:rsidRPr="00BF19AE" w:rsidP="00BF19AE">
      <w:pPr>
        <w:pStyle w:val="ListBullet"/>
      </w:pPr>
      <w:r w:rsidRPr="00BF19AE">
        <w:t>service desk software and systems</w:t>
      </w:r>
    </w:p>
    <w:p w:rsidR="00000000" w:rsidRPr="00BF19AE" w:rsidP="00BF19AE">
      <w:pPr>
        <w:pStyle w:val="ListBullet"/>
      </w:pPr>
      <w:r w:rsidRPr="00BF19AE">
        <w:t>customer contact technologies.</w:t>
      </w:r>
    </w:p>
    <w:p w:rsidR="00000000" w:rsidRPr="00BF19AE" w:rsidP="00BF19AE">
      <w:pPr>
        <w:pStyle w:val="BodyText"/>
      </w:pPr>
    </w:p>
    <w:p w:rsidR="00000000" w:rsidRPr="00BF19AE" w:rsidP="006D5BBD">
      <w:pPr>
        <w:pStyle w:val="BodyText"/>
      </w:pPr>
      <w:r w:rsidRPr="00BF19AE">
        <w:t xml:space="preserve">Assessors of this unit </w:t>
      </w:r>
      <w:r w:rsidRPr="00BF19AE">
        <w:t>must satisfy the requirements for assessors in applicable vocational education and training legislation, frameworks and/or standards.</w:t>
      </w:r>
    </w:p>
    <w:p w:rsidR="00000000" w:rsidRPr="00BF19AE" w:rsidP="00BF19AE">
      <w:pPr>
        <w:pStyle w:val="Heading1"/>
      </w:pPr>
      <w:bookmarkStart w:id="12" w:name="O_1092988"/>
      <w:bookmarkEnd w:id="12"/>
      <w:r w:rsidRPr="00BF19AE">
        <w:t>Links</w:t>
      </w:r>
    </w:p>
    <w:p w:rsidR="00000000" w:rsidRPr="00BF19AE" w:rsidP="006D5BBD">
      <w:pPr>
        <w:pStyle w:val="BodyText"/>
      </w:pPr>
      <w:r w:rsidRPr="00BF19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D49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19AE" w:rsidP="00BF19AE"/>
    <w:sectPr w:rsidSect="00BF19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E" w:rsidRPr="006D5BBD" w:rsidP="006D5B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BD" w:rsidP="00BF1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BBD" w:rsidP="00BF1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5BBD" w:rsidP="00BF19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E" w:rsidP="00BF1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5BBD">
      <w:t>Approved</w:t>
    </w:r>
    <w:r w:rsidR="006D5B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5B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5BBD">
      <w:rPr>
        <w:noProof/>
      </w:rPr>
      <w:t>4</w:t>
    </w:r>
    <w:r>
      <w:rPr>
        <w:noProof/>
      </w:rPr>
      <w:fldChar w:fldCharType="end"/>
    </w:r>
  </w:p>
  <w:p w:rsidR="00BF19AE" w:rsidP="00BF1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5B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5BBD">
      <w:t>Future Skills Organisation</w:t>
    </w:r>
    <w:r w:rsidR="006D5BBD">
      <w:fldChar w:fldCharType="end"/>
    </w:r>
  </w:p>
  <w:p w:rsidR="00BF19AE" w:rsidP="00BF1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9AE" w:rsidRPr="006D5BBD" w:rsidP="006D5B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BD" w:rsidRPr="002D2AF8" w:rsidP="00BF1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ICTICT446 Apply ICT service management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5BBD" w:rsidP="00BF19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E" w:rsidRPr="002D2AF8" w:rsidP="00BF1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5BBD">
      <w:t>ICTICT446 Apply ICT service management principles</w:t>
    </w:r>
    <w:r w:rsidR="006D5B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5BBD">
      <w:rPr>
        <w:noProof/>
      </w:rPr>
      <w:t>1 March 2025</w:t>
    </w:r>
    <w:r>
      <w:fldChar w:fldCharType="end"/>
    </w:r>
  </w:p>
  <w:p w:rsidR="00BF19AE" w:rsidP="00BF1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0AE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E88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9AE"/>
  </w:style>
  <w:style w:type="character" w:customStyle="1" w:styleId="Heading1Char">
    <w:name w:val="Heading 1 Char"/>
    <w:basedOn w:val="DefaultParagraphFont"/>
    <w:link w:val="Heading1"/>
    <w:rsid w:val="00BF1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9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19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19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9AE"/>
    <w:rPr>
      <w:b/>
      <w:spacing w:val="0"/>
    </w:rPr>
  </w:style>
  <w:style w:type="character" w:styleId="Emphasis">
    <w:name w:val="Emphasis"/>
    <w:basedOn w:val="DefaultParagraphFont"/>
    <w:qFormat/>
    <w:rsid w:val="00BF19AE"/>
    <w:rPr>
      <w:i/>
    </w:rPr>
  </w:style>
  <w:style w:type="paragraph" w:customStyle="1" w:styleId="SuperHeading">
    <w:name w:val="SuperHeading"/>
    <w:basedOn w:val="Normal"/>
    <w:rsid w:val="00BF1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F19A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F1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9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1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9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9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9AE"/>
  </w:style>
  <w:style w:type="paragraph" w:styleId="TableofFigures">
    <w:name w:val="table of figures"/>
    <w:basedOn w:val="Normal"/>
    <w:next w:val="Normal"/>
    <w:semiHidden/>
    <w:rsid w:val="00BF1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9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19AE"/>
    <w:rPr>
      <w:rFonts w:ascii="Wingdings" w:hAnsi="Wingdings"/>
    </w:rPr>
  </w:style>
  <w:style w:type="paragraph" w:customStyle="1" w:styleId="TableHeading">
    <w:name w:val="Table Heading"/>
    <w:basedOn w:val="HeadingBase"/>
    <w:rsid w:val="00BF1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9AE"/>
    <w:rPr>
      <w:color w:val="0033CC"/>
      <w:u w:val="none"/>
    </w:rPr>
  </w:style>
  <w:style w:type="paragraph" w:customStyle="1" w:styleId="BodyTextRight">
    <w:name w:val="Body Text Right"/>
    <w:basedOn w:val="BodyText"/>
    <w:rsid w:val="00BF1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9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9AE"/>
    <w:rPr>
      <w:sz w:val="32"/>
    </w:rPr>
  </w:style>
  <w:style w:type="paragraph" w:customStyle="1" w:styleId="HeadingProcedure">
    <w:name w:val="Heading Procedure"/>
    <w:basedOn w:val="HeadingBase"/>
    <w:next w:val="Normal"/>
    <w:rsid w:val="00BF1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9AE"/>
    <w:pPr>
      <w:spacing w:before="60" w:after="60"/>
    </w:pPr>
  </w:style>
  <w:style w:type="paragraph" w:styleId="ListContinue">
    <w:name w:val="List Continue"/>
    <w:basedOn w:val="List"/>
    <w:rsid w:val="00BF19AE"/>
    <w:pPr>
      <w:ind w:firstLine="0"/>
    </w:pPr>
  </w:style>
  <w:style w:type="paragraph" w:customStyle="1" w:styleId="ListNote">
    <w:name w:val="List Note"/>
    <w:basedOn w:val="List"/>
    <w:rsid w:val="00BF1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9AE"/>
    <w:rPr>
      <w:rFonts w:ascii="Courier New" w:hAnsi="Courier New"/>
    </w:rPr>
  </w:style>
  <w:style w:type="paragraph" w:customStyle="1" w:styleId="NoteBullet">
    <w:name w:val="Note Bullet"/>
    <w:basedOn w:val="Note"/>
    <w:rsid w:val="00BF1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9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1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9AE"/>
    <w:rPr>
      <w:b/>
      <w:smallCaps/>
    </w:rPr>
  </w:style>
  <w:style w:type="paragraph" w:customStyle="1" w:styleId="TableListNumber">
    <w:name w:val="Table List Number"/>
    <w:basedOn w:val="ListNumber"/>
    <w:rsid w:val="00BF1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9AE"/>
    <w:pPr>
      <w:numPr>
        <w:numId w:val="8"/>
      </w:numPr>
    </w:pPr>
  </w:style>
  <w:style w:type="paragraph" w:customStyle="1" w:styleId="ListAlpha2">
    <w:name w:val="List Alpha 2"/>
    <w:basedOn w:val="List2"/>
    <w:rsid w:val="00BF19AE"/>
    <w:pPr>
      <w:numPr>
        <w:numId w:val="7"/>
      </w:numPr>
    </w:pPr>
  </w:style>
  <w:style w:type="paragraph" w:styleId="List3">
    <w:name w:val="List 3"/>
    <w:basedOn w:val="BodyText"/>
    <w:rsid w:val="00BF1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9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9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19AE"/>
    <w:pPr>
      <w:numPr>
        <w:numId w:val="3"/>
      </w:numPr>
    </w:pPr>
  </w:style>
  <w:style w:type="paragraph" w:styleId="ListContinue2">
    <w:name w:val="List Continue 2"/>
    <w:basedOn w:val="List2"/>
    <w:rsid w:val="00BF19AE"/>
    <w:pPr>
      <w:ind w:firstLine="0"/>
    </w:pPr>
  </w:style>
  <w:style w:type="paragraph" w:styleId="ListContinue3">
    <w:name w:val="List Continue 3"/>
    <w:basedOn w:val="List3"/>
    <w:rsid w:val="00BF19AE"/>
    <w:pPr>
      <w:ind w:left="1021" w:firstLine="0"/>
    </w:pPr>
  </w:style>
  <w:style w:type="paragraph" w:styleId="ListContinue4">
    <w:name w:val="List Continue 4"/>
    <w:basedOn w:val="List4"/>
    <w:rsid w:val="00BF19AE"/>
    <w:pPr>
      <w:ind w:firstLine="0"/>
    </w:pPr>
  </w:style>
  <w:style w:type="paragraph" w:styleId="ListContinue5">
    <w:name w:val="List Continue 5"/>
    <w:basedOn w:val="List5"/>
    <w:rsid w:val="00BF19AE"/>
    <w:pPr>
      <w:ind w:firstLine="0"/>
    </w:pPr>
  </w:style>
  <w:style w:type="paragraph" w:styleId="ListNumber3">
    <w:name w:val="List Number 3"/>
    <w:basedOn w:val="List3"/>
    <w:rsid w:val="00BF19AE"/>
    <w:pPr>
      <w:numPr>
        <w:numId w:val="4"/>
      </w:numPr>
    </w:pPr>
  </w:style>
  <w:style w:type="paragraph" w:styleId="ListNumber4">
    <w:name w:val="List Number 4"/>
    <w:basedOn w:val="List4"/>
    <w:rsid w:val="00BF19AE"/>
    <w:pPr>
      <w:numPr>
        <w:numId w:val="5"/>
      </w:numPr>
    </w:pPr>
  </w:style>
  <w:style w:type="paragraph" w:styleId="ListNumber5">
    <w:name w:val="List Number 5"/>
    <w:basedOn w:val="List5"/>
    <w:rsid w:val="00BF19AE"/>
    <w:pPr>
      <w:numPr>
        <w:numId w:val="6"/>
      </w:numPr>
    </w:pPr>
  </w:style>
  <w:style w:type="paragraph" w:styleId="BlockText">
    <w:name w:val="Block Text"/>
    <w:basedOn w:val="Normal"/>
    <w:rsid w:val="00BF1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9AE"/>
    <w:rPr>
      <w:sz w:val="16"/>
      <w:vertAlign w:val="superscript"/>
    </w:rPr>
  </w:style>
  <w:style w:type="character" w:customStyle="1" w:styleId="Symbols">
    <w:name w:val="Symbols"/>
    <w:basedOn w:val="DefaultParagraphFont"/>
    <w:rsid w:val="00BF19AE"/>
    <w:rPr>
      <w:rFonts w:ascii="Symbol" w:hAnsi="Symbol"/>
    </w:rPr>
  </w:style>
  <w:style w:type="character" w:customStyle="1" w:styleId="MenuOptions">
    <w:name w:val="Menu Options"/>
    <w:basedOn w:val="DefaultParagraphFont"/>
    <w:rsid w:val="00BF1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9AE"/>
    <w:rPr>
      <w:b/>
    </w:rPr>
  </w:style>
  <w:style w:type="character" w:customStyle="1" w:styleId="Underlined">
    <w:name w:val="Underlined"/>
    <w:basedOn w:val="DefaultParagraphFont"/>
    <w:rsid w:val="00BF19AE"/>
    <w:rPr>
      <w:u w:val="single"/>
    </w:rPr>
  </w:style>
  <w:style w:type="paragraph" w:customStyle="1" w:styleId="TableBodyTextRight">
    <w:name w:val="Table Body Text Right"/>
    <w:basedOn w:val="TableBodyText"/>
    <w:rsid w:val="00BF1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9AE"/>
    <w:rPr>
      <w:sz w:val="18"/>
    </w:rPr>
  </w:style>
  <w:style w:type="paragraph" w:customStyle="1" w:styleId="BodySmallRight">
    <w:name w:val="Body Small Right"/>
    <w:basedOn w:val="BodyTextRight"/>
    <w:rsid w:val="00BF19AE"/>
    <w:rPr>
      <w:sz w:val="18"/>
      <w:szCs w:val="18"/>
    </w:rPr>
  </w:style>
  <w:style w:type="paragraph" w:customStyle="1" w:styleId="MarginEdition">
    <w:name w:val="Margin Edition"/>
    <w:basedOn w:val="MarginNote"/>
    <w:rsid w:val="00BF1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9AE"/>
    <w:rPr>
      <w:sz w:val="2"/>
      <w:szCs w:val="2"/>
    </w:rPr>
  </w:style>
  <w:style w:type="character" w:customStyle="1" w:styleId="Small">
    <w:name w:val="Small"/>
    <w:basedOn w:val="DefaultParagraphFont"/>
    <w:rsid w:val="00BF19AE"/>
    <w:rPr>
      <w:sz w:val="16"/>
    </w:rPr>
  </w:style>
  <w:style w:type="paragraph" w:customStyle="1" w:styleId="WideTable">
    <w:name w:val="Wide Table"/>
    <w:basedOn w:val="Normal"/>
    <w:rsid w:val="00BF1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9AE"/>
  </w:style>
  <w:style w:type="paragraph" w:styleId="Quote">
    <w:name w:val="Quote"/>
    <w:basedOn w:val="Heading1"/>
    <w:link w:val="QuoteChar"/>
    <w:qFormat/>
    <w:rsid w:val="00BF1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9AE"/>
    <w:pPr>
      <w:pageBreakBefore/>
    </w:pPr>
  </w:style>
  <w:style w:type="paragraph" w:customStyle="1" w:styleId="Border">
    <w:name w:val="Border"/>
    <w:basedOn w:val="Normal"/>
    <w:qFormat/>
    <w:rsid w:val="00BF1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9AE"/>
    <w:rPr>
      <w:u w:val="single"/>
    </w:rPr>
  </w:style>
  <w:style w:type="character" w:customStyle="1" w:styleId="BoldandItalics">
    <w:name w:val="Bold and Italics"/>
    <w:qFormat/>
    <w:rsid w:val="00BF19AE"/>
    <w:rPr>
      <w:b/>
      <w:i/>
      <w:u w:val="none"/>
    </w:rPr>
  </w:style>
  <w:style w:type="paragraph" w:styleId="BalloonText">
    <w:name w:val="Balloon Text"/>
    <w:basedOn w:val="Normal"/>
    <w:link w:val="BalloonTextChar"/>
    <w:rsid w:val="00BF1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9AE"/>
    <w:pPr>
      <w:spacing w:before="0" w:after="0"/>
    </w:pPr>
  </w:style>
  <w:style w:type="paragraph" w:customStyle="1" w:styleId="BodyTextBold">
    <w:name w:val="Body Text Bold"/>
    <w:basedOn w:val="BodyText"/>
    <w:qFormat/>
    <w:rsid w:val="00BF19AE"/>
    <w:rPr>
      <w:b/>
    </w:rPr>
  </w:style>
  <w:style w:type="character" w:styleId="Hyperlink">
    <w:name w:val="Hyperlink"/>
    <w:basedOn w:val="DefaultParagraphFont"/>
    <w:uiPriority w:val="99"/>
    <w:unhideWhenUsed/>
    <w:rsid w:val="006D5B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5557</Characters>
  <Application>Microsoft Office Word</Application>
  <DocSecurity>0</DocSecurity>
  <Lines>173</Lines>
  <Paragraphs>116</Paragraphs>
  <ScaleCrop>false</ScaleCrop>
  <Company>Author-it Software Corporation Ltd.</Company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ICTICT446 Apply ICT service management principles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