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0A5" w:rsidP="004B7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ICTICT440 Develop service level agreements</w:t>
      </w:r>
      <w:r>
        <w:fldChar w:fldCharType="end"/>
      </w:r>
    </w:p>
    <w:p w:rsidR="004B70A5" w:rsidP="004B70A5">
      <w:pPr>
        <w:pStyle w:val="Version"/>
        <w:sectPr w:rsidSect="00E92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72F" w:rsidP="00E9272F">
      <w:pPr>
        <w:pStyle w:val="SuperHeading"/>
      </w:pPr>
      <w:r w:rsidRPr="00E9272F">
        <w:t>Assessment Requirements for ICTICT440 Develop service level agreements</w:t>
      </w:r>
    </w:p>
    <w:p w:rsidR="00000000" w:rsidRPr="00E9272F" w:rsidP="00E9272F">
      <w:pPr>
        <w:pStyle w:val="Heading1"/>
      </w:pPr>
      <w:bookmarkStart w:id="1" w:name="O_1092909"/>
      <w:bookmarkEnd w:id="1"/>
      <w:r w:rsidRPr="00E927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B70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F" w:rsidP="00E9272F">
            <w:pPr>
              <w:pStyle w:val="BodyText"/>
            </w:pPr>
            <w:r w:rsidRPr="00E9272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F">
            <w:pPr>
              <w:pStyle w:val="BodyText"/>
              <w:rPr>
                <w:lang w:val="en-NZ"/>
              </w:rPr>
            </w:pPr>
            <w:r w:rsidRPr="00E9272F">
              <w:rPr>
                <w:rStyle w:val="SpecialBold"/>
              </w:rPr>
              <w:t>Comments</w:t>
            </w:r>
          </w:p>
        </w:tc>
      </w:tr>
      <w:tr w:rsidTr="004B70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F">
            <w:pPr>
              <w:pStyle w:val="BodyText"/>
              <w:rPr>
                <w:lang w:val="en-NZ"/>
              </w:rPr>
            </w:pPr>
            <w:r w:rsidRPr="00E9272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F" w:rsidP="00E9272F">
            <w:pPr>
              <w:pStyle w:val="BodyText"/>
            </w:pPr>
            <w:r w:rsidRPr="00E9272F">
              <w:t>This version first released with ICT Information and Communications Technology Training Package Version 6.0.</w:t>
            </w:r>
          </w:p>
        </w:tc>
      </w:tr>
    </w:tbl>
    <w:p w:rsidR="00000000" w:rsidRPr="00E9272F" w:rsidP="00E9272F">
      <w:pPr>
        <w:pStyle w:val="BodyText"/>
      </w:pPr>
    </w:p>
    <w:p w:rsidR="00000000" w:rsidRPr="00E9272F" w:rsidP="00E9272F">
      <w:pPr>
        <w:pStyle w:val="AllowPageBreak"/>
      </w:pPr>
    </w:p>
    <w:p w:rsidR="00000000" w:rsidRPr="00E9272F" w:rsidP="00E9272F">
      <w:pPr>
        <w:pStyle w:val="Heading1"/>
      </w:pPr>
      <w:bookmarkStart w:id="2" w:name="O_1092912"/>
      <w:bookmarkEnd w:id="2"/>
      <w:r w:rsidRPr="00E9272F">
        <w:t>Performance Evidence</w:t>
      </w:r>
    </w:p>
    <w:p w:rsidR="00000000" w:rsidRPr="00E9272F" w:rsidP="004B70A5">
      <w:pPr>
        <w:pStyle w:val="BodyText"/>
      </w:pPr>
      <w:r w:rsidRPr="00E9272F">
        <w:t>The candidate must demonstrate the ability to complete the tasks outlined in the elements, performance criteria and foundation skills of this unit, including evidence of the ability to:</w:t>
      </w:r>
    </w:p>
    <w:p w:rsidR="00000000" w:rsidRPr="00E9272F" w:rsidP="00E9272F">
      <w:pPr>
        <w:pStyle w:val="ListBullet"/>
      </w:pPr>
      <w:r w:rsidRPr="00E9272F">
        <w:t>identify agreement needs, deve</w:t>
      </w:r>
      <w:r w:rsidRPr="00E9272F">
        <w:t>lop and implement at least one Service Level Agreement (SLA).</w:t>
      </w:r>
    </w:p>
    <w:p w:rsidR="00000000" w:rsidRPr="00E9272F" w:rsidP="00E9272F">
      <w:pPr>
        <w:pStyle w:val="List"/>
      </w:pPr>
    </w:p>
    <w:p w:rsidR="00000000" w:rsidRPr="00E9272F" w:rsidP="004B70A5">
      <w:pPr>
        <w:pStyle w:val="BodyText"/>
      </w:pPr>
      <w:r w:rsidRPr="00E9272F">
        <w:t>In the course of the above, the candidate must:</w:t>
      </w:r>
    </w:p>
    <w:p w:rsidR="00000000" w:rsidRPr="00E9272F" w:rsidP="00E9272F">
      <w:pPr>
        <w:pStyle w:val="ListBullet"/>
      </w:pPr>
      <w:r w:rsidRPr="00E9272F">
        <w:t>negotiate client requirements for support service within quality, time, target performance and cost parameters</w:t>
      </w:r>
    </w:p>
    <w:p w:rsidR="00000000" w:rsidRPr="00E9272F" w:rsidP="00E9272F">
      <w:pPr>
        <w:pStyle w:val="ListBullet"/>
      </w:pPr>
      <w:r w:rsidRPr="00E9272F">
        <w:t>evaluat</w:t>
      </w:r>
      <w:r w:rsidRPr="00E9272F">
        <w:t>e and document finalised process according to organisational procedures.</w:t>
      </w:r>
    </w:p>
    <w:p w:rsidR="00000000" w:rsidRPr="00E9272F" w:rsidP="00E9272F">
      <w:pPr>
        <w:pStyle w:val="AllowPageBreak"/>
      </w:pPr>
    </w:p>
    <w:p w:rsidR="00000000" w:rsidRPr="00E9272F" w:rsidP="00E9272F">
      <w:pPr>
        <w:pStyle w:val="Heading1"/>
      </w:pPr>
      <w:bookmarkStart w:id="3" w:name="O_1092911"/>
      <w:bookmarkEnd w:id="3"/>
      <w:r w:rsidRPr="00E9272F">
        <w:t>Knowledge Evidence</w:t>
      </w:r>
    </w:p>
    <w:p w:rsidR="00000000" w:rsidRPr="00E9272F" w:rsidP="004B70A5">
      <w:pPr>
        <w:pStyle w:val="BodyText"/>
      </w:pPr>
      <w:r w:rsidRPr="00E9272F">
        <w:t>The candidate must be able to demonstrate knowledge to complete the tasks outlined in the elements, performance criteria and foundation skills of</w:t>
      </w:r>
      <w:r w:rsidRPr="00E9272F">
        <w:t xml:space="preserve"> this unit, including knowledge of:</w:t>
      </w:r>
    </w:p>
    <w:p w:rsidR="00000000" w:rsidRPr="00E9272F" w:rsidP="00E9272F">
      <w:pPr>
        <w:pStyle w:val="ListBullet"/>
      </w:pPr>
      <w:r w:rsidRPr="00E9272F">
        <w:t>industry standard business practices, including:</w:t>
      </w:r>
    </w:p>
    <w:p w:rsidR="00000000" w:rsidRPr="00E9272F" w:rsidP="00E9272F">
      <w:pPr>
        <w:pStyle w:val="ListBullet2"/>
      </w:pPr>
      <w:r w:rsidRPr="00E9272F">
        <w:t>change management</w:t>
      </w:r>
    </w:p>
    <w:p w:rsidR="00000000" w:rsidRPr="00E9272F" w:rsidP="00E9272F">
      <w:pPr>
        <w:pStyle w:val="ListBullet2"/>
      </w:pPr>
      <w:r w:rsidRPr="00E9272F">
        <w:t>information gathering techniques</w:t>
      </w:r>
    </w:p>
    <w:p w:rsidR="00000000" w:rsidRPr="00E9272F" w:rsidP="00E9272F">
      <w:pPr>
        <w:pStyle w:val="ListBullet2"/>
      </w:pPr>
      <w:r w:rsidRPr="00E9272F">
        <w:t>planning process, including development of Information and Communications Technology (ICT) business solutions</w:t>
      </w:r>
    </w:p>
    <w:p w:rsidR="00000000" w:rsidRPr="00E9272F" w:rsidP="00E9272F">
      <w:pPr>
        <w:pStyle w:val="ListBullet2"/>
      </w:pPr>
      <w:r w:rsidRPr="00E9272F">
        <w:t>the proc</w:t>
      </w:r>
      <w:r w:rsidRPr="00E9272F">
        <w:t>ess for the preparation of reports</w:t>
      </w:r>
    </w:p>
    <w:p w:rsidR="00000000" w:rsidRPr="00E9272F" w:rsidP="00E9272F">
      <w:pPr>
        <w:pStyle w:val="ListBullet"/>
      </w:pPr>
      <w:r w:rsidRPr="00E9272F">
        <w:t>applicable features and vendor product directions of industry standard hardware and software products required when developing service level agreements</w:t>
      </w:r>
    </w:p>
    <w:p w:rsidR="00000000" w:rsidRPr="00E9272F" w:rsidP="00E9272F">
      <w:pPr>
        <w:pStyle w:val="ListBullet"/>
      </w:pPr>
      <w:r w:rsidRPr="00E9272F">
        <w:t>legal principles of commercial contracts and service level agreements</w:t>
      </w:r>
    </w:p>
    <w:p w:rsidR="00000000" w:rsidRPr="00E9272F" w:rsidP="00E9272F">
      <w:pPr>
        <w:pStyle w:val="ListBullet"/>
      </w:pPr>
      <w:r w:rsidRPr="00E9272F">
        <w:t>applicable organisational policies, plans and procedures including contracting</w:t>
      </w:r>
    </w:p>
    <w:p w:rsidR="00000000" w:rsidRPr="00E9272F" w:rsidP="00E9272F">
      <w:pPr>
        <w:pStyle w:val="ListBullet"/>
      </w:pPr>
      <w:r w:rsidRPr="00E9272F">
        <w:t>concepts relating to negotiation and business relationships.</w:t>
      </w:r>
    </w:p>
    <w:p w:rsidR="00000000" w:rsidRPr="00E9272F" w:rsidP="00E9272F">
      <w:pPr>
        <w:pStyle w:val="AllowPageBreak"/>
      </w:pPr>
    </w:p>
    <w:p w:rsidR="00000000" w:rsidRPr="00E9272F" w:rsidP="00E9272F">
      <w:pPr>
        <w:pStyle w:val="Heading1"/>
      </w:pPr>
      <w:bookmarkStart w:id="4" w:name="O_1092910"/>
      <w:bookmarkEnd w:id="4"/>
      <w:r w:rsidRPr="00E9272F">
        <w:t>Assessment Conditions</w:t>
      </w:r>
    </w:p>
    <w:p w:rsidR="00000000" w:rsidRPr="00E9272F" w:rsidP="004B70A5">
      <w:pPr>
        <w:pStyle w:val="BodyText"/>
      </w:pPr>
      <w:r w:rsidRPr="00E9272F">
        <w:t>Skill</w:t>
      </w:r>
      <w:r w:rsidRPr="00E9272F">
        <w:t xml:space="preserve">s in this unit must be demonstrated in a workplace or simulated environment where the conditions are typical of those in a working environment in this industry. </w:t>
      </w:r>
    </w:p>
    <w:p w:rsidR="00000000" w:rsidRPr="00E9272F" w:rsidP="004B70A5">
      <w:pPr>
        <w:pStyle w:val="BodyText"/>
      </w:pPr>
      <w:r w:rsidRPr="00E9272F">
        <w:t>This includes access to:</w:t>
      </w:r>
    </w:p>
    <w:p w:rsidR="00000000" w:rsidRPr="00E9272F" w:rsidP="00E9272F">
      <w:pPr>
        <w:pStyle w:val="ListBullet"/>
      </w:pPr>
      <w:r w:rsidRPr="00E9272F">
        <w:t>applicable organisational policies, procedures and SLAs</w:t>
      </w:r>
    </w:p>
    <w:p w:rsidR="00000000" w:rsidRPr="00E9272F" w:rsidP="00E9272F">
      <w:pPr>
        <w:pStyle w:val="ListBullet"/>
      </w:pPr>
      <w:r w:rsidRPr="00E9272F">
        <w:t>contexts for</w:t>
      </w:r>
      <w:r w:rsidRPr="00E9272F">
        <w:t xml:space="preserve"> negotiating SLAs</w:t>
      </w:r>
    </w:p>
    <w:p w:rsidR="00000000" w:rsidRPr="00E9272F" w:rsidP="00E9272F">
      <w:pPr>
        <w:pStyle w:val="ListBullet"/>
      </w:pPr>
      <w:r w:rsidRPr="00E9272F">
        <w:t>industry standard ICT hardware and software products.</w:t>
      </w:r>
    </w:p>
    <w:p w:rsidR="00000000" w:rsidRPr="00E9272F" w:rsidP="00E9272F">
      <w:pPr>
        <w:pStyle w:val="BodyText"/>
      </w:pPr>
    </w:p>
    <w:p w:rsidR="00000000" w:rsidRPr="00E9272F" w:rsidP="004B70A5">
      <w:pPr>
        <w:pStyle w:val="BodyText"/>
      </w:pPr>
      <w:r w:rsidRPr="00E9272F">
        <w:t>Assessors of this unit must satisfy the requirements for assessors in applicable vocational education and training legislation, frameworks and/or standards.</w:t>
      </w:r>
    </w:p>
    <w:p w:rsidR="00000000" w:rsidRPr="00E9272F" w:rsidP="00E9272F">
      <w:pPr>
        <w:pStyle w:val="Heading1"/>
      </w:pPr>
      <w:bookmarkStart w:id="5" w:name="O_1092908"/>
      <w:bookmarkEnd w:id="5"/>
      <w:r w:rsidRPr="00E9272F">
        <w:t>Links</w:t>
      </w:r>
    </w:p>
    <w:p w:rsidR="00000000" w:rsidRPr="00E9272F" w:rsidP="004B70A5">
      <w:pPr>
        <w:pStyle w:val="BodyText"/>
      </w:pPr>
      <w:r w:rsidRPr="00E9272F">
        <w:t>C</w:t>
      </w:r>
      <w:r w:rsidRPr="00E9272F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60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272F" w:rsidP="00E9272F"/>
    <w:sectPr w:rsidSect="00E92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F" w:rsidRPr="004B70A5" w:rsidP="004B7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A5" w:rsidP="00E92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70A5" w:rsidP="00E92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70A5" w:rsidP="00E92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72F" w:rsidRPr="004B70A5" w:rsidP="004B7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A5" w:rsidRPr="002D2AF8" w:rsidP="00E92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ICTICT440 Develop service level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B70A5" w:rsidP="00E92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C09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A9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1A67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72F"/>
  </w:style>
  <w:style w:type="character" w:customStyle="1" w:styleId="Heading1Char">
    <w:name w:val="Heading 1 Char"/>
    <w:basedOn w:val="DefaultParagraphFont"/>
    <w:link w:val="Heading1"/>
    <w:rsid w:val="00E92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7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7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7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72F"/>
    <w:rPr>
      <w:b/>
      <w:spacing w:val="0"/>
    </w:rPr>
  </w:style>
  <w:style w:type="paragraph" w:styleId="ListBullet2">
    <w:name w:val="List Bullet 2"/>
    <w:basedOn w:val="List2"/>
    <w:rsid w:val="00E927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7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7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72F"/>
    <w:rPr>
      <w:i/>
    </w:rPr>
  </w:style>
  <w:style w:type="paragraph" w:styleId="Caption">
    <w:name w:val="caption"/>
    <w:basedOn w:val="BodyText"/>
    <w:next w:val="Normal"/>
    <w:qFormat/>
    <w:rsid w:val="00E92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72F"/>
  </w:style>
  <w:style w:type="paragraph" w:styleId="TableofFigures">
    <w:name w:val="table of figures"/>
    <w:basedOn w:val="Normal"/>
    <w:next w:val="Normal"/>
    <w:semiHidden/>
    <w:rsid w:val="00E92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7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72F"/>
    <w:rPr>
      <w:rFonts w:ascii="Wingdings" w:hAnsi="Wingdings"/>
    </w:rPr>
  </w:style>
  <w:style w:type="paragraph" w:customStyle="1" w:styleId="TableHeading">
    <w:name w:val="Table Heading"/>
    <w:basedOn w:val="HeadingBase"/>
    <w:rsid w:val="00E92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72F"/>
    <w:rPr>
      <w:color w:val="0033CC"/>
      <w:u w:val="none"/>
    </w:rPr>
  </w:style>
  <w:style w:type="paragraph" w:customStyle="1" w:styleId="BodyTextRight">
    <w:name w:val="Body Text Right"/>
    <w:basedOn w:val="BodyText"/>
    <w:rsid w:val="00E92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7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72F"/>
    <w:rPr>
      <w:sz w:val="32"/>
    </w:rPr>
  </w:style>
  <w:style w:type="paragraph" w:customStyle="1" w:styleId="HeadingProcedure">
    <w:name w:val="Heading Procedure"/>
    <w:basedOn w:val="HeadingBase"/>
    <w:next w:val="Normal"/>
    <w:rsid w:val="00E92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72F"/>
    <w:pPr>
      <w:spacing w:before="60" w:after="60"/>
    </w:pPr>
  </w:style>
  <w:style w:type="paragraph" w:styleId="ListContinue">
    <w:name w:val="List Continue"/>
    <w:basedOn w:val="List"/>
    <w:rsid w:val="00E9272F"/>
    <w:pPr>
      <w:ind w:firstLine="0"/>
    </w:pPr>
  </w:style>
  <w:style w:type="paragraph" w:customStyle="1" w:styleId="ListNote">
    <w:name w:val="List Note"/>
    <w:basedOn w:val="List"/>
    <w:rsid w:val="00E92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72F"/>
    <w:rPr>
      <w:rFonts w:ascii="Courier New" w:hAnsi="Courier New"/>
    </w:rPr>
  </w:style>
  <w:style w:type="paragraph" w:customStyle="1" w:styleId="NoteBullet">
    <w:name w:val="Note Bullet"/>
    <w:basedOn w:val="Note"/>
    <w:rsid w:val="00E92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7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72F"/>
    <w:rPr>
      <w:b/>
      <w:smallCaps/>
    </w:rPr>
  </w:style>
  <w:style w:type="paragraph" w:customStyle="1" w:styleId="TableListNumber">
    <w:name w:val="Table List Number"/>
    <w:basedOn w:val="ListNumber"/>
    <w:rsid w:val="00E92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72F"/>
    <w:pPr>
      <w:numPr>
        <w:numId w:val="9"/>
      </w:numPr>
    </w:pPr>
  </w:style>
  <w:style w:type="paragraph" w:customStyle="1" w:styleId="ListAlpha2">
    <w:name w:val="List Alpha 2"/>
    <w:basedOn w:val="List2"/>
    <w:rsid w:val="00E9272F"/>
    <w:pPr>
      <w:numPr>
        <w:numId w:val="8"/>
      </w:numPr>
    </w:pPr>
  </w:style>
  <w:style w:type="paragraph" w:styleId="List2">
    <w:name w:val="List 2"/>
    <w:basedOn w:val="BodyText"/>
    <w:rsid w:val="00E92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7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7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72F"/>
    <w:pPr>
      <w:numPr>
        <w:numId w:val="4"/>
      </w:numPr>
    </w:pPr>
  </w:style>
  <w:style w:type="paragraph" w:styleId="ListContinue2">
    <w:name w:val="List Continue 2"/>
    <w:basedOn w:val="List2"/>
    <w:rsid w:val="00E9272F"/>
    <w:pPr>
      <w:ind w:firstLine="0"/>
    </w:pPr>
  </w:style>
  <w:style w:type="paragraph" w:styleId="ListContinue3">
    <w:name w:val="List Continue 3"/>
    <w:basedOn w:val="List3"/>
    <w:rsid w:val="00E9272F"/>
    <w:pPr>
      <w:ind w:left="1021" w:firstLine="0"/>
    </w:pPr>
  </w:style>
  <w:style w:type="paragraph" w:styleId="ListContinue4">
    <w:name w:val="List Continue 4"/>
    <w:basedOn w:val="List4"/>
    <w:rsid w:val="00E9272F"/>
    <w:pPr>
      <w:ind w:firstLine="0"/>
    </w:pPr>
  </w:style>
  <w:style w:type="paragraph" w:styleId="ListContinue5">
    <w:name w:val="List Continue 5"/>
    <w:basedOn w:val="List5"/>
    <w:rsid w:val="00E9272F"/>
    <w:pPr>
      <w:ind w:firstLine="0"/>
    </w:pPr>
  </w:style>
  <w:style w:type="paragraph" w:styleId="ListNumber3">
    <w:name w:val="List Number 3"/>
    <w:basedOn w:val="List3"/>
    <w:rsid w:val="00E9272F"/>
    <w:pPr>
      <w:numPr>
        <w:numId w:val="5"/>
      </w:numPr>
    </w:pPr>
  </w:style>
  <w:style w:type="paragraph" w:styleId="ListNumber4">
    <w:name w:val="List Number 4"/>
    <w:basedOn w:val="List4"/>
    <w:rsid w:val="00E9272F"/>
    <w:pPr>
      <w:numPr>
        <w:numId w:val="6"/>
      </w:numPr>
    </w:pPr>
  </w:style>
  <w:style w:type="paragraph" w:styleId="ListNumber5">
    <w:name w:val="List Number 5"/>
    <w:basedOn w:val="List5"/>
    <w:rsid w:val="00E9272F"/>
    <w:pPr>
      <w:numPr>
        <w:numId w:val="7"/>
      </w:numPr>
    </w:pPr>
  </w:style>
  <w:style w:type="paragraph" w:styleId="BlockText">
    <w:name w:val="Block Text"/>
    <w:basedOn w:val="Normal"/>
    <w:rsid w:val="00E92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72F"/>
    <w:rPr>
      <w:sz w:val="16"/>
      <w:vertAlign w:val="superscript"/>
    </w:rPr>
  </w:style>
  <w:style w:type="character" w:customStyle="1" w:styleId="Symbols">
    <w:name w:val="Symbols"/>
    <w:basedOn w:val="DefaultParagraphFont"/>
    <w:rsid w:val="00E9272F"/>
    <w:rPr>
      <w:rFonts w:ascii="Symbol" w:hAnsi="Symbol"/>
    </w:rPr>
  </w:style>
  <w:style w:type="character" w:customStyle="1" w:styleId="MenuOptions">
    <w:name w:val="Menu Options"/>
    <w:basedOn w:val="DefaultParagraphFont"/>
    <w:rsid w:val="00E92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72F"/>
    <w:rPr>
      <w:b/>
    </w:rPr>
  </w:style>
  <w:style w:type="character" w:customStyle="1" w:styleId="Underlined">
    <w:name w:val="Underlined"/>
    <w:basedOn w:val="DefaultParagraphFont"/>
    <w:rsid w:val="00E9272F"/>
    <w:rPr>
      <w:u w:val="single"/>
    </w:rPr>
  </w:style>
  <w:style w:type="paragraph" w:customStyle="1" w:styleId="TableBodyTextRight">
    <w:name w:val="Table Body Text Right"/>
    <w:basedOn w:val="TableBodyText"/>
    <w:rsid w:val="00E92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72F"/>
    <w:rPr>
      <w:sz w:val="18"/>
    </w:rPr>
  </w:style>
  <w:style w:type="paragraph" w:customStyle="1" w:styleId="BodySmallRight">
    <w:name w:val="Body Small Right"/>
    <w:basedOn w:val="BodyTextRight"/>
    <w:rsid w:val="00E9272F"/>
    <w:rPr>
      <w:sz w:val="18"/>
      <w:szCs w:val="18"/>
    </w:rPr>
  </w:style>
  <w:style w:type="paragraph" w:customStyle="1" w:styleId="MarginEdition">
    <w:name w:val="Margin Edition"/>
    <w:basedOn w:val="MarginNote"/>
    <w:rsid w:val="00E92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72F"/>
    <w:rPr>
      <w:sz w:val="2"/>
      <w:szCs w:val="2"/>
    </w:rPr>
  </w:style>
  <w:style w:type="character" w:customStyle="1" w:styleId="Small">
    <w:name w:val="Small"/>
    <w:basedOn w:val="DefaultParagraphFont"/>
    <w:rsid w:val="00E9272F"/>
    <w:rPr>
      <w:sz w:val="16"/>
    </w:rPr>
  </w:style>
  <w:style w:type="paragraph" w:customStyle="1" w:styleId="WideTable">
    <w:name w:val="Wide Table"/>
    <w:basedOn w:val="Normal"/>
    <w:rsid w:val="00E92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72F"/>
  </w:style>
  <w:style w:type="paragraph" w:styleId="Quote">
    <w:name w:val="Quote"/>
    <w:basedOn w:val="Heading1"/>
    <w:link w:val="QuoteChar"/>
    <w:qFormat/>
    <w:rsid w:val="00E92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72F"/>
    <w:pPr>
      <w:pageBreakBefore/>
    </w:pPr>
  </w:style>
  <w:style w:type="paragraph" w:customStyle="1" w:styleId="Border">
    <w:name w:val="Border"/>
    <w:basedOn w:val="Normal"/>
    <w:qFormat/>
    <w:rsid w:val="00E92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72F"/>
    <w:rPr>
      <w:u w:val="single"/>
    </w:rPr>
  </w:style>
  <w:style w:type="character" w:customStyle="1" w:styleId="BoldandItalics">
    <w:name w:val="Bold and Italics"/>
    <w:qFormat/>
    <w:rsid w:val="00E9272F"/>
    <w:rPr>
      <w:b/>
      <w:i/>
      <w:u w:val="none"/>
    </w:rPr>
  </w:style>
  <w:style w:type="paragraph" w:styleId="BalloonText">
    <w:name w:val="Balloon Text"/>
    <w:basedOn w:val="Normal"/>
    <w:link w:val="BalloonTextChar"/>
    <w:rsid w:val="00E92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72F"/>
    <w:pPr>
      <w:spacing w:before="0" w:after="0"/>
    </w:pPr>
  </w:style>
  <w:style w:type="paragraph" w:customStyle="1" w:styleId="BodyTextBold">
    <w:name w:val="Body Text Bold"/>
    <w:basedOn w:val="BodyText"/>
    <w:qFormat/>
    <w:rsid w:val="00E9272F"/>
    <w:rPr>
      <w:b/>
    </w:rPr>
  </w:style>
  <w:style w:type="character" w:styleId="Hyperlink">
    <w:name w:val="Hyperlink"/>
    <w:basedOn w:val="DefaultParagraphFont"/>
    <w:uiPriority w:val="99"/>
    <w:unhideWhenUsed/>
    <w:rsid w:val="004B7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2187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ICTICT440 Develop service level agreements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