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2696" w:rsidP="006726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ICTICT438 Select, configure and deploy software and hardware testing tools</w:t>
      </w:r>
      <w:r>
        <w:fldChar w:fldCharType="end"/>
      </w:r>
    </w:p>
    <w:p w:rsidR="00672696" w:rsidP="00672696">
      <w:pPr>
        <w:pStyle w:val="Version"/>
        <w:sectPr w:rsidSect="001B76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76DF" w:rsidP="001B76DF">
      <w:pPr>
        <w:pStyle w:val="SuperHeading"/>
      </w:pPr>
      <w:r w:rsidRPr="001B76DF">
        <w:t>Assessment Requirements for ICTICT438 Select, configure and deploy software and hardware testing tools</w:t>
      </w:r>
    </w:p>
    <w:p w:rsidR="00000000" w:rsidRPr="001B76DF" w:rsidP="001B76DF">
      <w:pPr>
        <w:pStyle w:val="Heading1"/>
      </w:pPr>
      <w:bookmarkStart w:id="1" w:name="O_1092893"/>
      <w:bookmarkEnd w:id="1"/>
      <w:r w:rsidRPr="001B76D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67269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6DF" w:rsidP="001B76DF">
            <w:pPr>
              <w:pStyle w:val="BodyText"/>
            </w:pPr>
            <w:r w:rsidRPr="001B76D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DF">
            <w:pPr>
              <w:pStyle w:val="BodyText"/>
              <w:rPr>
                <w:lang w:val="en-NZ"/>
              </w:rPr>
            </w:pPr>
            <w:r w:rsidRPr="001B76DF">
              <w:rPr>
                <w:rStyle w:val="SpecialBold"/>
              </w:rPr>
              <w:t>Comments</w:t>
            </w:r>
          </w:p>
        </w:tc>
      </w:tr>
      <w:tr w:rsidTr="0067269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DF">
            <w:pPr>
              <w:pStyle w:val="BodyText"/>
              <w:rPr>
                <w:lang w:val="en-NZ"/>
              </w:rPr>
            </w:pPr>
            <w:r w:rsidRPr="001B76D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6DF" w:rsidP="001B76DF">
            <w:pPr>
              <w:pStyle w:val="BodyText"/>
            </w:pPr>
            <w:r w:rsidRPr="001B76DF">
              <w:t>This version first released with ICT Information and Communications Technology Training Package Version 6.0.</w:t>
            </w:r>
          </w:p>
        </w:tc>
      </w:tr>
    </w:tbl>
    <w:p w:rsidR="00000000" w:rsidRPr="001B76DF" w:rsidP="001B76DF">
      <w:pPr>
        <w:pStyle w:val="BodyText"/>
      </w:pPr>
    </w:p>
    <w:p w:rsidR="00000000" w:rsidRPr="001B76DF" w:rsidP="001B76DF">
      <w:pPr>
        <w:pStyle w:val="AllowPageBreak"/>
      </w:pPr>
    </w:p>
    <w:p w:rsidR="00000000" w:rsidRPr="001B76DF" w:rsidP="001B76DF">
      <w:pPr>
        <w:pStyle w:val="Heading1"/>
      </w:pPr>
      <w:bookmarkStart w:id="2" w:name="O_1092896"/>
      <w:bookmarkEnd w:id="2"/>
      <w:r w:rsidRPr="001B76DF">
        <w:t>Performance Evidence</w:t>
      </w:r>
    </w:p>
    <w:p w:rsidR="00000000" w:rsidRPr="001B76DF" w:rsidP="00672696">
      <w:pPr>
        <w:pStyle w:val="BodyText"/>
      </w:pPr>
      <w:r w:rsidRPr="001B76DF">
        <w:t>The candidate must demonstrate the ability to complete the tasks outlined in the elements, performance cr</w:t>
      </w:r>
      <w:r w:rsidRPr="001B76DF">
        <w:t>iteria and foundation skills of this unit, including evidence of the ability to:</w:t>
      </w:r>
    </w:p>
    <w:p w:rsidR="00000000" w:rsidRPr="001B76DF" w:rsidP="001B76DF">
      <w:pPr>
        <w:pStyle w:val="ListBullet"/>
      </w:pPr>
      <w:r w:rsidRPr="001B76DF">
        <w:t>identify and configure hardware and software tools to test one required environment.</w:t>
      </w:r>
    </w:p>
    <w:p w:rsidR="00000000" w:rsidRPr="001B76DF" w:rsidP="001B76DF">
      <w:pPr>
        <w:pStyle w:val="BodyText"/>
      </w:pPr>
    </w:p>
    <w:p w:rsidR="00000000" w:rsidRPr="001B76DF" w:rsidP="00672696">
      <w:pPr>
        <w:pStyle w:val="BodyText"/>
      </w:pPr>
      <w:r w:rsidRPr="001B76DF">
        <w:t>In the course of the above, the candidate must:</w:t>
      </w:r>
    </w:p>
    <w:p w:rsidR="00000000" w:rsidRPr="001B76DF" w:rsidP="001B76DF">
      <w:pPr>
        <w:pStyle w:val="ListBullet"/>
      </w:pPr>
      <w:r w:rsidRPr="001B76DF">
        <w:t>evaluate hardware and software that meet functional requirements</w:t>
      </w:r>
    </w:p>
    <w:p w:rsidR="00000000" w:rsidRPr="001B76DF" w:rsidP="001B76DF">
      <w:pPr>
        <w:pStyle w:val="ListBullet"/>
      </w:pPr>
      <w:r w:rsidRPr="001B76DF">
        <w:t>select and use applicable automating tools</w:t>
      </w:r>
    </w:p>
    <w:p w:rsidR="00000000" w:rsidRPr="001B76DF" w:rsidP="001B76DF">
      <w:pPr>
        <w:pStyle w:val="ListBullet"/>
      </w:pPr>
      <w:r w:rsidRPr="001B76DF">
        <w:t>develop automating process and produce a measurable outcome according to specified requirements</w:t>
      </w:r>
    </w:p>
    <w:p w:rsidR="00000000" w:rsidRPr="001B76DF" w:rsidP="001B76DF">
      <w:pPr>
        <w:pStyle w:val="ListBullet"/>
      </w:pPr>
      <w:r w:rsidRPr="001B76DF">
        <w:t>validate hardware and software performance against c</w:t>
      </w:r>
      <w:r w:rsidRPr="001B76DF">
        <w:t>lient usage requirements</w:t>
      </w:r>
    </w:p>
    <w:p w:rsidR="00000000" w:rsidRPr="001B76DF" w:rsidP="001B76DF">
      <w:pPr>
        <w:pStyle w:val="ListBullet"/>
      </w:pPr>
      <w:r w:rsidRPr="001B76DF">
        <w:t>document functional requirements and finalised process</w:t>
      </w:r>
    </w:p>
    <w:p w:rsidR="00000000" w:rsidRPr="001B76DF" w:rsidP="001B76DF">
      <w:pPr>
        <w:pStyle w:val="AllowPageBreak"/>
      </w:pPr>
    </w:p>
    <w:p w:rsidR="00000000" w:rsidRPr="001B76DF" w:rsidP="001B76DF">
      <w:pPr>
        <w:pStyle w:val="Heading1"/>
      </w:pPr>
      <w:bookmarkStart w:id="3" w:name="O_1092895"/>
      <w:bookmarkEnd w:id="3"/>
      <w:r w:rsidRPr="001B76DF">
        <w:t>Knowledge Evidence</w:t>
      </w:r>
    </w:p>
    <w:p w:rsidR="00000000" w:rsidRPr="001B76DF" w:rsidP="00672696">
      <w:pPr>
        <w:pStyle w:val="BodyText"/>
      </w:pPr>
      <w:r w:rsidRPr="001B76DF">
        <w:t>To The candidate must be able to demonstrate knowledge to complete the tasks outlined in the elements, performance criteria and foundation</w:t>
      </w:r>
      <w:r w:rsidRPr="001B76DF">
        <w:t xml:space="preserve"> skills of this unit, including knowledge of:</w:t>
      </w:r>
    </w:p>
    <w:p w:rsidR="00000000" w:rsidRPr="001B76DF" w:rsidP="001B76DF">
      <w:pPr>
        <w:pStyle w:val="ListBullet"/>
      </w:pPr>
      <w:r w:rsidRPr="001B76DF">
        <w:t>batch scripting of nominated automating software routines</w:t>
      </w:r>
    </w:p>
    <w:p w:rsidR="00000000" w:rsidRPr="001B76DF" w:rsidP="001B76DF">
      <w:pPr>
        <w:pStyle w:val="ListBullet"/>
      </w:pPr>
      <w:r w:rsidRPr="001B76DF">
        <w:t>applicable aspects of the client business domain applicable to using software and hardware testing tools</w:t>
      </w:r>
    </w:p>
    <w:p w:rsidR="00000000" w:rsidRPr="001B76DF" w:rsidP="001B76DF">
      <w:pPr>
        <w:pStyle w:val="ListBullet"/>
      </w:pPr>
      <w:r w:rsidRPr="001B76DF">
        <w:t>vendor product directions</w:t>
      </w:r>
    </w:p>
    <w:p w:rsidR="00000000" w:rsidRPr="001B76DF" w:rsidP="001B76DF">
      <w:pPr>
        <w:pStyle w:val="ListBullet"/>
      </w:pPr>
      <w:r w:rsidRPr="001B76DF">
        <w:t>industry standard ha</w:t>
      </w:r>
      <w:r w:rsidRPr="001B76DF">
        <w:t>rdware and software products, and their features and capabilities including:</w:t>
      </w:r>
    </w:p>
    <w:p w:rsidR="00000000" w:rsidRPr="001B76DF" w:rsidP="001B76DF">
      <w:pPr>
        <w:pStyle w:val="ListBullet2"/>
      </w:pPr>
      <w:r w:rsidRPr="001B76DF">
        <w:t>development tools, including animation development tools</w:t>
      </w:r>
    </w:p>
    <w:p w:rsidR="00000000" w:rsidRPr="001B76DF" w:rsidP="001B76DF">
      <w:pPr>
        <w:pStyle w:val="ListBullet2"/>
      </w:pPr>
      <w:r w:rsidRPr="001B76DF">
        <w:t>development package automating options</w:t>
      </w:r>
    </w:p>
    <w:p w:rsidR="00000000" w:rsidRPr="001B76DF" w:rsidP="001B76DF">
      <w:pPr>
        <w:pStyle w:val="ListBullet2"/>
      </w:pPr>
      <w:r w:rsidRPr="001B76DF">
        <w:t>third-party tools for automating a range of software applications</w:t>
      </w:r>
    </w:p>
    <w:p w:rsidR="00000000" w:rsidRPr="001B76DF" w:rsidP="001B76DF">
      <w:pPr>
        <w:pStyle w:val="ListBullet2"/>
      </w:pPr>
      <w:r w:rsidRPr="001B76DF">
        <w:t>media management tools</w:t>
      </w:r>
    </w:p>
    <w:p w:rsidR="00000000" w:rsidRPr="001B76DF" w:rsidP="001B76DF">
      <w:pPr>
        <w:pStyle w:val="ListBullet2"/>
      </w:pPr>
      <w:r w:rsidRPr="001B76DF">
        <w:t>interaction between applicable hardware and software products.</w:t>
      </w:r>
    </w:p>
    <w:p w:rsidR="00000000" w:rsidRPr="001B76DF" w:rsidP="001B76DF">
      <w:pPr>
        <w:pStyle w:val="AllowPageBreak"/>
      </w:pPr>
    </w:p>
    <w:p w:rsidR="00000000" w:rsidRPr="001B76DF" w:rsidP="001B76DF">
      <w:pPr>
        <w:pStyle w:val="Heading1"/>
      </w:pPr>
      <w:bookmarkStart w:id="4" w:name="O_1092894"/>
      <w:bookmarkEnd w:id="4"/>
      <w:r w:rsidRPr="001B76DF">
        <w:t>Assessment Conditions</w:t>
      </w:r>
    </w:p>
    <w:p w:rsidR="00000000" w:rsidRPr="001B76DF" w:rsidP="00672696">
      <w:pPr>
        <w:pStyle w:val="BodyText"/>
      </w:pPr>
      <w:r w:rsidRPr="001B76DF">
        <w:t>Skills in this unit must be demonstrated in a workplace or simulated environment where the conditions are typical of those in a w</w:t>
      </w:r>
      <w:r w:rsidRPr="001B76DF">
        <w:t xml:space="preserve">orking environment in this industry. </w:t>
      </w:r>
    </w:p>
    <w:p w:rsidR="00000000" w:rsidRPr="001B76DF" w:rsidP="00672696">
      <w:pPr>
        <w:pStyle w:val="BodyText"/>
      </w:pPr>
      <w:r w:rsidRPr="001B76DF">
        <w:t>This includes access to:</w:t>
      </w:r>
    </w:p>
    <w:p w:rsidR="00000000" w:rsidRPr="001B76DF" w:rsidP="001B76DF">
      <w:pPr>
        <w:pStyle w:val="ListBullet"/>
      </w:pPr>
      <w:r w:rsidRPr="001B76DF">
        <w:t xml:space="preserve">industry standard hardware and software </w:t>
      </w:r>
    </w:p>
    <w:p w:rsidR="00000000" w:rsidRPr="001B76DF" w:rsidP="001B76DF">
      <w:pPr>
        <w:pStyle w:val="ListBullet"/>
      </w:pPr>
      <w:r w:rsidRPr="001B76DF">
        <w:t xml:space="preserve">industry standard automating vendor products </w:t>
      </w:r>
    </w:p>
    <w:p w:rsidR="00000000" w:rsidRPr="001B76DF" w:rsidP="001B76DF">
      <w:pPr>
        <w:pStyle w:val="ListBullet"/>
      </w:pPr>
      <w:r w:rsidRPr="001B76DF">
        <w:t>client requirements documentation</w:t>
      </w:r>
    </w:p>
    <w:p w:rsidR="00000000" w:rsidRPr="001B76DF" w:rsidP="001B76DF">
      <w:pPr>
        <w:pStyle w:val="ListBullet"/>
      </w:pPr>
      <w:r w:rsidRPr="001B76DF">
        <w:t>organisational requirements.</w:t>
      </w:r>
    </w:p>
    <w:p w:rsidR="00000000" w:rsidRPr="001B76DF" w:rsidP="001B76DF">
      <w:pPr>
        <w:pStyle w:val="BodyText"/>
      </w:pPr>
    </w:p>
    <w:p w:rsidR="00000000" w:rsidRPr="001B76DF" w:rsidP="00672696">
      <w:pPr>
        <w:pStyle w:val="BodyText"/>
      </w:pPr>
      <w:r w:rsidRPr="001B76DF">
        <w:t>Assessors of this unit must satisfy the r</w:t>
      </w:r>
      <w:r w:rsidRPr="001B76DF">
        <w:t>equirements for assessors in applicable vocational education and training legislation, frameworks and/or standards.</w:t>
      </w:r>
    </w:p>
    <w:p w:rsidR="00000000" w:rsidRPr="001B76DF" w:rsidP="001B76DF">
      <w:pPr>
        <w:pStyle w:val="Heading1"/>
      </w:pPr>
      <w:bookmarkStart w:id="5" w:name="O_1092892"/>
      <w:bookmarkEnd w:id="5"/>
      <w:r w:rsidRPr="001B76DF">
        <w:t>Links</w:t>
      </w:r>
    </w:p>
    <w:p w:rsidR="00000000" w:rsidRPr="001B76DF" w:rsidP="00672696">
      <w:pPr>
        <w:pStyle w:val="BodyText"/>
      </w:pPr>
      <w:r w:rsidRPr="001B76D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4568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B76DF" w:rsidP="001B76DF"/>
    <w:sectPr w:rsidSect="001B76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6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6DF" w:rsidRPr="00672696" w:rsidP="006726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6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696" w:rsidP="001B76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2696" w:rsidP="001B76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72696" w:rsidP="001B76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6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6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76DF" w:rsidRPr="00672696" w:rsidP="006726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6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696" w:rsidRPr="002D2AF8" w:rsidP="001B76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ICTICT438 Select, configure and deploy software and hardware testing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72696" w:rsidP="001B76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A48A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02C0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06CB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6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76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76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76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76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76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76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76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76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76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76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76DF"/>
  </w:style>
  <w:style w:type="character" w:customStyle="1" w:styleId="Heading1Char">
    <w:name w:val="Heading 1 Char"/>
    <w:basedOn w:val="DefaultParagraphFont"/>
    <w:link w:val="Heading1"/>
    <w:rsid w:val="001B76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76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76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76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76DF"/>
    <w:rPr>
      <w:b/>
      <w:spacing w:val="0"/>
    </w:rPr>
  </w:style>
  <w:style w:type="paragraph" w:styleId="ListBullet2">
    <w:name w:val="List Bullet 2"/>
    <w:basedOn w:val="List2"/>
    <w:rsid w:val="001B76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76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76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76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76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76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76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76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76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76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76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76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76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76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76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76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76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76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76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76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76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76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76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76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76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76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76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76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76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76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76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76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76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76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76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76DF"/>
    <w:rPr>
      <w:i/>
    </w:rPr>
  </w:style>
  <w:style w:type="paragraph" w:styleId="Caption">
    <w:name w:val="caption"/>
    <w:basedOn w:val="BodyText"/>
    <w:next w:val="Normal"/>
    <w:qFormat/>
    <w:rsid w:val="001B76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76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76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76DF"/>
  </w:style>
  <w:style w:type="paragraph" w:styleId="TableofFigures">
    <w:name w:val="table of figures"/>
    <w:basedOn w:val="Normal"/>
    <w:next w:val="Normal"/>
    <w:semiHidden/>
    <w:rsid w:val="001B76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76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76DF"/>
    <w:rPr>
      <w:rFonts w:ascii="Wingdings" w:hAnsi="Wingdings"/>
    </w:rPr>
  </w:style>
  <w:style w:type="paragraph" w:customStyle="1" w:styleId="TableHeading">
    <w:name w:val="Table Heading"/>
    <w:basedOn w:val="HeadingBase"/>
    <w:rsid w:val="001B76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76DF"/>
    <w:rPr>
      <w:color w:val="0033CC"/>
      <w:u w:val="none"/>
    </w:rPr>
  </w:style>
  <w:style w:type="paragraph" w:customStyle="1" w:styleId="BodyTextRight">
    <w:name w:val="Body Text Right"/>
    <w:basedOn w:val="BodyText"/>
    <w:rsid w:val="001B76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76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76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76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76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76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76DF"/>
    <w:rPr>
      <w:sz w:val="32"/>
    </w:rPr>
  </w:style>
  <w:style w:type="paragraph" w:customStyle="1" w:styleId="HeadingProcedure">
    <w:name w:val="Heading Procedure"/>
    <w:basedOn w:val="HeadingBase"/>
    <w:next w:val="Normal"/>
    <w:rsid w:val="001B76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76DF"/>
    <w:pPr>
      <w:spacing w:before="60" w:after="60"/>
    </w:pPr>
  </w:style>
  <w:style w:type="paragraph" w:styleId="ListContinue">
    <w:name w:val="List Continue"/>
    <w:basedOn w:val="List"/>
    <w:rsid w:val="001B76DF"/>
    <w:pPr>
      <w:ind w:firstLine="0"/>
    </w:pPr>
  </w:style>
  <w:style w:type="paragraph" w:customStyle="1" w:styleId="ListNote">
    <w:name w:val="List Note"/>
    <w:basedOn w:val="List"/>
    <w:rsid w:val="001B76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76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76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76DF"/>
    <w:rPr>
      <w:rFonts w:ascii="Courier New" w:hAnsi="Courier New"/>
    </w:rPr>
  </w:style>
  <w:style w:type="paragraph" w:customStyle="1" w:styleId="NoteBullet">
    <w:name w:val="Note Bullet"/>
    <w:basedOn w:val="Note"/>
    <w:rsid w:val="001B76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76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76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76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76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76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76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76DF"/>
    <w:rPr>
      <w:b/>
      <w:smallCaps/>
    </w:rPr>
  </w:style>
  <w:style w:type="paragraph" w:customStyle="1" w:styleId="TableListNumber">
    <w:name w:val="Table List Number"/>
    <w:basedOn w:val="ListNumber"/>
    <w:rsid w:val="001B76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76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76DF"/>
    <w:pPr>
      <w:numPr>
        <w:numId w:val="9"/>
      </w:numPr>
    </w:pPr>
  </w:style>
  <w:style w:type="paragraph" w:customStyle="1" w:styleId="ListAlpha2">
    <w:name w:val="List Alpha 2"/>
    <w:basedOn w:val="List2"/>
    <w:rsid w:val="001B76DF"/>
    <w:pPr>
      <w:numPr>
        <w:numId w:val="8"/>
      </w:numPr>
    </w:pPr>
  </w:style>
  <w:style w:type="paragraph" w:styleId="List2">
    <w:name w:val="List 2"/>
    <w:basedOn w:val="BodyText"/>
    <w:rsid w:val="001B76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76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76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76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76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76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76DF"/>
    <w:pPr>
      <w:numPr>
        <w:numId w:val="4"/>
      </w:numPr>
    </w:pPr>
  </w:style>
  <w:style w:type="paragraph" w:styleId="ListContinue2">
    <w:name w:val="List Continue 2"/>
    <w:basedOn w:val="List2"/>
    <w:rsid w:val="001B76DF"/>
    <w:pPr>
      <w:ind w:firstLine="0"/>
    </w:pPr>
  </w:style>
  <w:style w:type="paragraph" w:styleId="ListContinue3">
    <w:name w:val="List Continue 3"/>
    <w:basedOn w:val="List3"/>
    <w:rsid w:val="001B76DF"/>
    <w:pPr>
      <w:ind w:left="1021" w:firstLine="0"/>
    </w:pPr>
  </w:style>
  <w:style w:type="paragraph" w:styleId="ListContinue4">
    <w:name w:val="List Continue 4"/>
    <w:basedOn w:val="List4"/>
    <w:rsid w:val="001B76DF"/>
    <w:pPr>
      <w:ind w:firstLine="0"/>
    </w:pPr>
  </w:style>
  <w:style w:type="paragraph" w:styleId="ListContinue5">
    <w:name w:val="List Continue 5"/>
    <w:basedOn w:val="List5"/>
    <w:rsid w:val="001B76DF"/>
    <w:pPr>
      <w:ind w:firstLine="0"/>
    </w:pPr>
  </w:style>
  <w:style w:type="paragraph" w:styleId="ListNumber3">
    <w:name w:val="List Number 3"/>
    <w:basedOn w:val="List3"/>
    <w:rsid w:val="001B76DF"/>
    <w:pPr>
      <w:numPr>
        <w:numId w:val="5"/>
      </w:numPr>
    </w:pPr>
  </w:style>
  <w:style w:type="paragraph" w:styleId="ListNumber4">
    <w:name w:val="List Number 4"/>
    <w:basedOn w:val="List4"/>
    <w:rsid w:val="001B76DF"/>
    <w:pPr>
      <w:numPr>
        <w:numId w:val="6"/>
      </w:numPr>
    </w:pPr>
  </w:style>
  <w:style w:type="paragraph" w:styleId="ListNumber5">
    <w:name w:val="List Number 5"/>
    <w:basedOn w:val="List5"/>
    <w:rsid w:val="001B76DF"/>
    <w:pPr>
      <w:numPr>
        <w:numId w:val="7"/>
      </w:numPr>
    </w:pPr>
  </w:style>
  <w:style w:type="paragraph" w:styleId="BlockText">
    <w:name w:val="Block Text"/>
    <w:basedOn w:val="Normal"/>
    <w:rsid w:val="001B76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76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76DF"/>
    <w:rPr>
      <w:sz w:val="16"/>
      <w:vertAlign w:val="superscript"/>
    </w:rPr>
  </w:style>
  <w:style w:type="character" w:customStyle="1" w:styleId="Symbols">
    <w:name w:val="Symbols"/>
    <w:basedOn w:val="DefaultParagraphFont"/>
    <w:rsid w:val="001B76DF"/>
    <w:rPr>
      <w:rFonts w:ascii="Symbol" w:hAnsi="Symbol"/>
    </w:rPr>
  </w:style>
  <w:style w:type="character" w:customStyle="1" w:styleId="MenuOptions">
    <w:name w:val="Menu Options"/>
    <w:basedOn w:val="DefaultParagraphFont"/>
    <w:rsid w:val="001B76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76DF"/>
    <w:rPr>
      <w:b/>
    </w:rPr>
  </w:style>
  <w:style w:type="character" w:customStyle="1" w:styleId="Underlined">
    <w:name w:val="Underlined"/>
    <w:basedOn w:val="DefaultParagraphFont"/>
    <w:rsid w:val="001B76DF"/>
    <w:rPr>
      <w:u w:val="single"/>
    </w:rPr>
  </w:style>
  <w:style w:type="paragraph" w:customStyle="1" w:styleId="TableBodyTextRight">
    <w:name w:val="Table Body Text Right"/>
    <w:basedOn w:val="TableBodyText"/>
    <w:rsid w:val="001B76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76DF"/>
    <w:rPr>
      <w:sz w:val="18"/>
    </w:rPr>
  </w:style>
  <w:style w:type="paragraph" w:customStyle="1" w:styleId="BodySmallRight">
    <w:name w:val="Body Small Right"/>
    <w:basedOn w:val="BodyTextRight"/>
    <w:rsid w:val="001B76DF"/>
    <w:rPr>
      <w:sz w:val="18"/>
      <w:szCs w:val="18"/>
    </w:rPr>
  </w:style>
  <w:style w:type="paragraph" w:customStyle="1" w:styleId="MarginEdition">
    <w:name w:val="Margin Edition"/>
    <w:basedOn w:val="MarginNote"/>
    <w:rsid w:val="001B76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76DF"/>
    <w:rPr>
      <w:sz w:val="2"/>
      <w:szCs w:val="2"/>
    </w:rPr>
  </w:style>
  <w:style w:type="character" w:customStyle="1" w:styleId="Small">
    <w:name w:val="Small"/>
    <w:basedOn w:val="DefaultParagraphFont"/>
    <w:rsid w:val="001B76DF"/>
    <w:rPr>
      <w:sz w:val="16"/>
    </w:rPr>
  </w:style>
  <w:style w:type="paragraph" w:customStyle="1" w:styleId="WideTable">
    <w:name w:val="Wide Table"/>
    <w:basedOn w:val="Normal"/>
    <w:rsid w:val="001B76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76DF"/>
  </w:style>
  <w:style w:type="paragraph" w:styleId="Quote">
    <w:name w:val="Quote"/>
    <w:basedOn w:val="Heading1"/>
    <w:link w:val="QuoteChar"/>
    <w:qFormat/>
    <w:rsid w:val="001B76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76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76DF"/>
    <w:pPr>
      <w:pageBreakBefore/>
    </w:pPr>
  </w:style>
  <w:style w:type="paragraph" w:customStyle="1" w:styleId="Border">
    <w:name w:val="Border"/>
    <w:basedOn w:val="Normal"/>
    <w:qFormat/>
    <w:rsid w:val="001B76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76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6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6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76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76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76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76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76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76DF"/>
    <w:rPr>
      <w:u w:val="single"/>
    </w:rPr>
  </w:style>
  <w:style w:type="character" w:customStyle="1" w:styleId="BoldandItalics">
    <w:name w:val="Bold and Italics"/>
    <w:qFormat/>
    <w:rsid w:val="001B76DF"/>
    <w:rPr>
      <w:b/>
      <w:i/>
      <w:u w:val="none"/>
    </w:rPr>
  </w:style>
  <w:style w:type="paragraph" w:styleId="BalloonText">
    <w:name w:val="Balloon Text"/>
    <w:basedOn w:val="Normal"/>
    <w:link w:val="BalloonTextChar"/>
    <w:rsid w:val="001B76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76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76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76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76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76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76DF"/>
    <w:pPr>
      <w:spacing w:before="0" w:after="0"/>
    </w:pPr>
  </w:style>
  <w:style w:type="paragraph" w:customStyle="1" w:styleId="BodyTextBold">
    <w:name w:val="Body Text Bold"/>
    <w:basedOn w:val="BodyText"/>
    <w:qFormat/>
    <w:rsid w:val="001B76DF"/>
    <w:rPr>
      <w:b/>
    </w:rPr>
  </w:style>
  <w:style w:type="character" w:styleId="Hyperlink">
    <w:name w:val="Hyperlink"/>
    <w:basedOn w:val="DefaultParagraphFont"/>
    <w:uiPriority w:val="99"/>
    <w:unhideWhenUsed/>
    <w:rsid w:val="006726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335</Words>
  <Characters>2302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ICTICT438 Select, configure and deploy software and hardware testing tools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2024-12-17T07:18:00Z</dcterms:created>
  <dcterms:modified xsi:type="dcterms:W3CDTF">2024-12-17T07:18:00Z</dcterms:modified>
</cp:coreProperties>
</file>