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8A9" w:rsidP="00B3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ICTICT425 Implement WHS, environmental sustainability and anti-discrimination practices in an ICT workplace</w:t>
      </w:r>
      <w:r>
        <w:fldChar w:fldCharType="end"/>
      </w:r>
    </w:p>
    <w:p w:rsidR="00B368A9" w:rsidP="00B368A9">
      <w:pPr>
        <w:pStyle w:val="Version"/>
        <w:sectPr w:rsidSect="00883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7D4" w:rsidP="008837D4">
      <w:pPr>
        <w:pStyle w:val="SuperHeading"/>
      </w:pPr>
      <w:r w:rsidRPr="008837D4">
        <w:t>Assessment Requirements for ICTICT425 Implement WHS, environmental sustainability and anti-discrimination practices in an ICT workplace</w:t>
      </w:r>
    </w:p>
    <w:p w:rsidR="00000000" w:rsidRPr="008837D4" w:rsidP="008837D4">
      <w:pPr>
        <w:pStyle w:val="Heading1"/>
      </w:pPr>
      <w:bookmarkStart w:id="1" w:name="O_1016111"/>
      <w:bookmarkEnd w:id="1"/>
      <w:r w:rsidRPr="00883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83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7D4" w:rsidP="008837D4">
            <w:pPr>
              <w:pStyle w:val="BodyText"/>
            </w:pPr>
            <w:r w:rsidRPr="008837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7D4">
            <w:pPr>
              <w:pStyle w:val="BodyText"/>
              <w:rPr>
                <w:lang w:val="en-NZ"/>
              </w:rPr>
            </w:pPr>
            <w:r w:rsidRPr="008837D4">
              <w:rPr>
                <w:rStyle w:val="SpecialBold"/>
              </w:rPr>
              <w:t>Comments</w:t>
            </w:r>
          </w:p>
        </w:tc>
      </w:tr>
      <w:tr w:rsidTr="00883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7D4">
            <w:pPr>
              <w:pStyle w:val="BodyText"/>
              <w:rPr>
                <w:lang w:val="en-NZ"/>
              </w:rPr>
            </w:pPr>
            <w:r w:rsidRPr="008837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7D4" w:rsidP="008837D4">
            <w:pPr>
              <w:pStyle w:val="BodyText"/>
            </w:pPr>
            <w:r w:rsidRPr="008837D4">
              <w:t>This version first released with ICT Information and Communications Technology Training Package Version 4.0.</w:t>
            </w:r>
          </w:p>
        </w:tc>
      </w:tr>
    </w:tbl>
    <w:p w:rsidR="00000000" w:rsidRPr="008837D4" w:rsidP="008837D4">
      <w:pPr>
        <w:pStyle w:val="BodyText"/>
      </w:pPr>
    </w:p>
    <w:p w:rsidR="00000000" w:rsidRPr="008837D4" w:rsidP="008837D4">
      <w:pPr>
        <w:pStyle w:val="AllowPageBreak"/>
      </w:pPr>
    </w:p>
    <w:p w:rsidR="00000000" w:rsidRPr="008837D4" w:rsidP="008837D4">
      <w:pPr>
        <w:pStyle w:val="Heading1"/>
      </w:pPr>
      <w:bookmarkStart w:id="2" w:name="O_1016112"/>
      <w:bookmarkEnd w:id="2"/>
      <w:r w:rsidRPr="008837D4">
        <w:t>Performance Evidence</w:t>
      </w:r>
    </w:p>
    <w:p w:rsidR="00000000" w:rsidRPr="008837D4" w:rsidP="00B368A9">
      <w:pPr>
        <w:pStyle w:val="BodyText"/>
      </w:pPr>
      <w:r w:rsidRPr="008837D4">
        <w:t>The candidate must demonstrate the ability to complete the tasks outlined in the elements and performance</w:t>
      </w:r>
      <w:r w:rsidRPr="008837D4">
        <w:t xml:space="preserve"> criteria of this unit; including evidence of the ability to: </w:t>
      </w:r>
    </w:p>
    <w:p w:rsidR="00000000" w:rsidRPr="008837D4" w:rsidP="008837D4">
      <w:pPr>
        <w:pStyle w:val="ListBullet"/>
      </w:pPr>
      <w:r w:rsidRPr="008837D4">
        <w:t xml:space="preserve">Implement on four occasions WHS, ES, EEO and anti-discrimination practices in own area of work, including the ability to: </w:t>
      </w:r>
    </w:p>
    <w:p w:rsidR="00000000" w:rsidRPr="008837D4" w:rsidP="008837D4">
      <w:pPr>
        <w:pStyle w:val="ListBullet2"/>
      </w:pPr>
      <w:r w:rsidRPr="008837D4">
        <w:t xml:space="preserve">identify, interpret and apply legislative instruments and reputable </w:t>
      </w:r>
      <w:r w:rsidRPr="008837D4">
        <w:t xml:space="preserve">resources to organisational priorities to ensure compliance </w:t>
      </w:r>
    </w:p>
    <w:p w:rsidR="00000000" w:rsidRPr="008837D4" w:rsidP="008837D4">
      <w:pPr>
        <w:pStyle w:val="ListBullet2"/>
      </w:pPr>
      <w:r w:rsidRPr="008837D4">
        <w:t>undertake a risk assessment and implement a risk control utilising an evaluation procedure within own area of work</w:t>
      </w:r>
    </w:p>
    <w:p w:rsidR="00000000" w:rsidRPr="008837D4" w:rsidP="008837D4">
      <w:pPr>
        <w:pStyle w:val="ListBullet2"/>
      </w:pPr>
      <w:r w:rsidRPr="008837D4">
        <w:t xml:space="preserve">document responsibilities of employers, employees, contractors and agents </w:t>
      </w:r>
    </w:p>
    <w:p w:rsidR="00000000" w:rsidRPr="008837D4" w:rsidP="008837D4">
      <w:pPr>
        <w:pStyle w:val="ListBullet2"/>
      </w:pPr>
      <w:r w:rsidRPr="008837D4">
        <w:t>analyse existing organisational procedures, including consulting with three individuals involved with ICT workplace activities, and determining if procedures are sufficient for compliance; including:</w:t>
      </w:r>
    </w:p>
    <w:p w:rsidR="00000000" w:rsidRPr="008837D4" w:rsidP="008837D4">
      <w:pPr>
        <w:pStyle w:val="ListBullet3"/>
      </w:pPr>
      <w:r w:rsidRPr="008837D4">
        <w:t>individual workstation set up of desk, chair, periphera</w:t>
      </w:r>
      <w:r w:rsidRPr="008837D4">
        <w:t>ls, computer</w:t>
      </w:r>
    </w:p>
    <w:p w:rsidR="00000000" w:rsidRPr="008837D4" w:rsidP="008837D4">
      <w:pPr>
        <w:pStyle w:val="ListBullet3"/>
      </w:pPr>
      <w:r w:rsidRPr="008837D4">
        <w:t>technology start up and shut down</w:t>
      </w:r>
    </w:p>
    <w:p w:rsidR="00000000" w:rsidRPr="008837D4" w:rsidP="008837D4">
      <w:pPr>
        <w:pStyle w:val="ListBullet3"/>
      </w:pPr>
      <w:r w:rsidRPr="008837D4">
        <w:t>new technology installation</w:t>
      </w:r>
    </w:p>
    <w:p w:rsidR="00000000" w:rsidRPr="008837D4" w:rsidP="008837D4">
      <w:pPr>
        <w:pStyle w:val="ListBullet3"/>
      </w:pPr>
      <w:r w:rsidRPr="008837D4">
        <w:t>technology maintenance and testing</w:t>
      </w:r>
    </w:p>
    <w:p w:rsidR="00000000" w:rsidRPr="008837D4" w:rsidP="008837D4">
      <w:pPr>
        <w:pStyle w:val="ListBullet3"/>
      </w:pPr>
      <w:r w:rsidRPr="008837D4">
        <w:t>use of personal protective equipment (PPE)</w:t>
      </w:r>
    </w:p>
    <w:p w:rsidR="00B368A9" w:rsidP="008837D4">
      <w:pPr>
        <w:pStyle w:val="ListBullet2"/>
      </w:pPr>
      <w:r w:rsidRPr="008837D4">
        <w:t>respond to the resistance of an individual involved in ICT workplace activities to implement and embed</w:t>
      </w:r>
      <w:r w:rsidRPr="008837D4">
        <w:t xml:space="preserve"> compliant practices</w:t>
      </w:r>
    </w:p>
    <w:p w:rsidR="00B368A9" w:rsidP="008837D4">
      <w:pPr>
        <w:pStyle w:val="ListBullet2"/>
      </w:pPr>
    </w:p>
    <w:p w:rsidR="00000000" w:rsidRPr="008837D4" w:rsidP="008837D4">
      <w:pPr>
        <w:pStyle w:val="Heading1"/>
      </w:pPr>
      <w:bookmarkStart w:id="3" w:name="O_1016113"/>
      <w:bookmarkEnd w:id="3"/>
      <w:r w:rsidRPr="008837D4">
        <w:t>Knowledge Evidence</w:t>
      </w:r>
    </w:p>
    <w:p w:rsidR="00000000" w:rsidRPr="008837D4" w:rsidP="00B368A9">
      <w:pPr>
        <w:pStyle w:val="BodyText"/>
      </w:pPr>
      <w:r w:rsidRPr="008837D4">
        <w:t>The candidate must be able to demonstrate knowledge to complete the tasks outlined in the elements and performance criteria of this unit. This includes:</w:t>
      </w:r>
    </w:p>
    <w:p w:rsidR="00000000" w:rsidRPr="008837D4" w:rsidP="008837D4">
      <w:pPr>
        <w:pStyle w:val="ListBullet"/>
      </w:pPr>
      <w:r w:rsidRPr="008837D4">
        <w:t>Legislative instruments and reputable resources relating to WHS, ES, EEO and anti-discrimination</w:t>
      </w:r>
    </w:p>
    <w:p w:rsidR="00000000" w:rsidRPr="008837D4" w:rsidP="008837D4">
      <w:pPr>
        <w:pStyle w:val="ListBullet"/>
      </w:pPr>
      <w:r w:rsidRPr="008837D4">
        <w:t>Typical organisational priorities, policies and procedures relating to WHS, ES, EEO and anti-discrimination</w:t>
      </w:r>
    </w:p>
    <w:p w:rsidR="00000000" w:rsidRPr="008837D4" w:rsidP="008837D4">
      <w:pPr>
        <w:pStyle w:val="ListBullet"/>
      </w:pPr>
      <w:r w:rsidRPr="008837D4">
        <w:t>Risks and issues related to WHS, ES, EEO and anti-d</w:t>
      </w:r>
      <w:r w:rsidRPr="008837D4">
        <w:t>iscrimination compliance in the ICT workplace</w:t>
      </w:r>
    </w:p>
    <w:p w:rsidR="00000000" w:rsidRPr="008837D4" w:rsidP="008837D4">
      <w:pPr>
        <w:pStyle w:val="ListBullet"/>
      </w:pPr>
      <w:r w:rsidRPr="008837D4">
        <w:t>Options, tools, and strategies to address WHS, ES, EEO and anti-discrimination compliance gaps, risks and issues, including risk assessment approaches, risk controls and evaluation procedures</w:t>
      </w:r>
    </w:p>
    <w:p w:rsidR="00B368A9" w:rsidP="008837D4">
      <w:pPr>
        <w:pStyle w:val="ListBullet"/>
      </w:pPr>
      <w:r w:rsidRPr="008837D4">
        <w:t>Responsibilities o</w:t>
      </w:r>
      <w:r w:rsidRPr="008837D4">
        <w:t>f employers, employees, contractors and agents relating to WHS, ES, EEO and anti-discrimination procedures in the workplace</w:t>
      </w:r>
    </w:p>
    <w:p w:rsidR="00B368A9" w:rsidP="008837D4">
      <w:pPr>
        <w:pStyle w:val="ListBullet"/>
      </w:pPr>
    </w:p>
    <w:p w:rsidR="00000000" w:rsidRPr="008837D4" w:rsidP="008837D4">
      <w:pPr>
        <w:pStyle w:val="Heading1"/>
      </w:pPr>
      <w:bookmarkStart w:id="4" w:name="O_1016114"/>
      <w:bookmarkEnd w:id="4"/>
      <w:r w:rsidRPr="008837D4">
        <w:t>Assessment Conditions</w:t>
      </w:r>
    </w:p>
    <w:p w:rsidR="00000000" w:rsidRPr="008837D4" w:rsidP="00B368A9">
      <w:pPr>
        <w:pStyle w:val="BodyText"/>
      </w:pPr>
      <w:r w:rsidRPr="008837D4">
        <w:t>Skills in this unit must be demonstrated in a workplace or simulated environment where the</w:t>
      </w:r>
      <w:r w:rsidRPr="008837D4">
        <w:t xml:space="preserve"> conditions are typical of those in an ICT working environment or workplace. This includes access to:</w:t>
      </w:r>
    </w:p>
    <w:p w:rsidR="00000000" w:rsidRPr="008837D4" w:rsidP="008837D4">
      <w:pPr>
        <w:pStyle w:val="ListBullet"/>
      </w:pPr>
      <w:r w:rsidRPr="008837D4">
        <w:t>Organisational priorities relating to WHS, ES, EEO and anti-discrimination practices</w:t>
      </w:r>
    </w:p>
    <w:p w:rsidR="00000000" w:rsidRPr="008837D4" w:rsidP="008837D4">
      <w:pPr>
        <w:pStyle w:val="ListBullet"/>
      </w:pPr>
      <w:r w:rsidRPr="008837D4">
        <w:t>Organisational risk assessment and evaluation procedure</w:t>
      </w:r>
    </w:p>
    <w:p w:rsidR="00000000" w:rsidRPr="008837D4" w:rsidP="008837D4">
      <w:pPr>
        <w:pStyle w:val="ListBullet"/>
      </w:pPr>
      <w:r w:rsidRPr="008837D4">
        <w:t>Organisation</w:t>
      </w:r>
      <w:r w:rsidRPr="008837D4">
        <w:t>al risk control implementation procedure</w:t>
      </w:r>
    </w:p>
    <w:p w:rsidR="00000000" w:rsidRPr="008837D4" w:rsidP="008837D4">
      <w:pPr>
        <w:pStyle w:val="ListBullet"/>
      </w:pPr>
      <w:r w:rsidRPr="008837D4">
        <w:t>ICT workplace equipment including:</w:t>
      </w:r>
    </w:p>
    <w:p w:rsidR="00000000" w:rsidRPr="008837D4" w:rsidP="008837D4">
      <w:pPr>
        <w:pStyle w:val="ListBullet2"/>
      </w:pPr>
      <w:r w:rsidRPr="008837D4">
        <w:t>individual workstation consisting of desk, chair, peripherals, computer</w:t>
      </w:r>
    </w:p>
    <w:p w:rsidR="00000000" w:rsidRPr="008837D4" w:rsidP="008837D4">
      <w:pPr>
        <w:pStyle w:val="ListBullet2"/>
      </w:pPr>
      <w:r w:rsidRPr="008837D4">
        <w:t>individual users involved in ICT workplace activities to consult</w:t>
      </w:r>
    </w:p>
    <w:p w:rsidR="00000000" w:rsidRPr="008837D4" w:rsidP="008837D4">
      <w:pPr>
        <w:pStyle w:val="BodyText"/>
      </w:pPr>
    </w:p>
    <w:p w:rsidR="00B368A9" w:rsidP="00B368A9">
      <w:pPr>
        <w:pStyle w:val="BodyText"/>
      </w:pPr>
      <w:r w:rsidRPr="008837D4">
        <w:t>Assessors of this unit must satisfy the assessor requirements in applicable vocational education and training legislation, frameworks and/or standards.</w:t>
      </w:r>
    </w:p>
    <w:p w:rsidR="00000000" w:rsidRPr="008837D4" w:rsidP="008837D4">
      <w:pPr>
        <w:pStyle w:val="Heading1"/>
      </w:pPr>
      <w:bookmarkStart w:id="5" w:name="O_1016117"/>
      <w:bookmarkEnd w:id="5"/>
      <w:r w:rsidRPr="008837D4">
        <w:t>Links</w:t>
      </w:r>
    </w:p>
    <w:p w:rsidR="00000000" w:rsidRPr="008837D4" w:rsidP="00B368A9">
      <w:pPr>
        <w:pStyle w:val="BodyText"/>
      </w:pPr>
      <w:r w:rsidRPr="008837D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6C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37D4" w:rsidP="008837D4"/>
    <w:sectPr w:rsidSect="00883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D4" w:rsidRPr="00B368A9" w:rsidP="00B3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A9" w:rsidP="00883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8A9" w:rsidP="00883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368A9" w:rsidP="00883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7D4" w:rsidRPr="00B368A9" w:rsidP="00B3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A9" w:rsidRPr="002D2AF8" w:rsidP="00883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ICTICT425 Implement WHS, environmental sustainability and anti-discrimination practices in an ICT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368A9" w:rsidP="00883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42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EE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C47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7D4"/>
  </w:style>
  <w:style w:type="character" w:customStyle="1" w:styleId="Heading1Char">
    <w:name w:val="Heading 1 Char"/>
    <w:basedOn w:val="DefaultParagraphFont"/>
    <w:link w:val="Heading1"/>
    <w:rsid w:val="00883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7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7D4"/>
    <w:rPr>
      <w:b/>
      <w:spacing w:val="0"/>
    </w:rPr>
  </w:style>
  <w:style w:type="paragraph" w:styleId="ListBullet2">
    <w:name w:val="List Bullet 2"/>
    <w:basedOn w:val="List2"/>
    <w:rsid w:val="008837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37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3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7D4"/>
    <w:rPr>
      <w:i/>
    </w:rPr>
  </w:style>
  <w:style w:type="paragraph" w:styleId="Caption">
    <w:name w:val="caption"/>
    <w:basedOn w:val="BodyText"/>
    <w:next w:val="Normal"/>
    <w:qFormat/>
    <w:rsid w:val="00883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7D4"/>
  </w:style>
  <w:style w:type="paragraph" w:styleId="TableofFigures">
    <w:name w:val="table of figures"/>
    <w:basedOn w:val="Normal"/>
    <w:next w:val="Normal"/>
    <w:semiHidden/>
    <w:rsid w:val="00883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7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37D4"/>
    <w:rPr>
      <w:rFonts w:ascii="Wingdings" w:hAnsi="Wingdings"/>
    </w:rPr>
  </w:style>
  <w:style w:type="paragraph" w:customStyle="1" w:styleId="TableHeading">
    <w:name w:val="Table Heading"/>
    <w:basedOn w:val="HeadingBase"/>
    <w:rsid w:val="00883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7D4"/>
    <w:rPr>
      <w:color w:val="0033CC"/>
      <w:u w:val="none"/>
    </w:rPr>
  </w:style>
  <w:style w:type="paragraph" w:customStyle="1" w:styleId="BodyTextRight">
    <w:name w:val="Body Text Right"/>
    <w:basedOn w:val="BodyText"/>
    <w:rsid w:val="00883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7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7D4"/>
    <w:rPr>
      <w:sz w:val="32"/>
    </w:rPr>
  </w:style>
  <w:style w:type="paragraph" w:customStyle="1" w:styleId="HeadingProcedure">
    <w:name w:val="Heading Procedure"/>
    <w:basedOn w:val="HeadingBase"/>
    <w:next w:val="Normal"/>
    <w:rsid w:val="00883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7D4"/>
    <w:pPr>
      <w:spacing w:before="60" w:after="60"/>
    </w:pPr>
  </w:style>
  <w:style w:type="paragraph" w:styleId="ListContinue">
    <w:name w:val="List Continue"/>
    <w:basedOn w:val="List"/>
    <w:rsid w:val="008837D4"/>
    <w:pPr>
      <w:ind w:firstLine="0"/>
    </w:pPr>
  </w:style>
  <w:style w:type="paragraph" w:customStyle="1" w:styleId="ListNote">
    <w:name w:val="List Note"/>
    <w:basedOn w:val="List"/>
    <w:rsid w:val="00883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7D4"/>
    <w:rPr>
      <w:rFonts w:ascii="Courier New" w:hAnsi="Courier New"/>
    </w:rPr>
  </w:style>
  <w:style w:type="paragraph" w:customStyle="1" w:styleId="NoteBullet">
    <w:name w:val="Note Bullet"/>
    <w:basedOn w:val="Note"/>
    <w:rsid w:val="00883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7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3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7D4"/>
    <w:rPr>
      <w:b/>
      <w:smallCaps/>
    </w:rPr>
  </w:style>
  <w:style w:type="paragraph" w:customStyle="1" w:styleId="TableListNumber">
    <w:name w:val="Table List Number"/>
    <w:basedOn w:val="ListNumber"/>
    <w:rsid w:val="00883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7D4"/>
    <w:pPr>
      <w:numPr>
        <w:numId w:val="10"/>
      </w:numPr>
    </w:pPr>
  </w:style>
  <w:style w:type="paragraph" w:customStyle="1" w:styleId="ListAlpha2">
    <w:name w:val="List Alpha 2"/>
    <w:basedOn w:val="List2"/>
    <w:rsid w:val="008837D4"/>
    <w:pPr>
      <w:numPr>
        <w:numId w:val="9"/>
      </w:numPr>
    </w:pPr>
  </w:style>
  <w:style w:type="paragraph" w:styleId="List2">
    <w:name w:val="List 2"/>
    <w:basedOn w:val="BodyText"/>
    <w:rsid w:val="00883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7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37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37D4"/>
    <w:pPr>
      <w:numPr>
        <w:numId w:val="5"/>
      </w:numPr>
    </w:pPr>
  </w:style>
  <w:style w:type="paragraph" w:styleId="ListContinue2">
    <w:name w:val="List Continue 2"/>
    <w:basedOn w:val="List2"/>
    <w:rsid w:val="008837D4"/>
    <w:pPr>
      <w:ind w:firstLine="0"/>
    </w:pPr>
  </w:style>
  <w:style w:type="paragraph" w:styleId="ListContinue3">
    <w:name w:val="List Continue 3"/>
    <w:basedOn w:val="List3"/>
    <w:rsid w:val="008837D4"/>
    <w:pPr>
      <w:ind w:left="1021" w:firstLine="0"/>
    </w:pPr>
  </w:style>
  <w:style w:type="paragraph" w:styleId="ListContinue4">
    <w:name w:val="List Continue 4"/>
    <w:basedOn w:val="List4"/>
    <w:rsid w:val="008837D4"/>
    <w:pPr>
      <w:ind w:firstLine="0"/>
    </w:pPr>
  </w:style>
  <w:style w:type="paragraph" w:styleId="ListContinue5">
    <w:name w:val="List Continue 5"/>
    <w:basedOn w:val="List5"/>
    <w:rsid w:val="008837D4"/>
    <w:pPr>
      <w:ind w:firstLine="0"/>
    </w:pPr>
  </w:style>
  <w:style w:type="paragraph" w:styleId="ListNumber3">
    <w:name w:val="List Number 3"/>
    <w:basedOn w:val="List3"/>
    <w:rsid w:val="008837D4"/>
    <w:pPr>
      <w:numPr>
        <w:numId w:val="6"/>
      </w:numPr>
    </w:pPr>
  </w:style>
  <w:style w:type="paragraph" w:styleId="ListNumber4">
    <w:name w:val="List Number 4"/>
    <w:basedOn w:val="List4"/>
    <w:rsid w:val="008837D4"/>
    <w:pPr>
      <w:numPr>
        <w:numId w:val="7"/>
      </w:numPr>
    </w:pPr>
  </w:style>
  <w:style w:type="paragraph" w:styleId="ListNumber5">
    <w:name w:val="List Number 5"/>
    <w:basedOn w:val="List5"/>
    <w:rsid w:val="008837D4"/>
    <w:pPr>
      <w:numPr>
        <w:numId w:val="8"/>
      </w:numPr>
    </w:pPr>
  </w:style>
  <w:style w:type="paragraph" w:styleId="BlockText">
    <w:name w:val="Block Text"/>
    <w:basedOn w:val="Normal"/>
    <w:rsid w:val="00883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7D4"/>
    <w:rPr>
      <w:sz w:val="16"/>
      <w:vertAlign w:val="superscript"/>
    </w:rPr>
  </w:style>
  <w:style w:type="character" w:customStyle="1" w:styleId="Symbols">
    <w:name w:val="Symbols"/>
    <w:basedOn w:val="DefaultParagraphFont"/>
    <w:rsid w:val="008837D4"/>
    <w:rPr>
      <w:rFonts w:ascii="Symbol" w:hAnsi="Symbol"/>
    </w:rPr>
  </w:style>
  <w:style w:type="character" w:customStyle="1" w:styleId="MenuOptions">
    <w:name w:val="Menu Options"/>
    <w:basedOn w:val="DefaultParagraphFont"/>
    <w:rsid w:val="00883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7D4"/>
    <w:rPr>
      <w:b/>
    </w:rPr>
  </w:style>
  <w:style w:type="character" w:customStyle="1" w:styleId="Underlined">
    <w:name w:val="Underlined"/>
    <w:basedOn w:val="DefaultParagraphFont"/>
    <w:rsid w:val="008837D4"/>
    <w:rPr>
      <w:u w:val="single"/>
    </w:rPr>
  </w:style>
  <w:style w:type="paragraph" w:customStyle="1" w:styleId="TableBodyTextRight">
    <w:name w:val="Table Body Text Right"/>
    <w:basedOn w:val="TableBodyText"/>
    <w:rsid w:val="00883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7D4"/>
    <w:rPr>
      <w:sz w:val="18"/>
    </w:rPr>
  </w:style>
  <w:style w:type="paragraph" w:customStyle="1" w:styleId="BodySmallRight">
    <w:name w:val="Body Small Right"/>
    <w:basedOn w:val="BodyTextRight"/>
    <w:rsid w:val="008837D4"/>
    <w:rPr>
      <w:sz w:val="18"/>
      <w:szCs w:val="18"/>
    </w:rPr>
  </w:style>
  <w:style w:type="paragraph" w:customStyle="1" w:styleId="MarginEdition">
    <w:name w:val="Margin Edition"/>
    <w:basedOn w:val="MarginNote"/>
    <w:rsid w:val="00883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7D4"/>
    <w:rPr>
      <w:sz w:val="2"/>
      <w:szCs w:val="2"/>
    </w:rPr>
  </w:style>
  <w:style w:type="character" w:customStyle="1" w:styleId="Small">
    <w:name w:val="Small"/>
    <w:basedOn w:val="DefaultParagraphFont"/>
    <w:rsid w:val="008837D4"/>
    <w:rPr>
      <w:sz w:val="16"/>
    </w:rPr>
  </w:style>
  <w:style w:type="paragraph" w:customStyle="1" w:styleId="WideTable">
    <w:name w:val="Wide Table"/>
    <w:basedOn w:val="Normal"/>
    <w:rsid w:val="00883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7D4"/>
  </w:style>
  <w:style w:type="paragraph" w:styleId="Quote">
    <w:name w:val="Quote"/>
    <w:basedOn w:val="Heading1"/>
    <w:link w:val="QuoteChar"/>
    <w:qFormat/>
    <w:rsid w:val="00883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7D4"/>
    <w:pPr>
      <w:pageBreakBefore/>
    </w:pPr>
  </w:style>
  <w:style w:type="paragraph" w:customStyle="1" w:styleId="Border">
    <w:name w:val="Border"/>
    <w:basedOn w:val="Normal"/>
    <w:qFormat/>
    <w:rsid w:val="00883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7D4"/>
    <w:rPr>
      <w:u w:val="single"/>
    </w:rPr>
  </w:style>
  <w:style w:type="character" w:customStyle="1" w:styleId="BoldandItalics">
    <w:name w:val="Bold and Italics"/>
    <w:qFormat/>
    <w:rsid w:val="008837D4"/>
    <w:rPr>
      <w:b/>
      <w:i/>
      <w:u w:val="none"/>
    </w:rPr>
  </w:style>
  <w:style w:type="paragraph" w:styleId="BalloonText">
    <w:name w:val="Balloon Text"/>
    <w:basedOn w:val="Normal"/>
    <w:link w:val="BalloonTextChar"/>
    <w:rsid w:val="00883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7D4"/>
    <w:pPr>
      <w:spacing w:before="0" w:after="0"/>
    </w:pPr>
  </w:style>
  <w:style w:type="paragraph" w:customStyle="1" w:styleId="BodyTextBold">
    <w:name w:val="Body Text Bold"/>
    <w:basedOn w:val="BodyText"/>
    <w:qFormat/>
    <w:rsid w:val="008837D4"/>
    <w:rPr>
      <w:b/>
    </w:rPr>
  </w:style>
  <w:style w:type="character" w:styleId="Hyperlink">
    <w:name w:val="Hyperlink"/>
    <w:basedOn w:val="DefaultParagraphFont"/>
    <w:uiPriority w:val="99"/>
    <w:unhideWhenUsed/>
    <w:rsid w:val="00B3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3035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ICTICT425 Implement WHS, environmental sustainability and anti-discrimination practices in an ICT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