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953" w:rsidP="00885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ICTICT421 Connect, maintain and configure hardware components</w:t>
      </w:r>
      <w:r>
        <w:fldChar w:fldCharType="end"/>
      </w:r>
    </w:p>
    <w:p w:rsidR="00885953" w:rsidP="00885953">
      <w:pPr>
        <w:pStyle w:val="Version"/>
        <w:sectPr w:rsidSect="00B80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82B" w:rsidP="00B8082B">
      <w:pPr>
        <w:pStyle w:val="SuperHeading"/>
      </w:pPr>
      <w:r w:rsidRPr="00B8082B">
        <w:t>ICTICT421 Connect, maintain and configure hardware components</w:t>
      </w:r>
    </w:p>
    <w:p w:rsidR="00000000" w:rsidRPr="00B8082B" w:rsidP="00B8082B">
      <w:pPr>
        <w:pStyle w:val="Heading1"/>
      </w:pPr>
      <w:bookmarkStart w:id="1" w:name="O_706145"/>
      <w:bookmarkEnd w:id="1"/>
      <w:r w:rsidRPr="00B808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rPr>
                <w:rStyle w:val="SpecialBold"/>
              </w:rPr>
              <w:t>Comments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This version first released with ICT Information and Communications Technology Training Package Version 1.0.</w:t>
            </w:r>
          </w:p>
        </w:tc>
      </w:tr>
    </w:tbl>
    <w:p w:rsidR="00000000" w:rsidRPr="00B8082B" w:rsidP="00B8082B">
      <w:pPr>
        <w:pStyle w:val="BodyText"/>
      </w:pPr>
    </w:p>
    <w:p w:rsidR="00000000" w:rsidRPr="00B8082B" w:rsidP="00B8082B">
      <w:pPr>
        <w:pStyle w:val="AllowPageBreak"/>
      </w:pPr>
    </w:p>
    <w:p w:rsidR="00000000" w:rsidRPr="00B8082B" w:rsidP="00B8082B">
      <w:pPr>
        <w:pStyle w:val="Heading1"/>
      </w:pPr>
      <w:bookmarkStart w:id="2" w:name="O_706146"/>
      <w:bookmarkEnd w:id="2"/>
      <w:r w:rsidRPr="00B8082B">
        <w:t>Application</w:t>
      </w:r>
    </w:p>
    <w:p w:rsidR="00000000" w:rsidRPr="00B8082B" w:rsidP="00885953">
      <w:pPr>
        <w:pStyle w:val="BodyText"/>
      </w:pPr>
      <w:r w:rsidRPr="00B8082B">
        <w:t>This unit describes the skills and knowledge required to install, configure and maintain personal computer devices, including mobile devices according to client and user requirements.</w:t>
      </w:r>
    </w:p>
    <w:p w:rsidR="00000000" w:rsidRPr="00B8082B" w:rsidP="00885953">
      <w:pPr>
        <w:pStyle w:val="BodyText"/>
      </w:pPr>
      <w:r w:rsidRPr="00B8082B">
        <w:t>It applies to individuals who utilise a range of technical skills to pl</w:t>
      </w:r>
      <w:r w:rsidRPr="00B8082B">
        <w:t>an and implement activities to connect system components.</w:t>
      </w:r>
    </w:p>
    <w:p w:rsidR="00000000" w:rsidRPr="00B8082B" w:rsidP="00885953">
      <w:pPr>
        <w:pStyle w:val="BodyText"/>
      </w:pPr>
      <w:r w:rsidRPr="00B8082B">
        <w:t>No licensing, legislative or certification requirements apply to this unit at the time of publication.</w:t>
      </w:r>
    </w:p>
    <w:p w:rsidR="00000000" w:rsidRPr="00B8082B" w:rsidP="00B8082B">
      <w:pPr>
        <w:pStyle w:val="Heading1"/>
      </w:pPr>
      <w:bookmarkStart w:id="3" w:name="O_706149"/>
      <w:bookmarkEnd w:id="3"/>
      <w:r w:rsidRPr="00B8082B">
        <w:t>Unit Sector</w:t>
      </w:r>
    </w:p>
    <w:p w:rsidR="00000000" w:rsidRPr="00B8082B" w:rsidP="00885953">
      <w:pPr>
        <w:pStyle w:val="BodyText"/>
      </w:pPr>
      <w:r w:rsidRPr="00B8082B">
        <w:t>General ICT</w:t>
      </w:r>
    </w:p>
    <w:p w:rsidR="00000000" w:rsidRPr="00B8082B" w:rsidP="00B8082B">
      <w:pPr>
        <w:pStyle w:val="Heading1"/>
      </w:pPr>
      <w:bookmarkStart w:id="4" w:name="O_706150"/>
      <w:bookmarkEnd w:id="4"/>
      <w:r w:rsidRPr="00B808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EL</w:t>
            </w:r>
            <w:r w:rsidRPr="00B8082B">
              <w:rPr>
                <w:rStyle w:val="SpecialBold"/>
              </w:rPr>
              <w:t>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rPr>
                <w:rStyle w:val="SpecialBold"/>
              </w:rPr>
              <w:t>PERFORMANCE CRITERIA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1. Identify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1.1 Identify different types of personal computer devices</w:t>
            </w:r>
          </w:p>
          <w:p w:rsidR="00000000" w:rsidRPr="00B8082B" w:rsidP="00B8082B">
            <w:pPr>
              <w:pStyle w:val="BodyText"/>
            </w:pPr>
            <w:r w:rsidRPr="00B8082B">
              <w:t>1.2 Identify and categorise the different personal computer components, including mobile personal computer components</w:t>
            </w:r>
          </w:p>
          <w:p w:rsidR="00000000" w:rsidRPr="00B8082B" w:rsidP="00B8082B">
            <w:pPr>
              <w:pStyle w:val="BodyText"/>
            </w:pPr>
            <w:r w:rsidRPr="00B8082B">
              <w:t>1.3 Define the purpose and characteristics of the different personal computer component categories</w:t>
            </w:r>
          </w:p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 xml:space="preserve">1.4 Distinguish between the different </w:t>
            </w:r>
            <w:r w:rsidRPr="00B8082B">
              <w:t xml:space="preserve">types of devices within </w:t>
            </w:r>
            <w:r w:rsidRPr="00B8082B">
              <w:t>each personal computer component category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2. Identify types of peripheral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2.1 Identify and categorise the different peripheral hardware components</w:t>
            </w:r>
          </w:p>
          <w:p w:rsidR="00000000" w:rsidRPr="00B8082B" w:rsidP="00B8082B">
            <w:pPr>
              <w:pStyle w:val="BodyText"/>
            </w:pPr>
            <w:r w:rsidRPr="00B8082B">
              <w:t>2.2 Define the purpose and characteristics of the different peripheral hardware components</w:t>
            </w:r>
          </w:p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2.3 Distinguish between the different types of devices within each peripheral hardware component category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3. Install and configure personal computer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 xml:space="preserve">3.1 </w:t>
            </w:r>
            <w:r w:rsidRPr="00B8082B">
              <w:t>Install and configure personal computer components</w:t>
            </w:r>
          </w:p>
          <w:p w:rsidR="00000000" w:rsidRPr="00B8082B" w:rsidP="00B8082B">
            <w:pPr>
              <w:pStyle w:val="BodyText"/>
            </w:pPr>
            <w:r w:rsidRPr="00B8082B">
              <w:t>3.2 Install and configure mobile personal computer components</w:t>
            </w:r>
          </w:p>
          <w:p w:rsidR="00000000" w:rsidRPr="00B8082B" w:rsidP="00B8082B">
            <w:pPr>
              <w:pStyle w:val="BodyText"/>
            </w:pPr>
            <w:r w:rsidRPr="00B8082B">
              <w:t>3.3 Develop plans, with prioritised tasks and contingency arrangements, for the installation and configuration of selected components with mini</w:t>
            </w:r>
            <w:r w:rsidRPr="00B8082B">
              <w:t>mum disruption to clients</w:t>
            </w:r>
          </w:p>
          <w:p w:rsidR="00000000" w:rsidRPr="00B8082B" w:rsidP="00B8082B">
            <w:pPr>
              <w:pStyle w:val="BodyText"/>
            </w:pPr>
            <w:r w:rsidRPr="00B8082B">
              <w:t>3.4 Liaise with appropriate person to obtain approval for the plans</w:t>
            </w:r>
          </w:p>
          <w:p w:rsidR="00000000" w:rsidRPr="00B8082B" w:rsidP="00B8082B">
            <w:pPr>
              <w:pStyle w:val="BodyText"/>
            </w:pPr>
            <w:r w:rsidRPr="00B8082B">
              <w:t>3.5 Install and configure components according to plan, installation procedures and organisational requirements</w:t>
            </w:r>
          </w:p>
          <w:p w:rsidR="00000000" w:rsidRPr="00B8082B" w:rsidP="00B8082B">
            <w:pPr>
              <w:pStyle w:val="BodyText"/>
            </w:pPr>
            <w:r w:rsidRPr="00B8082B">
              <w:t>3.6 Use appropriate testing tools to test componen</w:t>
            </w:r>
            <w:r w:rsidRPr="00B8082B">
              <w:t>ts for error-free performance</w:t>
            </w:r>
          </w:p>
          <w:p w:rsidR="00000000" w:rsidRPr="00B8082B" w:rsidP="00B8082B">
            <w:pPr>
              <w:pStyle w:val="BodyText"/>
            </w:pPr>
            <w:r w:rsidRPr="00B8082B">
              <w:t>3.7 Identify and solve identified problems</w:t>
            </w:r>
          </w:p>
          <w:p w:rsidR="00000000" w:rsidRPr="00B8082B" w:rsidP="00B8082B">
            <w:pPr>
              <w:pStyle w:val="BodyText"/>
            </w:pPr>
            <w:r w:rsidRPr="00B8082B">
              <w:t>3.8 Test and enhance system performance, using knowledge of the system, to meet organisational benchmarks</w:t>
            </w:r>
          </w:p>
          <w:p w:rsidR="00000000" w:rsidRPr="00B8082B" w:rsidP="00B8082B">
            <w:pPr>
              <w:pStyle w:val="BodyText"/>
            </w:pPr>
            <w:r w:rsidRPr="00B8082B">
              <w:t>3.9 Document the installation and configuration process according to organisa</w:t>
            </w:r>
            <w:r w:rsidRPr="00B8082B">
              <w:t>tion guidelines</w:t>
            </w:r>
          </w:p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3.10 Develop and document a maintenance plan and schedule based on vendor specifications for the installed components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4. Install and configure print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4.1 Install and configure print devices</w:t>
            </w:r>
          </w:p>
          <w:p w:rsidR="00000000" w:rsidRPr="00B8082B" w:rsidP="00B8082B">
            <w:pPr>
              <w:pStyle w:val="BodyText"/>
            </w:pPr>
            <w:r w:rsidRPr="00B8082B">
              <w:t>4.2 Detect and identify common printer iss</w:t>
            </w:r>
            <w:r w:rsidRPr="00B8082B">
              <w:t>ues</w:t>
            </w:r>
          </w:p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4.3 Undertake printer issue resolution to meet client requirements</w:t>
            </w:r>
          </w:p>
        </w:tc>
      </w:tr>
      <w:tr w:rsidTr="00B80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5. Evaluate modified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5.1 Collect client or user feedback and analyse against client requirements</w:t>
            </w:r>
          </w:p>
          <w:p w:rsidR="00000000" w:rsidRPr="00B8082B" w:rsidP="00B8082B">
            <w:pPr>
              <w:pStyle w:val="BodyText"/>
            </w:pPr>
            <w:r w:rsidRPr="00B8082B">
              <w:t>5.2 Correct identified shortcomings in the system and record actions</w:t>
            </w:r>
          </w:p>
        </w:tc>
      </w:tr>
    </w:tbl>
    <w:p w:rsidR="00000000" w:rsidRPr="00B8082B" w:rsidP="00B8082B">
      <w:pPr>
        <w:pStyle w:val="BodyText"/>
      </w:pPr>
    </w:p>
    <w:p w:rsidR="00000000" w:rsidRPr="00B8082B" w:rsidP="00B8082B">
      <w:pPr>
        <w:pStyle w:val="AllowPageBreak"/>
      </w:pPr>
    </w:p>
    <w:p w:rsidR="00000000" w:rsidRPr="00B8082B" w:rsidP="00B8082B">
      <w:pPr>
        <w:pStyle w:val="Heading1"/>
      </w:pPr>
      <w:bookmarkStart w:id="5" w:name="O_706151"/>
      <w:bookmarkEnd w:id="5"/>
      <w:r w:rsidRPr="00B8082B">
        <w:t>Foundation Skills</w:t>
      </w:r>
    </w:p>
    <w:p w:rsidR="00000000" w:rsidRPr="00885953" w:rsidP="00885953">
      <w:pPr>
        <w:pStyle w:val="BodyText"/>
        <w:rPr>
          <w:i/>
        </w:rPr>
      </w:pPr>
      <w:r w:rsidRPr="008859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rPr>
                <w:rStyle w:val="SpecialBold"/>
              </w:rPr>
              <w:t>Description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1.1, 1.2, 1.4, 2.1, 2.</w:t>
            </w:r>
            <w:r w:rsidRPr="00B8082B">
              <w:t>3, 3.5, 3.6, 5.1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ListBullet"/>
              <w:rPr>
                <w:lang w:val="en-NZ"/>
              </w:rPr>
            </w:pPr>
            <w:r w:rsidRPr="00B8082B">
              <w:t>Identifies, interprets and analyses online and hard copy documentation containing complex information and communications technology (ICT) related terminology, acronyms and concepts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 xml:space="preserve">3.3, 3.9, 3.10, 5.2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ListBullet"/>
              <w:rPr>
                <w:lang w:val="en-NZ"/>
              </w:rPr>
            </w:pPr>
            <w:r w:rsidRPr="00B8082B">
              <w:t>Uses correct spe</w:t>
            </w:r>
            <w:r w:rsidRPr="00B8082B">
              <w:t>lling, grammar and plain English, together with the ICT specific terminology, diagrams, and syntax to convey explicit recommendations, requirements and information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1.3, 2.2, 3.4, 5.1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ListBullet"/>
              <w:rPr>
                <w:lang w:val="en-NZ"/>
              </w:rPr>
            </w:pPr>
            <w:r w:rsidRPr="00B8082B">
              <w:t>Converts highly technical language and terminology t</w:t>
            </w:r>
            <w:r w:rsidRPr="00B8082B">
              <w:t>o plain English to communicate ideas and plans, and gather feedback from clients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1.4, 2.3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ListBullet"/>
              <w:rPr>
                <w:lang w:val="en-NZ"/>
              </w:rPr>
            </w:pPr>
            <w:r w:rsidRPr="00B8082B">
              <w:t>Recognises and interprets numerical data associated with device and component specifications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3.5, 3.8, 3.9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ListBullet"/>
              <w:rPr>
                <w:lang w:val="en-NZ"/>
              </w:rPr>
            </w:pPr>
            <w:r w:rsidRPr="00B8082B">
              <w:t>Keeps up to date with organisational standards and procedures  relevant to own rights and responsibilities, and considers implications of these when negotiating, planning and undertaking work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1.1-1.4, 2.1, 2.3, 3.1-3.3, 3.6- 3.8, 3.10, 4</w:t>
            </w:r>
            <w:r w:rsidRPr="00B8082B">
              <w:t>.1-4.3,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ListBullet"/>
            </w:pPr>
            <w:r w:rsidRPr="00B8082B">
              <w:t>Develops plans to manage relatively complex, non-routine tasks with an awareness of how they may contribute to longer term operational and strategic goals</w:t>
            </w:r>
          </w:p>
          <w:p w:rsidR="00000000" w:rsidRPr="00B8082B" w:rsidP="00B8082B">
            <w:pPr>
              <w:pStyle w:val="ListBullet"/>
            </w:pPr>
            <w:r w:rsidRPr="00B8082B">
              <w:t>In familiar contexts, responds intuitively to problems requiring immediate attentio</w:t>
            </w:r>
            <w:r w:rsidRPr="00B8082B">
              <w:t>n, quickly drawing on past experience to devise solutions</w:t>
            </w:r>
          </w:p>
          <w:p w:rsidR="00000000" w:rsidRPr="00B8082B" w:rsidP="00B8082B">
            <w:pPr>
              <w:pStyle w:val="ListBullet"/>
            </w:pPr>
            <w:r w:rsidRPr="00B8082B">
              <w:t>Considers purpose, needs and limitations when selecting devices and applications for different tasks</w:t>
            </w:r>
          </w:p>
          <w:p w:rsidR="00000000" w:rsidRPr="00B8082B" w:rsidP="00B8082B">
            <w:pPr>
              <w:pStyle w:val="ListBullet"/>
            </w:pPr>
            <w:r w:rsidRPr="00B8082B">
              <w:t>Uses each experience to reflect on the ways in which variables impact on outcomes and to gain ins</w:t>
            </w:r>
            <w:r w:rsidRPr="00B8082B">
              <w:t>ights into what constitute effective strategies and practices for future work</w:t>
            </w:r>
          </w:p>
        </w:tc>
      </w:tr>
    </w:tbl>
    <w:p w:rsidR="00000000" w:rsidRPr="00B8082B" w:rsidP="00B8082B">
      <w:pPr>
        <w:pStyle w:val="BodyText"/>
      </w:pPr>
    </w:p>
    <w:p w:rsidR="00000000" w:rsidRPr="00B8082B" w:rsidP="00B8082B">
      <w:pPr>
        <w:pStyle w:val="AllowPageBreak"/>
      </w:pPr>
    </w:p>
    <w:p w:rsidR="00000000" w:rsidRPr="00B8082B" w:rsidP="00B8082B">
      <w:pPr>
        <w:pStyle w:val="Heading1"/>
      </w:pPr>
      <w:bookmarkStart w:id="6" w:name="O_706153"/>
      <w:bookmarkEnd w:id="6"/>
      <w:r w:rsidRPr="00B8082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Code and title</w:t>
            </w:r>
          </w:p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Code and title</w:t>
            </w:r>
          </w:p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rPr>
                <w:rStyle w:val="SpecialBold"/>
              </w:rPr>
              <w:t>Equivalence status</w:t>
            </w:r>
          </w:p>
        </w:tc>
      </w:tr>
      <w:tr w:rsidTr="008859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ICTICT421 Connect, maintain and configure hardware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ICAICT421A Connect, maintain and configure hardware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Updated to meet Standards for Training Packages</w:t>
            </w:r>
          </w:p>
          <w:p w:rsidR="00000000" w:rsidRPr="00B8082B" w:rsidP="00B8082B">
            <w:pPr>
              <w:pStyle w:val="BodyText"/>
            </w:pPr>
          </w:p>
          <w:p w:rsidR="00000000" w:rsidP="00B8082B">
            <w:pPr>
              <w:pStyle w:val="BodyText"/>
              <w:rPr>
                <w:lang w:val="en-NZ"/>
              </w:rPr>
            </w:pPr>
            <w:r w:rsidRPr="00B8082B">
              <w:t>Minor edits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2B" w:rsidP="00B8082B">
            <w:pPr>
              <w:pStyle w:val="BodyText"/>
            </w:pPr>
            <w:r w:rsidRPr="00B8082B">
              <w:t>Equivalent unit</w:t>
            </w:r>
          </w:p>
        </w:tc>
      </w:tr>
    </w:tbl>
    <w:p w:rsidR="00000000" w:rsidRPr="00B8082B" w:rsidP="00B8082B">
      <w:pPr>
        <w:pStyle w:val="BodyText"/>
      </w:pPr>
    </w:p>
    <w:p w:rsidR="00000000" w:rsidRPr="00B8082B" w:rsidP="00B8082B">
      <w:pPr>
        <w:pStyle w:val="AllowPageBreak"/>
      </w:pPr>
    </w:p>
    <w:p w:rsidR="00000000" w:rsidRPr="00B8082B" w:rsidP="00B8082B">
      <w:pPr>
        <w:pStyle w:val="Heading1"/>
      </w:pPr>
      <w:bookmarkStart w:id="7" w:name="O_706160"/>
      <w:bookmarkEnd w:id="7"/>
      <w:r w:rsidRPr="00B8082B">
        <w:t>Links</w:t>
      </w:r>
    </w:p>
    <w:p w:rsidR="00000000" w:rsidRPr="00B8082B" w:rsidP="00885953">
      <w:pPr>
        <w:pStyle w:val="BodyText"/>
      </w:pPr>
      <w:r w:rsidRPr="00B8082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C114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8082B" w:rsidP="00B8082B"/>
    <w:sectPr w:rsidSect="00B808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2B" w:rsidRPr="00885953" w:rsidP="00885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3" w:rsidP="00B80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953" w:rsidP="00B80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953" w:rsidP="00B80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82B" w:rsidRPr="00885953" w:rsidP="00885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53" w:rsidRPr="002D2AF8" w:rsidP="00B80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ICTICT421 Connect, maintain and configure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885953" w:rsidP="00B80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4A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884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82B"/>
  </w:style>
  <w:style w:type="character" w:customStyle="1" w:styleId="Heading1Char">
    <w:name w:val="Heading 1 Char"/>
    <w:basedOn w:val="DefaultParagraphFont"/>
    <w:link w:val="Heading1"/>
    <w:rsid w:val="00B80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82B"/>
    <w:rPr>
      <w:b/>
      <w:spacing w:val="0"/>
    </w:rPr>
  </w:style>
  <w:style w:type="character" w:styleId="Emphasis">
    <w:name w:val="Emphasis"/>
    <w:basedOn w:val="DefaultParagraphFont"/>
    <w:qFormat/>
    <w:rsid w:val="00B8082B"/>
    <w:rPr>
      <w:i/>
    </w:rPr>
  </w:style>
  <w:style w:type="paragraph" w:customStyle="1" w:styleId="SuperHeading">
    <w:name w:val="SuperHeading"/>
    <w:basedOn w:val="Normal"/>
    <w:rsid w:val="00B80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8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82B"/>
  </w:style>
  <w:style w:type="paragraph" w:styleId="TableofFigures">
    <w:name w:val="table of figures"/>
    <w:basedOn w:val="Normal"/>
    <w:next w:val="Normal"/>
    <w:semiHidden/>
    <w:rsid w:val="00B80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82B"/>
    <w:rPr>
      <w:rFonts w:ascii="Wingdings" w:hAnsi="Wingdings"/>
    </w:rPr>
  </w:style>
  <w:style w:type="paragraph" w:customStyle="1" w:styleId="TableHeading">
    <w:name w:val="Table Heading"/>
    <w:basedOn w:val="HeadingBase"/>
    <w:rsid w:val="00B80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82B"/>
    <w:rPr>
      <w:color w:val="0033CC"/>
      <w:u w:val="none"/>
    </w:rPr>
  </w:style>
  <w:style w:type="paragraph" w:customStyle="1" w:styleId="BodyTextRight">
    <w:name w:val="Body Text Right"/>
    <w:basedOn w:val="BodyText"/>
    <w:rsid w:val="00B80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82B"/>
    <w:rPr>
      <w:sz w:val="32"/>
    </w:rPr>
  </w:style>
  <w:style w:type="paragraph" w:customStyle="1" w:styleId="HeadingProcedure">
    <w:name w:val="Heading Procedure"/>
    <w:basedOn w:val="HeadingBase"/>
    <w:next w:val="Normal"/>
    <w:rsid w:val="00B80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82B"/>
    <w:pPr>
      <w:spacing w:before="60" w:after="60"/>
    </w:pPr>
  </w:style>
  <w:style w:type="paragraph" w:styleId="ListContinue">
    <w:name w:val="List Continue"/>
    <w:basedOn w:val="List"/>
    <w:rsid w:val="00B8082B"/>
    <w:pPr>
      <w:ind w:firstLine="0"/>
    </w:pPr>
  </w:style>
  <w:style w:type="paragraph" w:customStyle="1" w:styleId="ListNote">
    <w:name w:val="List Note"/>
    <w:basedOn w:val="List"/>
    <w:rsid w:val="00B80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82B"/>
    <w:rPr>
      <w:rFonts w:ascii="Courier New" w:hAnsi="Courier New"/>
    </w:rPr>
  </w:style>
  <w:style w:type="paragraph" w:customStyle="1" w:styleId="NoteBullet">
    <w:name w:val="Note Bullet"/>
    <w:basedOn w:val="Note"/>
    <w:rsid w:val="00B80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82B"/>
    <w:rPr>
      <w:b/>
      <w:smallCaps/>
    </w:rPr>
  </w:style>
  <w:style w:type="paragraph" w:customStyle="1" w:styleId="TableListNumber">
    <w:name w:val="Table List Number"/>
    <w:basedOn w:val="ListNumber"/>
    <w:rsid w:val="00B80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82B"/>
    <w:pPr>
      <w:numPr>
        <w:numId w:val="8"/>
      </w:numPr>
    </w:pPr>
  </w:style>
  <w:style w:type="paragraph" w:customStyle="1" w:styleId="ListAlpha2">
    <w:name w:val="List Alpha 2"/>
    <w:basedOn w:val="List2"/>
    <w:rsid w:val="00B8082B"/>
    <w:pPr>
      <w:numPr>
        <w:numId w:val="7"/>
      </w:numPr>
    </w:pPr>
  </w:style>
  <w:style w:type="paragraph" w:styleId="List2">
    <w:name w:val="List 2"/>
    <w:basedOn w:val="BodyText"/>
    <w:rsid w:val="00B80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82B"/>
    <w:pPr>
      <w:numPr>
        <w:numId w:val="3"/>
      </w:numPr>
    </w:pPr>
  </w:style>
  <w:style w:type="paragraph" w:styleId="ListContinue2">
    <w:name w:val="List Continue 2"/>
    <w:basedOn w:val="List2"/>
    <w:rsid w:val="00B8082B"/>
    <w:pPr>
      <w:ind w:firstLine="0"/>
    </w:pPr>
  </w:style>
  <w:style w:type="paragraph" w:styleId="ListContinue3">
    <w:name w:val="List Continue 3"/>
    <w:basedOn w:val="List3"/>
    <w:rsid w:val="00B8082B"/>
    <w:pPr>
      <w:ind w:left="1021" w:firstLine="0"/>
    </w:pPr>
  </w:style>
  <w:style w:type="paragraph" w:styleId="ListContinue4">
    <w:name w:val="List Continue 4"/>
    <w:basedOn w:val="List4"/>
    <w:rsid w:val="00B8082B"/>
    <w:pPr>
      <w:ind w:firstLine="0"/>
    </w:pPr>
  </w:style>
  <w:style w:type="paragraph" w:styleId="ListContinue5">
    <w:name w:val="List Continue 5"/>
    <w:basedOn w:val="List5"/>
    <w:rsid w:val="00B8082B"/>
    <w:pPr>
      <w:ind w:firstLine="0"/>
    </w:pPr>
  </w:style>
  <w:style w:type="paragraph" w:styleId="ListNumber3">
    <w:name w:val="List Number 3"/>
    <w:basedOn w:val="List3"/>
    <w:rsid w:val="00B8082B"/>
    <w:pPr>
      <w:numPr>
        <w:numId w:val="4"/>
      </w:numPr>
    </w:pPr>
  </w:style>
  <w:style w:type="paragraph" w:styleId="ListNumber4">
    <w:name w:val="List Number 4"/>
    <w:basedOn w:val="List4"/>
    <w:rsid w:val="00B8082B"/>
    <w:pPr>
      <w:numPr>
        <w:numId w:val="5"/>
      </w:numPr>
    </w:pPr>
  </w:style>
  <w:style w:type="paragraph" w:styleId="ListNumber5">
    <w:name w:val="List Number 5"/>
    <w:basedOn w:val="List5"/>
    <w:rsid w:val="00B8082B"/>
    <w:pPr>
      <w:numPr>
        <w:numId w:val="6"/>
      </w:numPr>
    </w:pPr>
  </w:style>
  <w:style w:type="paragraph" w:styleId="BlockText">
    <w:name w:val="Block Text"/>
    <w:basedOn w:val="Normal"/>
    <w:rsid w:val="00B80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82B"/>
    <w:rPr>
      <w:sz w:val="16"/>
      <w:vertAlign w:val="superscript"/>
    </w:rPr>
  </w:style>
  <w:style w:type="character" w:customStyle="1" w:styleId="Symbols">
    <w:name w:val="Symbols"/>
    <w:basedOn w:val="DefaultParagraphFont"/>
    <w:rsid w:val="00B8082B"/>
    <w:rPr>
      <w:rFonts w:ascii="Symbol" w:hAnsi="Symbol"/>
    </w:rPr>
  </w:style>
  <w:style w:type="character" w:customStyle="1" w:styleId="MenuOptions">
    <w:name w:val="Menu Options"/>
    <w:basedOn w:val="DefaultParagraphFont"/>
    <w:rsid w:val="00B80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82B"/>
    <w:rPr>
      <w:b/>
    </w:rPr>
  </w:style>
  <w:style w:type="character" w:customStyle="1" w:styleId="Underlined">
    <w:name w:val="Underlined"/>
    <w:basedOn w:val="DefaultParagraphFont"/>
    <w:rsid w:val="00B8082B"/>
    <w:rPr>
      <w:u w:val="single"/>
    </w:rPr>
  </w:style>
  <w:style w:type="paragraph" w:customStyle="1" w:styleId="TableBodyTextRight">
    <w:name w:val="Table Body Text Right"/>
    <w:basedOn w:val="TableBodyText"/>
    <w:rsid w:val="00B80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82B"/>
    <w:rPr>
      <w:sz w:val="18"/>
    </w:rPr>
  </w:style>
  <w:style w:type="paragraph" w:customStyle="1" w:styleId="BodySmallRight">
    <w:name w:val="Body Small Right"/>
    <w:basedOn w:val="BodyTextRight"/>
    <w:rsid w:val="00B8082B"/>
    <w:rPr>
      <w:sz w:val="18"/>
      <w:szCs w:val="18"/>
    </w:rPr>
  </w:style>
  <w:style w:type="paragraph" w:customStyle="1" w:styleId="MarginEdition">
    <w:name w:val="Margin Edition"/>
    <w:basedOn w:val="MarginNote"/>
    <w:rsid w:val="00B80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82B"/>
    <w:rPr>
      <w:sz w:val="2"/>
      <w:szCs w:val="2"/>
    </w:rPr>
  </w:style>
  <w:style w:type="character" w:customStyle="1" w:styleId="Small">
    <w:name w:val="Small"/>
    <w:basedOn w:val="DefaultParagraphFont"/>
    <w:rsid w:val="00B8082B"/>
    <w:rPr>
      <w:sz w:val="16"/>
    </w:rPr>
  </w:style>
  <w:style w:type="paragraph" w:customStyle="1" w:styleId="WideTable">
    <w:name w:val="Wide Table"/>
    <w:basedOn w:val="Normal"/>
    <w:rsid w:val="00B80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82B"/>
  </w:style>
  <w:style w:type="paragraph" w:styleId="Quote">
    <w:name w:val="Quote"/>
    <w:basedOn w:val="Heading1"/>
    <w:link w:val="QuoteChar"/>
    <w:qFormat/>
    <w:rsid w:val="00B80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82B"/>
    <w:pPr>
      <w:pageBreakBefore/>
    </w:pPr>
  </w:style>
  <w:style w:type="paragraph" w:customStyle="1" w:styleId="Border">
    <w:name w:val="Border"/>
    <w:basedOn w:val="Normal"/>
    <w:qFormat/>
    <w:rsid w:val="00B80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82B"/>
    <w:rPr>
      <w:u w:val="single"/>
    </w:rPr>
  </w:style>
  <w:style w:type="character" w:customStyle="1" w:styleId="BoldandItalics">
    <w:name w:val="Bold and Italics"/>
    <w:qFormat/>
    <w:rsid w:val="00B8082B"/>
    <w:rPr>
      <w:b/>
      <w:i/>
      <w:u w:val="none"/>
    </w:rPr>
  </w:style>
  <w:style w:type="paragraph" w:styleId="BalloonText">
    <w:name w:val="Balloon Text"/>
    <w:basedOn w:val="Normal"/>
    <w:link w:val="BalloonTextChar"/>
    <w:rsid w:val="00B80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82B"/>
    <w:pPr>
      <w:spacing w:before="0" w:after="0"/>
    </w:pPr>
  </w:style>
  <w:style w:type="paragraph" w:customStyle="1" w:styleId="BodyTextBold">
    <w:name w:val="Body Text Bold"/>
    <w:basedOn w:val="BodyText"/>
    <w:qFormat/>
    <w:rsid w:val="00B8082B"/>
    <w:rPr>
      <w:b/>
    </w:rPr>
  </w:style>
  <w:style w:type="character" w:styleId="Hyperlink">
    <w:name w:val="Hyperlink"/>
    <w:basedOn w:val="DefaultParagraphFont"/>
    <w:uiPriority w:val="99"/>
    <w:unhideWhenUsed/>
    <w:rsid w:val="00885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4814</Characters>
  <Application>Microsoft Office Word</Application>
  <DocSecurity>0</DocSecurity>
  <Lines>178</Lines>
  <Paragraphs>102</Paragraphs>
  <ScaleCrop>false</ScaleCrop>
  <Company>Author-it Software Corporation Ltd.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ICTICT421 Connect, maintain and configure hardware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2019-08-30T11:53:00Z</dcterms:created>
  <dcterms:modified xsi:type="dcterms:W3CDTF">2019-08-30T11:53:00Z</dcterms:modified>
</cp:coreProperties>
</file>