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24B" w:rsidP="00D74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ICTICT404 Use online learning tools</w:t>
      </w:r>
      <w:r>
        <w:fldChar w:fldCharType="end"/>
      </w:r>
    </w:p>
    <w:p w:rsidR="00D7424B" w:rsidP="00D7424B">
      <w:pPr>
        <w:pStyle w:val="Version"/>
        <w:sectPr w:rsidSect="006C5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511C" w:rsidP="006C511C">
      <w:pPr>
        <w:pStyle w:val="SuperHeading"/>
      </w:pPr>
      <w:r w:rsidRPr="006C511C">
        <w:t>ICTICT404 Use online learning tools</w:t>
      </w:r>
    </w:p>
    <w:p w:rsidR="00000000" w:rsidRPr="006C511C" w:rsidP="006C511C">
      <w:pPr>
        <w:pStyle w:val="Heading1"/>
      </w:pPr>
      <w:bookmarkStart w:id="1" w:name="O_708778"/>
      <w:bookmarkEnd w:id="1"/>
      <w:r w:rsidRPr="006C5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rPr>
                <w:rStyle w:val="SpecialBold"/>
              </w:rPr>
              <w:t>Comments</w:t>
            </w:r>
          </w:p>
        </w:tc>
      </w:tr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t>This version first released with ICT Information and Communications Technology Training Package Version 1.0.</w:t>
            </w:r>
          </w:p>
        </w:tc>
      </w:tr>
    </w:tbl>
    <w:p w:rsidR="00000000" w:rsidRPr="006C511C" w:rsidP="006C511C">
      <w:pPr>
        <w:pStyle w:val="BodyText"/>
      </w:pPr>
    </w:p>
    <w:p w:rsidR="00000000" w:rsidRPr="006C511C" w:rsidP="006C511C">
      <w:pPr>
        <w:pStyle w:val="AllowPageBreak"/>
      </w:pPr>
    </w:p>
    <w:p w:rsidR="00000000" w:rsidRPr="006C511C" w:rsidP="006C511C">
      <w:pPr>
        <w:pStyle w:val="Heading1"/>
      </w:pPr>
      <w:bookmarkStart w:id="2" w:name="O_708779"/>
      <w:bookmarkEnd w:id="2"/>
      <w:r w:rsidRPr="006C511C">
        <w:t>Application</w:t>
      </w:r>
    </w:p>
    <w:p w:rsidR="00000000" w:rsidRPr="006C511C" w:rsidP="00D7424B">
      <w:pPr>
        <w:pStyle w:val="BodyText"/>
      </w:pPr>
      <w:r w:rsidRPr="006C511C">
        <w:t>This unit describes the skills and knowledge required to use the in</w:t>
      </w:r>
      <w:r w:rsidRPr="006C511C">
        <w:t>ternet as a resource to acquire knowledge and skills to meet client requirements.</w:t>
      </w:r>
    </w:p>
    <w:p w:rsidR="00000000" w:rsidRPr="006C511C" w:rsidP="00D7424B">
      <w:pPr>
        <w:pStyle w:val="BodyText"/>
      </w:pPr>
      <w:r w:rsidRPr="006C511C">
        <w:t>It applies to individuals who use the internet to maintain currency of workplace skills.</w:t>
      </w:r>
    </w:p>
    <w:p w:rsidR="00000000" w:rsidRPr="006C511C" w:rsidP="00D7424B">
      <w:pPr>
        <w:pStyle w:val="BodyText"/>
      </w:pPr>
      <w:r w:rsidRPr="006C511C">
        <w:t>No licensing, legislative or certification requirements apply to this unit at the t</w:t>
      </w:r>
      <w:r w:rsidRPr="006C511C">
        <w:t>ime of publication.</w:t>
      </w:r>
    </w:p>
    <w:p w:rsidR="00000000" w:rsidRPr="006C511C" w:rsidP="006C511C">
      <w:pPr>
        <w:pStyle w:val="Heading1"/>
      </w:pPr>
      <w:bookmarkStart w:id="3" w:name="O_708782"/>
      <w:bookmarkEnd w:id="3"/>
      <w:r w:rsidRPr="006C511C">
        <w:t>Unit Sector</w:t>
      </w:r>
    </w:p>
    <w:p w:rsidR="00000000" w:rsidRPr="006C511C" w:rsidP="00D7424B">
      <w:pPr>
        <w:pStyle w:val="BodyText"/>
      </w:pPr>
      <w:r w:rsidRPr="006C511C">
        <w:t>General ICT</w:t>
      </w:r>
    </w:p>
    <w:p w:rsidR="00000000" w:rsidRPr="006C511C" w:rsidP="006C511C">
      <w:pPr>
        <w:pStyle w:val="Heading1"/>
      </w:pPr>
      <w:bookmarkStart w:id="4" w:name="O_708783"/>
      <w:bookmarkEnd w:id="4"/>
      <w:r w:rsidRPr="006C511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rPr>
                <w:rStyle w:val="SpecialBold"/>
              </w:rPr>
              <w:t>PERFORMANCE CRITERIA</w:t>
            </w:r>
          </w:p>
        </w:tc>
      </w:tr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 Identify learning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t>1.1 Identify learning requirements and skill gaps</w:t>
            </w:r>
          </w:p>
          <w:p w:rsidR="00000000" w:rsidRPr="006C511C" w:rsidP="006C511C">
            <w:pPr>
              <w:pStyle w:val="BodyText"/>
            </w:pPr>
            <w:r w:rsidRPr="006C511C">
              <w:t xml:space="preserve">1.2 Seek advice from relevant personnel on learning requirements and skill </w:t>
            </w:r>
            <w:r w:rsidRPr="006C511C">
              <w:t>gaps</w:t>
            </w:r>
          </w:p>
          <w:p w:rsidR="00000000" w:rsidRPr="006C511C" w:rsidP="006C511C">
            <w:pPr>
              <w:pStyle w:val="BodyText"/>
            </w:pPr>
            <w:r w:rsidRPr="006C511C">
              <w:t>1.3 Identify opportunities for undertaking learning development activities</w:t>
            </w:r>
          </w:p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1.4 Develop learning plan</w:t>
            </w:r>
          </w:p>
        </w:tc>
      </w:tr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2. Research learning tools available online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t>2.1 Identify existing online learning tools</w:t>
            </w:r>
          </w:p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2.2 Research and evaluate other relevant online learning tool</w:t>
            </w:r>
            <w:r w:rsidRPr="006C511C">
              <w:t>s</w:t>
            </w:r>
          </w:p>
        </w:tc>
      </w:tr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3. Undertake 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t>3.1 Implement learning plan</w:t>
            </w:r>
          </w:p>
          <w:p w:rsidR="00000000" w:rsidRPr="006C511C" w:rsidP="006C511C">
            <w:pPr>
              <w:pStyle w:val="BodyText"/>
            </w:pPr>
            <w:r w:rsidRPr="006C511C">
              <w:t>3.2 Identify opportunities in the workplace to apply new learning</w:t>
            </w:r>
          </w:p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3.3 Follow coaching or mentoring advice in work activities</w:t>
            </w:r>
          </w:p>
        </w:tc>
      </w:tr>
      <w:tr w:rsidTr="006C5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4. Monitor learning effectiveness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t>4.1 Determine suitable assessment mode</w:t>
            </w:r>
          </w:p>
          <w:p w:rsidR="00000000" w:rsidRPr="006C511C" w:rsidP="006C511C">
            <w:pPr>
              <w:pStyle w:val="BodyText"/>
            </w:pPr>
            <w:r w:rsidRPr="006C511C">
              <w:t xml:space="preserve">4.2 </w:t>
            </w:r>
            <w:r w:rsidRPr="006C511C">
              <w:t>Review outcomes of assessment</w:t>
            </w:r>
          </w:p>
          <w:p w:rsidR="00000000" w:rsidRPr="006C511C" w:rsidP="006C511C">
            <w:pPr>
              <w:pStyle w:val="BodyText"/>
            </w:pPr>
            <w:r w:rsidRPr="006C511C">
              <w:t>4.3 Undertake peer assessment</w:t>
            </w:r>
          </w:p>
          <w:p w:rsidR="00000000" w:rsidRPr="006C511C" w:rsidP="006C511C">
            <w:pPr>
              <w:pStyle w:val="BodyText"/>
            </w:pPr>
            <w:r w:rsidRPr="006C511C">
              <w:t>4.4 Assess feedback from peer assessment, individuals and colleagues</w:t>
            </w:r>
          </w:p>
          <w:p w:rsidR="00000000" w:rsidRPr="006C511C" w:rsidP="006C511C">
            <w:pPr>
              <w:pStyle w:val="BodyText"/>
            </w:pPr>
            <w:r w:rsidRPr="006C511C">
              <w:t>4.5 Identify further learning requirements</w:t>
            </w:r>
          </w:p>
        </w:tc>
      </w:tr>
    </w:tbl>
    <w:p w:rsidR="00000000" w:rsidRPr="006C511C" w:rsidP="006C511C">
      <w:pPr>
        <w:pStyle w:val="BodyText"/>
      </w:pPr>
    </w:p>
    <w:p w:rsidR="00000000" w:rsidRPr="006C511C" w:rsidP="006C511C">
      <w:pPr>
        <w:pStyle w:val="AllowPageBreak"/>
      </w:pPr>
    </w:p>
    <w:p w:rsidR="00000000" w:rsidRPr="006C511C" w:rsidP="006C511C">
      <w:pPr>
        <w:pStyle w:val="Heading1"/>
      </w:pPr>
      <w:bookmarkStart w:id="5" w:name="O_708784"/>
      <w:bookmarkEnd w:id="5"/>
      <w:r w:rsidRPr="006C511C">
        <w:t>Foundation Skills</w:t>
      </w:r>
    </w:p>
    <w:p w:rsidR="00000000" w:rsidRPr="00D7424B" w:rsidP="00D7424B">
      <w:pPr>
        <w:pStyle w:val="BodyText"/>
        <w:rPr>
          <w:i/>
        </w:rPr>
      </w:pPr>
      <w:r w:rsidRPr="00D7424B">
        <w:rPr>
          <w:rStyle w:val="Emphasis"/>
        </w:rPr>
        <w:t>This section describes language, literacy, nume</w:t>
      </w:r>
      <w:r w:rsidRPr="00D7424B">
        <w:rPr>
          <w:rStyle w:val="Emphasis"/>
        </w:rPr>
        <w:t>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rPr>
                <w:rStyle w:val="SpecialBold"/>
              </w:rPr>
              <w:t>Description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1.1, 1.2, 1.4, 3.1, 3.3, 4.3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ListBullet"/>
            </w:pPr>
            <w:r w:rsidRPr="006C511C">
              <w:t>Identifies future skills and knowledge needs by seeking the opinions of others</w:t>
            </w:r>
          </w:p>
          <w:p w:rsidR="00000000" w:rsidRPr="006C511C" w:rsidP="006C511C">
            <w:pPr>
              <w:pStyle w:val="ListBullet"/>
            </w:pPr>
            <w:r w:rsidRPr="006C511C">
              <w:t>Investigates and evaluates information from a range of sources to select learning development activities to meet skills gaps and future learning needs</w:t>
            </w:r>
          </w:p>
          <w:p w:rsidR="00000000" w:rsidP="006C511C">
            <w:pPr>
              <w:pStyle w:val="ListBullet"/>
              <w:rPr>
                <w:lang w:val="en-NZ"/>
              </w:rPr>
            </w:pPr>
            <w:r w:rsidRPr="006C511C">
              <w:t>Uses a range of learning m</w:t>
            </w:r>
            <w:r w:rsidRPr="006C511C">
              <w:t>ediums, including coaching, mentoring, online and peer-to-peer to manage the learning process, and ensures learning is reinforced by application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1.1, 1.3, 2.1, 2.2, 3.2, 4.1, 4.2, 4.4, 4.5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ListBullet"/>
              <w:rPr>
                <w:lang w:val="en-NZ"/>
              </w:rPr>
            </w:pPr>
            <w:r w:rsidRPr="006C511C">
              <w:t>Identifies, analyses and compares information gathered fr</w:t>
            </w:r>
            <w:r w:rsidRPr="006C511C">
              <w:t>om a large range of both online and hard copy texts to determine current and future learning needs, and to develop and execute a learning plan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1.4, 2.2, 3.1, 4.3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ListBullet"/>
              <w:rPr>
                <w:lang w:val="en-NZ"/>
              </w:rPr>
            </w:pPr>
            <w:r w:rsidRPr="006C511C">
              <w:t>Uses appropriate and clear language, including clear referencing and web links, to d</w:t>
            </w:r>
            <w:r w:rsidRPr="006C511C">
              <w:t>ocument findings, develop a learning plan, undertake assessment and complete learning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1.2, 3.3, 4.3, 4.4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ListBullet"/>
              <w:rPr>
                <w:lang w:val="en-NZ"/>
              </w:rPr>
            </w:pPr>
            <w:r w:rsidRPr="006C511C">
              <w:t xml:space="preserve">Elicits and evaluates information using effective listening and questioning techniques </w:t>
            </w:r>
            <w:r w:rsidRPr="006C511C">
              <w:t>to identify skills gaps and future skills needs, and undertake the learning, assessment and feedback process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1.2, 3.3, 4.3 4.4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ListBullet"/>
            </w:pPr>
            <w:r w:rsidRPr="006C511C">
              <w:t>Selects and uses appropriate conventions and protocols when communicating with clients and co-workers in a</w:t>
            </w:r>
            <w:r w:rsidRPr="006C511C">
              <w:t xml:space="preserve"> range of work contexts</w:t>
            </w:r>
          </w:p>
          <w:p w:rsidR="00000000" w:rsidRPr="006C511C" w:rsidP="006C511C">
            <w:pPr>
              <w:pStyle w:val="ListBullet"/>
            </w:pPr>
            <w:r w:rsidRPr="006C511C">
              <w:t>Uses a range of strategies to establish a sense of connection and build rapport with clients and co-workers</w:t>
            </w:r>
          </w:p>
          <w:p w:rsidR="00000000" w:rsidP="006C511C">
            <w:pPr>
              <w:pStyle w:val="ListBullet"/>
              <w:rPr>
                <w:lang w:val="en-NZ"/>
              </w:rPr>
            </w:pPr>
            <w:r w:rsidRPr="006C511C">
              <w:t>Cooperates with others and contributes to work practices where joint outcomes are expected and deadlines are to be met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 xml:space="preserve">Get </w:t>
            </w:r>
            <w:r w:rsidRPr="006C511C">
              <w:t>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2.1, 3.1, 3.2, 4.1, 4.2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ListBullet"/>
            </w:pPr>
            <w:r w:rsidRPr="006C511C">
              <w:t>Understands the purposes, specific functions and key features of common digital systems and tools, and operates them effectively to complete routine tasks</w:t>
            </w:r>
          </w:p>
          <w:p w:rsidR="00000000" w:rsidRPr="006C511C" w:rsidP="006C511C">
            <w:pPr>
              <w:pStyle w:val="ListBullet"/>
            </w:pPr>
            <w:r w:rsidRPr="006C511C">
              <w:t xml:space="preserve">Takes responsibility for defining key aspects of own workload </w:t>
            </w:r>
            <w:r w:rsidRPr="006C511C">
              <w:t>and managing own learning related activities</w:t>
            </w:r>
          </w:p>
          <w:p w:rsidR="00000000" w:rsidRPr="006C511C" w:rsidP="006C511C">
            <w:pPr>
              <w:pStyle w:val="ListBullet"/>
            </w:pPr>
            <w:r w:rsidRPr="006C511C">
              <w:t>Reflects on the appropriateness and effectiveness of assessment outcomes and identifies some key principles that may be relevant in future situations</w:t>
            </w:r>
          </w:p>
        </w:tc>
      </w:tr>
    </w:tbl>
    <w:p w:rsidR="00000000" w:rsidRPr="006C511C" w:rsidP="006C511C">
      <w:pPr>
        <w:pStyle w:val="BodyText"/>
      </w:pPr>
    </w:p>
    <w:p w:rsidR="00000000" w:rsidRPr="006C511C" w:rsidP="006C511C">
      <w:pPr>
        <w:pStyle w:val="AllowPageBreak"/>
      </w:pPr>
    </w:p>
    <w:p w:rsidR="00000000" w:rsidRPr="006C511C" w:rsidP="006C511C">
      <w:pPr>
        <w:pStyle w:val="Heading1"/>
      </w:pPr>
      <w:bookmarkStart w:id="6" w:name="O_708786"/>
      <w:bookmarkEnd w:id="6"/>
      <w:r w:rsidRPr="006C511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1"/>
        <w:gridCol w:w="2280"/>
        <w:gridCol w:w="3209"/>
        <w:gridCol w:w="1596"/>
      </w:tblGrid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Code and title</w:t>
            </w:r>
          </w:p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Code and title</w:t>
            </w:r>
          </w:p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rPr>
                <w:rStyle w:val="SpecialBold"/>
              </w:rPr>
              <w:t>Equivalence status</w:t>
            </w:r>
          </w:p>
        </w:tc>
      </w:tr>
      <w:tr w:rsidTr="00D742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ICTICT404 Use online learning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ICAICT404A Use online learning tools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511C">
            <w:pPr>
              <w:pStyle w:val="BodyText"/>
              <w:rPr>
                <w:lang w:val="en-NZ"/>
              </w:rPr>
            </w:pPr>
            <w:r w:rsidRPr="006C511C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511C" w:rsidP="006C511C">
            <w:pPr>
              <w:pStyle w:val="BodyText"/>
            </w:pPr>
            <w:r w:rsidRPr="006C511C">
              <w:t>Equivalent unit</w:t>
            </w:r>
          </w:p>
        </w:tc>
      </w:tr>
    </w:tbl>
    <w:p w:rsidR="00000000" w:rsidRPr="006C511C" w:rsidP="006C511C">
      <w:pPr>
        <w:pStyle w:val="BodyText"/>
      </w:pPr>
    </w:p>
    <w:p w:rsidR="00000000" w:rsidRPr="006C511C" w:rsidP="006C511C">
      <w:pPr>
        <w:pStyle w:val="AllowPageBreak"/>
      </w:pPr>
    </w:p>
    <w:p w:rsidR="00000000" w:rsidRPr="006C511C" w:rsidP="006C511C">
      <w:pPr>
        <w:pStyle w:val="Heading1"/>
      </w:pPr>
      <w:bookmarkStart w:id="7" w:name="O_708793"/>
      <w:bookmarkEnd w:id="7"/>
      <w:r w:rsidRPr="006C511C">
        <w:t>Links</w:t>
      </w:r>
    </w:p>
    <w:p w:rsidR="00000000" w:rsidRPr="006C511C" w:rsidP="00D7424B">
      <w:pPr>
        <w:pStyle w:val="BodyText"/>
      </w:pPr>
      <w:r w:rsidRPr="006C511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A423C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C511C" w:rsidP="006C511C"/>
    <w:sectPr w:rsidSect="006C51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1C" w:rsidRPr="00D7424B" w:rsidP="00D74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4B" w:rsidP="006C5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24B" w:rsidP="006C5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424B" w:rsidP="006C5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511C" w:rsidRPr="00D7424B" w:rsidP="00D74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24B" w:rsidRPr="002D2AF8" w:rsidP="006C5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ICTICT404 Use online learning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D7424B" w:rsidP="006C5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4B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EE7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5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5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5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5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5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5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5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5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5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5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511C"/>
  </w:style>
  <w:style w:type="character" w:customStyle="1" w:styleId="Heading1Char">
    <w:name w:val="Heading 1 Char"/>
    <w:basedOn w:val="DefaultParagraphFont"/>
    <w:link w:val="Heading1"/>
    <w:rsid w:val="006C5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5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5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5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511C"/>
    <w:rPr>
      <w:b/>
      <w:spacing w:val="0"/>
    </w:rPr>
  </w:style>
  <w:style w:type="character" w:styleId="Emphasis">
    <w:name w:val="Emphasis"/>
    <w:basedOn w:val="DefaultParagraphFont"/>
    <w:qFormat/>
    <w:rsid w:val="006C511C"/>
    <w:rPr>
      <w:i/>
    </w:rPr>
  </w:style>
  <w:style w:type="paragraph" w:customStyle="1" w:styleId="SuperHeading">
    <w:name w:val="SuperHeading"/>
    <w:basedOn w:val="Normal"/>
    <w:rsid w:val="006C5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5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5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5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5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5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5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5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5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5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5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5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5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5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5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5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5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5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5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5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5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5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5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5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5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5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5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5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5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5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5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5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5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5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5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5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5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5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511C"/>
  </w:style>
  <w:style w:type="paragraph" w:styleId="TableofFigures">
    <w:name w:val="table of figures"/>
    <w:basedOn w:val="Normal"/>
    <w:next w:val="Normal"/>
    <w:semiHidden/>
    <w:rsid w:val="006C5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5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511C"/>
    <w:rPr>
      <w:rFonts w:ascii="Wingdings" w:hAnsi="Wingdings"/>
    </w:rPr>
  </w:style>
  <w:style w:type="paragraph" w:customStyle="1" w:styleId="TableHeading">
    <w:name w:val="Table Heading"/>
    <w:basedOn w:val="HeadingBase"/>
    <w:rsid w:val="006C5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511C"/>
    <w:rPr>
      <w:color w:val="0033CC"/>
      <w:u w:val="none"/>
    </w:rPr>
  </w:style>
  <w:style w:type="paragraph" w:customStyle="1" w:styleId="BodyTextRight">
    <w:name w:val="Body Text Right"/>
    <w:basedOn w:val="BodyText"/>
    <w:rsid w:val="006C5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5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5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5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5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5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511C"/>
    <w:rPr>
      <w:sz w:val="32"/>
    </w:rPr>
  </w:style>
  <w:style w:type="paragraph" w:customStyle="1" w:styleId="HeadingProcedure">
    <w:name w:val="Heading Procedure"/>
    <w:basedOn w:val="HeadingBase"/>
    <w:next w:val="Normal"/>
    <w:rsid w:val="006C5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511C"/>
    <w:pPr>
      <w:spacing w:before="60" w:after="60"/>
    </w:pPr>
  </w:style>
  <w:style w:type="paragraph" w:styleId="ListContinue">
    <w:name w:val="List Continue"/>
    <w:basedOn w:val="List"/>
    <w:rsid w:val="006C511C"/>
    <w:pPr>
      <w:ind w:firstLine="0"/>
    </w:pPr>
  </w:style>
  <w:style w:type="paragraph" w:customStyle="1" w:styleId="ListNote">
    <w:name w:val="List Note"/>
    <w:basedOn w:val="List"/>
    <w:rsid w:val="006C5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5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5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511C"/>
    <w:rPr>
      <w:rFonts w:ascii="Courier New" w:hAnsi="Courier New"/>
    </w:rPr>
  </w:style>
  <w:style w:type="paragraph" w:customStyle="1" w:styleId="NoteBullet">
    <w:name w:val="Note Bullet"/>
    <w:basedOn w:val="Note"/>
    <w:rsid w:val="006C5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5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5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5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5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5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5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511C"/>
    <w:rPr>
      <w:b/>
      <w:smallCaps/>
    </w:rPr>
  </w:style>
  <w:style w:type="paragraph" w:customStyle="1" w:styleId="TableListNumber">
    <w:name w:val="Table List Number"/>
    <w:basedOn w:val="ListNumber"/>
    <w:rsid w:val="006C5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5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511C"/>
    <w:pPr>
      <w:numPr>
        <w:numId w:val="8"/>
      </w:numPr>
    </w:pPr>
  </w:style>
  <w:style w:type="paragraph" w:customStyle="1" w:styleId="ListAlpha2">
    <w:name w:val="List Alpha 2"/>
    <w:basedOn w:val="List2"/>
    <w:rsid w:val="006C511C"/>
    <w:pPr>
      <w:numPr>
        <w:numId w:val="7"/>
      </w:numPr>
    </w:pPr>
  </w:style>
  <w:style w:type="paragraph" w:styleId="List2">
    <w:name w:val="List 2"/>
    <w:basedOn w:val="BodyText"/>
    <w:rsid w:val="006C5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5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5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5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5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5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511C"/>
    <w:pPr>
      <w:numPr>
        <w:numId w:val="3"/>
      </w:numPr>
    </w:pPr>
  </w:style>
  <w:style w:type="paragraph" w:styleId="ListContinue2">
    <w:name w:val="List Continue 2"/>
    <w:basedOn w:val="List2"/>
    <w:rsid w:val="006C511C"/>
    <w:pPr>
      <w:ind w:firstLine="0"/>
    </w:pPr>
  </w:style>
  <w:style w:type="paragraph" w:styleId="ListContinue3">
    <w:name w:val="List Continue 3"/>
    <w:basedOn w:val="List3"/>
    <w:rsid w:val="006C511C"/>
    <w:pPr>
      <w:ind w:left="1021" w:firstLine="0"/>
    </w:pPr>
  </w:style>
  <w:style w:type="paragraph" w:styleId="ListContinue4">
    <w:name w:val="List Continue 4"/>
    <w:basedOn w:val="List4"/>
    <w:rsid w:val="006C511C"/>
    <w:pPr>
      <w:ind w:firstLine="0"/>
    </w:pPr>
  </w:style>
  <w:style w:type="paragraph" w:styleId="ListContinue5">
    <w:name w:val="List Continue 5"/>
    <w:basedOn w:val="List5"/>
    <w:rsid w:val="006C511C"/>
    <w:pPr>
      <w:ind w:firstLine="0"/>
    </w:pPr>
  </w:style>
  <w:style w:type="paragraph" w:styleId="ListNumber3">
    <w:name w:val="List Number 3"/>
    <w:basedOn w:val="List3"/>
    <w:rsid w:val="006C511C"/>
    <w:pPr>
      <w:numPr>
        <w:numId w:val="4"/>
      </w:numPr>
    </w:pPr>
  </w:style>
  <w:style w:type="paragraph" w:styleId="ListNumber4">
    <w:name w:val="List Number 4"/>
    <w:basedOn w:val="List4"/>
    <w:rsid w:val="006C511C"/>
    <w:pPr>
      <w:numPr>
        <w:numId w:val="5"/>
      </w:numPr>
    </w:pPr>
  </w:style>
  <w:style w:type="paragraph" w:styleId="ListNumber5">
    <w:name w:val="List Number 5"/>
    <w:basedOn w:val="List5"/>
    <w:rsid w:val="006C511C"/>
    <w:pPr>
      <w:numPr>
        <w:numId w:val="6"/>
      </w:numPr>
    </w:pPr>
  </w:style>
  <w:style w:type="paragraph" w:styleId="BlockText">
    <w:name w:val="Block Text"/>
    <w:basedOn w:val="Normal"/>
    <w:rsid w:val="006C5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5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511C"/>
    <w:rPr>
      <w:sz w:val="16"/>
      <w:vertAlign w:val="superscript"/>
    </w:rPr>
  </w:style>
  <w:style w:type="character" w:customStyle="1" w:styleId="Symbols">
    <w:name w:val="Symbols"/>
    <w:basedOn w:val="DefaultParagraphFont"/>
    <w:rsid w:val="006C511C"/>
    <w:rPr>
      <w:rFonts w:ascii="Symbol" w:hAnsi="Symbol"/>
    </w:rPr>
  </w:style>
  <w:style w:type="character" w:customStyle="1" w:styleId="MenuOptions">
    <w:name w:val="Menu Options"/>
    <w:basedOn w:val="DefaultParagraphFont"/>
    <w:rsid w:val="006C5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511C"/>
    <w:rPr>
      <w:b/>
    </w:rPr>
  </w:style>
  <w:style w:type="character" w:customStyle="1" w:styleId="Underlined">
    <w:name w:val="Underlined"/>
    <w:basedOn w:val="DefaultParagraphFont"/>
    <w:rsid w:val="006C511C"/>
    <w:rPr>
      <w:u w:val="single"/>
    </w:rPr>
  </w:style>
  <w:style w:type="paragraph" w:customStyle="1" w:styleId="TableBodyTextRight">
    <w:name w:val="Table Body Text Right"/>
    <w:basedOn w:val="TableBodyText"/>
    <w:rsid w:val="006C5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511C"/>
    <w:rPr>
      <w:sz w:val="18"/>
    </w:rPr>
  </w:style>
  <w:style w:type="paragraph" w:customStyle="1" w:styleId="BodySmallRight">
    <w:name w:val="Body Small Right"/>
    <w:basedOn w:val="BodyTextRight"/>
    <w:rsid w:val="006C511C"/>
    <w:rPr>
      <w:sz w:val="18"/>
      <w:szCs w:val="18"/>
    </w:rPr>
  </w:style>
  <w:style w:type="paragraph" w:customStyle="1" w:styleId="MarginEdition">
    <w:name w:val="Margin Edition"/>
    <w:basedOn w:val="MarginNote"/>
    <w:rsid w:val="006C5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511C"/>
    <w:rPr>
      <w:sz w:val="2"/>
      <w:szCs w:val="2"/>
    </w:rPr>
  </w:style>
  <w:style w:type="character" w:customStyle="1" w:styleId="Small">
    <w:name w:val="Small"/>
    <w:basedOn w:val="DefaultParagraphFont"/>
    <w:rsid w:val="006C511C"/>
    <w:rPr>
      <w:sz w:val="16"/>
    </w:rPr>
  </w:style>
  <w:style w:type="paragraph" w:customStyle="1" w:styleId="WideTable">
    <w:name w:val="Wide Table"/>
    <w:basedOn w:val="Normal"/>
    <w:rsid w:val="006C5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511C"/>
  </w:style>
  <w:style w:type="paragraph" w:styleId="Quote">
    <w:name w:val="Quote"/>
    <w:basedOn w:val="Heading1"/>
    <w:link w:val="QuoteChar"/>
    <w:qFormat/>
    <w:rsid w:val="006C5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5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511C"/>
    <w:pPr>
      <w:pageBreakBefore/>
    </w:pPr>
  </w:style>
  <w:style w:type="paragraph" w:customStyle="1" w:styleId="Border">
    <w:name w:val="Border"/>
    <w:basedOn w:val="Normal"/>
    <w:qFormat/>
    <w:rsid w:val="006C5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5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5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5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5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5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5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511C"/>
    <w:rPr>
      <w:u w:val="single"/>
    </w:rPr>
  </w:style>
  <w:style w:type="character" w:customStyle="1" w:styleId="BoldandItalics">
    <w:name w:val="Bold and Italics"/>
    <w:qFormat/>
    <w:rsid w:val="006C511C"/>
    <w:rPr>
      <w:b/>
      <w:i/>
      <w:u w:val="none"/>
    </w:rPr>
  </w:style>
  <w:style w:type="paragraph" w:styleId="BalloonText">
    <w:name w:val="Balloon Text"/>
    <w:basedOn w:val="Normal"/>
    <w:link w:val="BalloonTextChar"/>
    <w:rsid w:val="006C5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5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5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5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5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5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511C"/>
    <w:pPr>
      <w:spacing w:before="0" w:after="0"/>
    </w:pPr>
  </w:style>
  <w:style w:type="paragraph" w:customStyle="1" w:styleId="BodyTextBold">
    <w:name w:val="Body Text Bold"/>
    <w:basedOn w:val="BodyText"/>
    <w:qFormat/>
    <w:rsid w:val="006C511C"/>
    <w:rPr>
      <w:b/>
    </w:rPr>
  </w:style>
  <w:style w:type="character" w:styleId="Hyperlink">
    <w:name w:val="Hyperlink"/>
    <w:basedOn w:val="DefaultParagraphFont"/>
    <w:uiPriority w:val="99"/>
    <w:unhideWhenUsed/>
    <w:rsid w:val="00D74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3844</Characters>
  <Application>Microsoft Office Word</Application>
  <DocSecurity>0</DocSecurity>
  <Lines>147</Lines>
  <Paragraphs>95</Paragraphs>
  <ScaleCrop>false</ScaleCrop>
  <Company>Author-it Software Corporation Ltd.</Company>
  <LinksUpToDate>false</LinksUpToDate>
  <CharactersWithSpaces>4373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ICTICT404 Use online learning tools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2019-09-02T01:28:00Z</dcterms:created>
  <dcterms:modified xsi:type="dcterms:W3CDTF">2019-09-02T01:28:00Z</dcterms:modified>
</cp:coreProperties>
</file>