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5A54" w:rsidP="00815A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ICTICT219 Interact and resolve queries with ICT clients</w:t>
      </w:r>
      <w:r>
        <w:fldChar w:fldCharType="end"/>
      </w:r>
    </w:p>
    <w:p w:rsidR="00815A54" w:rsidP="00815A54">
      <w:pPr>
        <w:pStyle w:val="Version"/>
        <w:sectPr w:rsidSect="005E4A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4A71" w:rsidP="005E4A71">
      <w:pPr>
        <w:pStyle w:val="SuperHeading"/>
      </w:pPr>
      <w:r w:rsidRPr="005E4A71">
        <w:t>ICTICT219 Interact and resolve queries with ICT clients</w:t>
      </w:r>
    </w:p>
    <w:p w:rsidR="00000000" w:rsidRPr="005E4A71" w:rsidP="005E4A71">
      <w:pPr>
        <w:pStyle w:val="Heading1"/>
      </w:pPr>
      <w:bookmarkStart w:id="1" w:name="O_1092622"/>
      <w:bookmarkEnd w:id="1"/>
      <w:r w:rsidRPr="005E4A7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815A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A71" w:rsidP="005E4A71">
            <w:pPr>
              <w:pStyle w:val="BodyText"/>
            </w:pPr>
            <w:r w:rsidRPr="005E4A7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71">
            <w:pPr>
              <w:pStyle w:val="BodyText"/>
              <w:rPr>
                <w:lang w:val="en-NZ"/>
              </w:rPr>
            </w:pPr>
            <w:r w:rsidRPr="005E4A71">
              <w:rPr>
                <w:rStyle w:val="SpecialBold"/>
              </w:rPr>
              <w:t>Comments</w:t>
            </w:r>
          </w:p>
        </w:tc>
      </w:tr>
      <w:tr w:rsidTr="00815A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71">
            <w:pPr>
              <w:pStyle w:val="BodyText"/>
              <w:rPr>
                <w:lang w:val="en-NZ"/>
              </w:rPr>
            </w:pPr>
            <w:r w:rsidRPr="005E4A7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A71" w:rsidP="005E4A71">
            <w:pPr>
              <w:pStyle w:val="BodyText"/>
            </w:pPr>
            <w:r w:rsidRPr="005E4A71">
              <w:t>This version first released with ICT Information and Communications Technology Training Package Version 6.0.</w:t>
            </w:r>
          </w:p>
        </w:tc>
      </w:tr>
    </w:tbl>
    <w:p w:rsidR="00000000" w:rsidRPr="005E4A71" w:rsidP="005E4A71">
      <w:pPr>
        <w:pStyle w:val="BodyText"/>
      </w:pPr>
    </w:p>
    <w:p w:rsidR="00000000" w:rsidRPr="005E4A71" w:rsidP="005E4A71">
      <w:pPr>
        <w:pStyle w:val="AllowPageBreak"/>
      </w:pPr>
    </w:p>
    <w:p w:rsidR="00000000" w:rsidRPr="005E4A71" w:rsidP="005E4A71">
      <w:pPr>
        <w:pStyle w:val="Heading1"/>
      </w:pPr>
      <w:bookmarkStart w:id="2" w:name="O_1092627"/>
      <w:bookmarkEnd w:id="2"/>
      <w:r w:rsidRPr="005E4A71">
        <w:t>Application</w:t>
      </w:r>
    </w:p>
    <w:p w:rsidR="00000000" w:rsidRPr="005E4A71" w:rsidP="00815A54">
      <w:pPr>
        <w:pStyle w:val="BodyText"/>
      </w:pPr>
      <w:r w:rsidRPr="005E4A71">
        <w:t>This unit describes the skills and knowledge re</w:t>
      </w:r>
      <w:r w:rsidRPr="005E4A71">
        <w:t>quired to provide routine Information and Communications Technology (ICT) support to clients in a professional manner.</w:t>
      </w:r>
    </w:p>
    <w:p w:rsidR="00000000" w:rsidRPr="005E4A71" w:rsidP="00815A54">
      <w:pPr>
        <w:pStyle w:val="BodyText"/>
      </w:pPr>
      <w:r w:rsidRPr="005E4A71">
        <w:t>It applies to individuals who, while working under a level of supervision, have responsibility in frontline technical support. It applies</w:t>
      </w:r>
      <w:r w:rsidRPr="005E4A71">
        <w:t xml:space="preserve"> to those who exercise discretion and judgement to provide assistance to clients in an ICT environment.</w:t>
      </w:r>
    </w:p>
    <w:p w:rsidR="00000000" w:rsidRPr="005E4A71" w:rsidP="00815A54">
      <w:pPr>
        <w:pStyle w:val="BodyText"/>
      </w:pPr>
      <w:r w:rsidRPr="005E4A71">
        <w:t>No licensing, legislative or certification requirements apply to this unit at the time of publication.</w:t>
      </w:r>
    </w:p>
    <w:p w:rsidR="00000000" w:rsidRPr="005E4A71" w:rsidP="005E4A71">
      <w:pPr>
        <w:pStyle w:val="Heading1"/>
      </w:pPr>
      <w:bookmarkStart w:id="3" w:name="O_1092626"/>
      <w:bookmarkEnd w:id="3"/>
      <w:r w:rsidRPr="005E4A71">
        <w:t>Unit Sector</w:t>
      </w:r>
    </w:p>
    <w:p w:rsidR="00000000" w:rsidRPr="005E4A71" w:rsidP="00815A54">
      <w:pPr>
        <w:pStyle w:val="BodyText"/>
      </w:pPr>
      <w:r w:rsidRPr="005E4A71">
        <w:t>General ICT</w:t>
      </w:r>
    </w:p>
    <w:p w:rsidR="00000000" w:rsidRPr="005E4A71" w:rsidP="005E4A71">
      <w:pPr>
        <w:pStyle w:val="Heading1"/>
      </w:pPr>
      <w:bookmarkStart w:id="4" w:name="O_1092625"/>
      <w:bookmarkEnd w:id="4"/>
      <w:r w:rsidRPr="005E4A7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437"/>
      </w:tblGrid>
      <w:tr w:rsidTr="005E4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A71" w:rsidP="005E4A71">
            <w:pPr>
              <w:pStyle w:val="BodyText"/>
            </w:pPr>
            <w:r w:rsidRPr="005E4A71">
              <w:rPr>
                <w:rStyle w:val="SpecialBold"/>
              </w:rPr>
              <w:t>ELEMENT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71">
            <w:pPr>
              <w:pStyle w:val="BodyText"/>
              <w:rPr>
                <w:lang w:val="en-NZ"/>
              </w:rPr>
            </w:pPr>
            <w:r w:rsidRPr="005E4A71">
              <w:rPr>
                <w:rStyle w:val="SpecialBold"/>
              </w:rPr>
              <w:t>PERFORMANCE CRITERIA</w:t>
            </w:r>
          </w:p>
        </w:tc>
      </w:tr>
      <w:tr w:rsidTr="005E4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A71" w:rsidP="005E4A71">
            <w:pPr>
              <w:pStyle w:val="BodyText"/>
            </w:pPr>
            <w:r w:rsidRPr="005E4A71">
              <w:rPr>
                <w:rStyle w:val="Emphasis"/>
              </w:rPr>
              <w:t>Elements describe the essential outcomes.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71">
            <w:pPr>
              <w:pStyle w:val="BodyText"/>
              <w:rPr>
                <w:lang w:val="en-NZ"/>
              </w:rPr>
            </w:pPr>
            <w:r w:rsidRPr="005E4A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4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71">
            <w:pPr>
              <w:pStyle w:val="List"/>
              <w:rPr>
                <w:lang w:val="en-NZ"/>
              </w:rPr>
            </w:pPr>
            <w:r w:rsidRPr="005E4A71">
              <w:t>1. Prepare to interact with clients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A71" w:rsidP="005E4A71">
            <w:pPr>
              <w:pStyle w:val="List"/>
            </w:pPr>
            <w:r w:rsidRPr="005E4A71">
              <w:t>1.1 Determine ICT clients and communication methods according to organisational requirements</w:t>
            </w:r>
          </w:p>
          <w:p w:rsidR="00000000" w:rsidRPr="005E4A71" w:rsidP="005E4A71">
            <w:pPr>
              <w:pStyle w:val="List"/>
            </w:pPr>
            <w:r w:rsidRPr="005E4A71">
              <w:t xml:space="preserve">1.2 Establish and confirm nature of client’s ICT query </w:t>
            </w:r>
          </w:p>
          <w:p w:rsidR="00000000" w:rsidRPr="005E4A71" w:rsidP="005E4A71">
            <w:pPr>
              <w:pStyle w:val="List"/>
            </w:pPr>
            <w:r w:rsidRPr="005E4A71">
              <w:t>1.3 Lodge client query according to organisational requirements</w:t>
            </w:r>
          </w:p>
          <w:p w:rsidR="00000000" w:rsidRPr="005E4A71" w:rsidP="005E4A71">
            <w:pPr>
              <w:pStyle w:val="List"/>
            </w:pPr>
            <w:r w:rsidRPr="005E4A71">
              <w:t>1.4 Determine query and complaint managemen</w:t>
            </w:r>
            <w:r w:rsidRPr="005E4A71">
              <w:t>t process</w:t>
            </w:r>
          </w:p>
          <w:p w:rsidR="00000000" w:rsidP="005E4A71">
            <w:pPr>
              <w:pStyle w:val="List"/>
              <w:rPr>
                <w:lang w:val="en-NZ"/>
              </w:rPr>
            </w:pPr>
            <w:r w:rsidRPr="005E4A71">
              <w:t xml:space="preserve">1.5 Determine remediation options according to organisational requirements  </w:t>
            </w:r>
          </w:p>
        </w:tc>
      </w:tr>
      <w:tr w:rsidTr="005E4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71">
            <w:pPr>
              <w:pStyle w:val="List"/>
              <w:rPr>
                <w:lang w:val="en-NZ"/>
              </w:rPr>
            </w:pPr>
            <w:r w:rsidRPr="005E4A71">
              <w:t>2. Respond to client queries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A71" w:rsidP="005E4A71">
            <w:pPr>
              <w:pStyle w:val="List"/>
            </w:pPr>
            <w:r w:rsidRPr="005E4A71">
              <w:t>2.1 Determine required remediation actions according to task requirements</w:t>
            </w:r>
          </w:p>
          <w:p w:rsidR="00000000" w:rsidRPr="005E4A71" w:rsidP="005E4A71">
            <w:pPr>
              <w:pStyle w:val="List"/>
            </w:pPr>
            <w:r w:rsidRPr="005E4A71">
              <w:t>2.2 Refer and escalate client query to required personnel</w:t>
            </w:r>
          </w:p>
          <w:p w:rsidR="00000000" w:rsidRPr="005E4A71" w:rsidP="005E4A71">
            <w:pPr>
              <w:pStyle w:val="List"/>
            </w:pPr>
            <w:r w:rsidRPr="005E4A71">
              <w:t xml:space="preserve">2.3 Plan resolution process according to task requirements </w:t>
            </w:r>
          </w:p>
          <w:p w:rsidR="00000000" w:rsidP="005E4A71">
            <w:pPr>
              <w:pStyle w:val="List"/>
              <w:rPr>
                <w:lang w:val="en-NZ"/>
              </w:rPr>
            </w:pPr>
            <w:r w:rsidRPr="005E4A71">
              <w:t xml:space="preserve">2.4 Seek and respond to resolution process plan feedback from required personnel </w:t>
            </w:r>
          </w:p>
        </w:tc>
      </w:tr>
      <w:tr w:rsidTr="005E4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71">
            <w:pPr>
              <w:pStyle w:val="List"/>
              <w:rPr>
                <w:lang w:val="en-NZ"/>
              </w:rPr>
            </w:pPr>
            <w:r w:rsidRPr="005E4A71">
              <w:t xml:space="preserve">3. Finalise client query process 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A71" w:rsidP="005E4A71">
            <w:pPr>
              <w:pStyle w:val="List"/>
            </w:pPr>
            <w:r w:rsidRPr="005E4A71">
              <w:t>3.1 Document and record resolution process according to organisational requirem</w:t>
            </w:r>
            <w:r w:rsidRPr="005E4A71">
              <w:t xml:space="preserve">ents </w:t>
            </w:r>
          </w:p>
          <w:p w:rsidR="00000000" w:rsidRPr="005E4A71" w:rsidP="005E4A71">
            <w:pPr>
              <w:pStyle w:val="List"/>
            </w:pPr>
            <w:r w:rsidRPr="005E4A71">
              <w:t xml:space="preserve">3.2 Communicate client query resolution with client according to task requirements </w:t>
            </w:r>
          </w:p>
          <w:p w:rsidR="00000000" w:rsidRPr="005E4A71" w:rsidP="005E4A71">
            <w:pPr>
              <w:pStyle w:val="List"/>
            </w:pPr>
            <w:r w:rsidRPr="005E4A71">
              <w:t>3.3 Respond and rectify client feedback</w:t>
            </w:r>
          </w:p>
          <w:p w:rsidR="00000000" w:rsidRPr="005E4A71" w:rsidP="005E4A71">
            <w:pPr>
              <w:pStyle w:val="List"/>
            </w:pPr>
            <w:r w:rsidRPr="005E4A71">
              <w:t xml:space="preserve">3.4 Seek final sign-off from required personnel </w:t>
            </w:r>
          </w:p>
        </w:tc>
      </w:tr>
    </w:tbl>
    <w:p w:rsidR="00000000" w:rsidRPr="005E4A71" w:rsidP="005E4A71">
      <w:pPr>
        <w:pStyle w:val="List2"/>
      </w:pPr>
    </w:p>
    <w:p w:rsidR="00000000" w:rsidRPr="005E4A71" w:rsidP="005E4A71">
      <w:pPr>
        <w:pStyle w:val="AllowPageBreak"/>
      </w:pPr>
    </w:p>
    <w:p w:rsidR="00000000" w:rsidRPr="005E4A71" w:rsidP="005E4A71">
      <w:pPr>
        <w:pStyle w:val="Heading1"/>
      </w:pPr>
      <w:bookmarkStart w:id="5" w:name="O_1092624"/>
      <w:bookmarkEnd w:id="5"/>
      <w:r w:rsidRPr="005E4A71">
        <w:t>Foundation Skills</w:t>
      </w:r>
    </w:p>
    <w:p w:rsidR="00000000" w:rsidRPr="00815A54" w:rsidP="00815A54">
      <w:pPr>
        <w:pStyle w:val="BodyText"/>
        <w:rPr>
          <w:i/>
        </w:rPr>
      </w:pPr>
      <w:r w:rsidRPr="00815A54">
        <w:rPr>
          <w:rStyle w:val="Emphasis"/>
        </w:rPr>
        <w:t>This section describes those language,</w:t>
      </w:r>
      <w:r w:rsidRPr="00815A54">
        <w:rPr>
          <w:rStyle w:val="Emphasis"/>
        </w:rPr>
        <w:t xml:space="preserve">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5E4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A71" w:rsidP="005E4A71">
            <w:pPr>
              <w:pStyle w:val="BodyText"/>
            </w:pPr>
            <w:r w:rsidRPr="005E4A71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71">
            <w:pPr>
              <w:pStyle w:val="BodyText"/>
              <w:rPr>
                <w:lang w:val="en-NZ"/>
              </w:rPr>
            </w:pPr>
            <w:r w:rsidRPr="005E4A71">
              <w:rPr>
                <w:rStyle w:val="SpecialBold"/>
              </w:rPr>
              <w:t>DESCRIPTION</w:t>
            </w:r>
          </w:p>
        </w:tc>
      </w:tr>
      <w:tr w:rsidTr="005E4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71">
            <w:pPr>
              <w:pStyle w:val="BodyText"/>
              <w:rPr>
                <w:lang w:val="en-NZ"/>
              </w:rPr>
            </w:pPr>
            <w:r w:rsidRPr="005E4A71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4A71">
            <w:pPr>
              <w:pStyle w:val="ListBullet"/>
              <w:rPr>
                <w:lang w:val="en-NZ"/>
              </w:rPr>
            </w:pPr>
            <w:r w:rsidRPr="005E4A71">
              <w:t xml:space="preserve">Uses active listening and questioning techniques to elicit information and clarify client </w:t>
            </w:r>
            <w:r w:rsidRPr="005E4A71">
              <w:t>queries, concerns and complaints</w:t>
            </w:r>
          </w:p>
        </w:tc>
      </w:tr>
      <w:tr w:rsidTr="005E4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71">
            <w:pPr>
              <w:pStyle w:val="BodyText"/>
              <w:rPr>
                <w:lang w:val="en-NZ"/>
              </w:rPr>
            </w:pPr>
            <w:r w:rsidRPr="005E4A71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4A71">
            <w:pPr>
              <w:pStyle w:val="ListBullet"/>
              <w:rPr>
                <w:lang w:val="en-NZ"/>
              </w:rPr>
            </w:pPr>
            <w:r w:rsidRPr="005E4A71">
              <w:t>Evaluates textual information containing ICT specific terminology to establish proactive training needs</w:t>
            </w:r>
          </w:p>
        </w:tc>
      </w:tr>
      <w:tr w:rsidTr="005E4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71">
            <w:pPr>
              <w:pStyle w:val="BodyText"/>
              <w:rPr>
                <w:lang w:val="en-NZ"/>
              </w:rPr>
            </w:pPr>
            <w:r w:rsidRPr="005E4A71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4A71">
            <w:pPr>
              <w:pStyle w:val="ListBullet"/>
              <w:rPr>
                <w:lang w:val="en-NZ"/>
              </w:rPr>
            </w:pPr>
            <w:r w:rsidRPr="005E4A71">
              <w:t>Prepare documentation outlining client query and resolution process according to organisational req</w:t>
            </w:r>
            <w:r w:rsidRPr="005E4A71">
              <w:t>uirements using required grammar and language and applicable ICT terminology</w:t>
            </w:r>
          </w:p>
        </w:tc>
      </w:tr>
      <w:tr w:rsidTr="005E4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71">
            <w:pPr>
              <w:pStyle w:val="BodyText"/>
              <w:rPr>
                <w:lang w:val="en-NZ"/>
              </w:rPr>
            </w:pPr>
            <w:r w:rsidRPr="005E4A71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4A71">
            <w:pPr>
              <w:pStyle w:val="ListBullet"/>
              <w:rPr>
                <w:lang w:val="en-NZ"/>
              </w:rPr>
            </w:pPr>
            <w:r w:rsidRPr="005E4A71">
              <w:t>Plans a range of routine and some non-routine tasks, accepting stated goals and aiming to achieve them on time</w:t>
            </w:r>
          </w:p>
        </w:tc>
      </w:tr>
      <w:tr w:rsidTr="005E4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71">
            <w:pPr>
              <w:pStyle w:val="BodyText"/>
              <w:rPr>
                <w:lang w:val="en-NZ"/>
              </w:rPr>
            </w:pPr>
            <w:r w:rsidRPr="005E4A71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4A71">
            <w:pPr>
              <w:pStyle w:val="ListBullet"/>
              <w:rPr>
                <w:lang w:val="en-NZ"/>
              </w:rPr>
            </w:pPr>
            <w:r w:rsidRPr="005E4A71">
              <w:t>Recognises and responds to predictable routine problems</w:t>
            </w:r>
          </w:p>
        </w:tc>
      </w:tr>
      <w:tr w:rsidTr="005E4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71">
            <w:pPr>
              <w:pStyle w:val="BodyText"/>
              <w:rPr>
                <w:lang w:val="en-NZ"/>
              </w:rPr>
            </w:pPr>
            <w:r w:rsidRPr="005E4A71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4A71">
            <w:pPr>
              <w:pStyle w:val="ListBullet"/>
              <w:rPr>
                <w:lang w:val="en-NZ"/>
              </w:rPr>
            </w:pPr>
            <w:r w:rsidRPr="005E4A71">
              <w:t>Follows explicit protocols immediately related to own role</w:t>
            </w:r>
          </w:p>
        </w:tc>
      </w:tr>
      <w:tr w:rsidTr="005E4A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A71">
            <w:pPr>
              <w:pStyle w:val="BodyText"/>
              <w:rPr>
                <w:lang w:val="en-NZ"/>
              </w:rPr>
            </w:pPr>
            <w:r w:rsidRPr="005E4A71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E4A71" w:rsidP="005E4A71">
            <w:pPr>
              <w:pStyle w:val="ListBullet"/>
            </w:pPr>
            <w:r w:rsidRPr="005E4A71">
              <w:t xml:space="preserve">Uses main features and functions of basic digital tools </w:t>
            </w:r>
          </w:p>
        </w:tc>
      </w:tr>
    </w:tbl>
    <w:p w:rsidR="00000000" w:rsidRPr="005E4A71" w:rsidP="005E4A71">
      <w:pPr>
        <w:pStyle w:val="BodyText"/>
      </w:pPr>
    </w:p>
    <w:p w:rsidR="00000000" w:rsidRPr="005E4A71" w:rsidP="005E4A71">
      <w:pPr>
        <w:pStyle w:val="AllowPageBreak"/>
      </w:pPr>
    </w:p>
    <w:p w:rsidR="00000000" w:rsidRPr="005E4A71" w:rsidP="005E4A71">
      <w:pPr>
        <w:pStyle w:val="Heading1"/>
      </w:pPr>
      <w:bookmarkStart w:id="6" w:name="O_1092623"/>
      <w:bookmarkEnd w:id="6"/>
      <w:r w:rsidRPr="005E4A71">
        <w:t>Unit Mapping Information</w:t>
      </w:r>
    </w:p>
    <w:p w:rsidR="00000000" w:rsidRPr="005E4A71" w:rsidP="00815A54">
      <w:pPr>
        <w:pStyle w:val="BodyText"/>
      </w:pPr>
      <w:r w:rsidRPr="005E4A71">
        <w:t>Supersedes and is equivalent to ICTICT209 Interact with ICT clients.</w:t>
      </w:r>
    </w:p>
    <w:p w:rsidR="00000000" w:rsidRPr="005E4A71" w:rsidP="005E4A71">
      <w:pPr>
        <w:pStyle w:val="Heading1"/>
      </w:pPr>
      <w:bookmarkStart w:id="7" w:name="O_1092616"/>
      <w:bookmarkEnd w:id="7"/>
      <w:r w:rsidRPr="005E4A71">
        <w:t>Links</w:t>
      </w:r>
    </w:p>
    <w:p w:rsidR="00000000" w:rsidRPr="005E4A71" w:rsidP="00815A54">
      <w:pPr>
        <w:pStyle w:val="BodyText"/>
      </w:pPr>
      <w:r w:rsidRPr="005E4A7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E1B5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E4A71" w:rsidP="005E4A71"/>
    <w:sectPr w:rsidSect="005E4A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A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A54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A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A54" w:rsidP="005E4A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5A54" w:rsidP="005E4A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15A54" w:rsidP="005E4A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A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A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4A71" w:rsidRPr="00815A54" w:rsidP="00815A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A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A54" w:rsidRPr="002D2AF8" w:rsidP="005E4A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ICTICT219 Interact and resolve queries with ICT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815A54" w:rsidP="005E4A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1074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7CA4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A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4A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4A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4A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4A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4A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4A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4A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4A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4A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4A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4A71"/>
  </w:style>
  <w:style w:type="character" w:customStyle="1" w:styleId="Heading1Char">
    <w:name w:val="Heading 1 Char"/>
    <w:basedOn w:val="DefaultParagraphFont"/>
    <w:link w:val="Heading1"/>
    <w:rsid w:val="005E4A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4A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4A7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4A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4A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4A71"/>
    <w:rPr>
      <w:b/>
      <w:spacing w:val="0"/>
    </w:rPr>
  </w:style>
  <w:style w:type="character" w:styleId="Emphasis">
    <w:name w:val="Emphasis"/>
    <w:basedOn w:val="DefaultParagraphFont"/>
    <w:qFormat/>
    <w:rsid w:val="005E4A71"/>
    <w:rPr>
      <w:i/>
    </w:rPr>
  </w:style>
  <w:style w:type="paragraph" w:customStyle="1" w:styleId="SuperHeading">
    <w:name w:val="SuperHeading"/>
    <w:basedOn w:val="Normal"/>
    <w:rsid w:val="005E4A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4A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E4A7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E4A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4A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4A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4A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4A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4A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4A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4A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4A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4A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4A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4A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4A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4A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4A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4A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4A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4A7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E4A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4A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4A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4A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4A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4A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4A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4A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4A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4A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4A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4A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4A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4A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4A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4A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4A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4A71"/>
  </w:style>
  <w:style w:type="paragraph" w:styleId="TableofFigures">
    <w:name w:val="table of figures"/>
    <w:basedOn w:val="Normal"/>
    <w:next w:val="Normal"/>
    <w:semiHidden/>
    <w:rsid w:val="005E4A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4A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4A71"/>
    <w:rPr>
      <w:rFonts w:ascii="Wingdings" w:hAnsi="Wingdings"/>
    </w:rPr>
  </w:style>
  <w:style w:type="paragraph" w:customStyle="1" w:styleId="TableHeading">
    <w:name w:val="Table Heading"/>
    <w:basedOn w:val="HeadingBase"/>
    <w:rsid w:val="005E4A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4A71"/>
    <w:rPr>
      <w:color w:val="0033CC"/>
      <w:u w:val="none"/>
    </w:rPr>
  </w:style>
  <w:style w:type="paragraph" w:customStyle="1" w:styleId="BodyTextRight">
    <w:name w:val="Body Text Right"/>
    <w:basedOn w:val="BodyText"/>
    <w:rsid w:val="005E4A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4A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4A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4A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4A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4A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4A71"/>
    <w:rPr>
      <w:sz w:val="32"/>
    </w:rPr>
  </w:style>
  <w:style w:type="paragraph" w:customStyle="1" w:styleId="HeadingProcedure">
    <w:name w:val="Heading Procedure"/>
    <w:basedOn w:val="HeadingBase"/>
    <w:next w:val="Normal"/>
    <w:rsid w:val="005E4A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4A71"/>
    <w:pPr>
      <w:spacing w:before="60" w:after="60"/>
    </w:pPr>
  </w:style>
  <w:style w:type="paragraph" w:styleId="ListContinue">
    <w:name w:val="List Continue"/>
    <w:basedOn w:val="List"/>
    <w:rsid w:val="005E4A71"/>
    <w:pPr>
      <w:ind w:firstLine="0"/>
    </w:pPr>
  </w:style>
  <w:style w:type="paragraph" w:customStyle="1" w:styleId="ListNote">
    <w:name w:val="List Note"/>
    <w:basedOn w:val="List"/>
    <w:rsid w:val="005E4A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4A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4A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4A71"/>
    <w:rPr>
      <w:rFonts w:ascii="Courier New" w:hAnsi="Courier New"/>
    </w:rPr>
  </w:style>
  <w:style w:type="paragraph" w:customStyle="1" w:styleId="NoteBullet">
    <w:name w:val="Note Bullet"/>
    <w:basedOn w:val="Note"/>
    <w:rsid w:val="005E4A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4A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4A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4A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4A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4A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4A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4A71"/>
    <w:rPr>
      <w:b/>
      <w:smallCaps/>
    </w:rPr>
  </w:style>
  <w:style w:type="paragraph" w:customStyle="1" w:styleId="TableListNumber">
    <w:name w:val="Table List Number"/>
    <w:basedOn w:val="ListNumber"/>
    <w:rsid w:val="005E4A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4A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4A71"/>
    <w:pPr>
      <w:numPr>
        <w:numId w:val="8"/>
      </w:numPr>
    </w:pPr>
  </w:style>
  <w:style w:type="paragraph" w:customStyle="1" w:styleId="ListAlpha2">
    <w:name w:val="List Alpha 2"/>
    <w:basedOn w:val="List2"/>
    <w:rsid w:val="005E4A71"/>
    <w:pPr>
      <w:numPr>
        <w:numId w:val="7"/>
      </w:numPr>
    </w:pPr>
  </w:style>
  <w:style w:type="paragraph" w:styleId="List3">
    <w:name w:val="List 3"/>
    <w:basedOn w:val="BodyText"/>
    <w:rsid w:val="005E4A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4A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4A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4A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4A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4A71"/>
    <w:pPr>
      <w:numPr>
        <w:numId w:val="3"/>
      </w:numPr>
    </w:pPr>
  </w:style>
  <w:style w:type="paragraph" w:styleId="ListContinue2">
    <w:name w:val="List Continue 2"/>
    <w:basedOn w:val="List2"/>
    <w:rsid w:val="005E4A71"/>
    <w:pPr>
      <w:ind w:firstLine="0"/>
    </w:pPr>
  </w:style>
  <w:style w:type="paragraph" w:styleId="ListContinue3">
    <w:name w:val="List Continue 3"/>
    <w:basedOn w:val="List3"/>
    <w:rsid w:val="005E4A71"/>
    <w:pPr>
      <w:ind w:left="1021" w:firstLine="0"/>
    </w:pPr>
  </w:style>
  <w:style w:type="paragraph" w:styleId="ListContinue4">
    <w:name w:val="List Continue 4"/>
    <w:basedOn w:val="List4"/>
    <w:rsid w:val="005E4A71"/>
    <w:pPr>
      <w:ind w:firstLine="0"/>
    </w:pPr>
  </w:style>
  <w:style w:type="paragraph" w:styleId="ListContinue5">
    <w:name w:val="List Continue 5"/>
    <w:basedOn w:val="List5"/>
    <w:rsid w:val="005E4A71"/>
    <w:pPr>
      <w:ind w:firstLine="0"/>
    </w:pPr>
  </w:style>
  <w:style w:type="paragraph" w:styleId="ListNumber3">
    <w:name w:val="List Number 3"/>
    <w:basedOn w:val="List3"/>
    <w:rsid w:val="005E4A71"/>
    <w:pPr>
      <w:numPr>
        <w:numId w:val="4"/>
      </w:numPr>
    </w:pPr>
  </w:style>
  <w:style w:type="paragraph" w:styleId="ListNumber4">
    <w:name w:val="List Number 4"/>
    <w:basedOn w:val="List4"/>
    <w:rsid w:val="005E4A71"/>
    <w:pPr>
      <w:numPr>
        <w:numId w:val="5"/>
      </w:numPr>
    </w:pPr>
  </w:style>
  <w:style w:type="paragraph" w:styleId="ListNumber5">
    <w:name w:val="List Number 5"/>
    <w:basedOn w:val="List5"/>
    <w:rsid w:val="005E4A71"/>
    <w:pPr>
      <w:numPr>
        <w:numId w:val="6"/>
      </w:numPr>
    </w:pPr>
  </w:style>
  <w:style w:type="paragraph" w:styleId="BlockText">
    <w:name w:val="Block Text"/>
    <w:basedOn w:val="Normal"/>
    <w:rsid w:val="005E4A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4A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4A71"/>
    <w:rPr>
      <w:sz w:val="16"/>
      <w:vertAlign w:val="superscript"/>
    </w:rPr>
  </w:style>
  <w:style w:type="character" w:customStyle="1" w:styleId="Symbols">
    <w:name w:val="Symbols"/>
    <w:basedOn w:val="DefaultParagraphFont"/>
    <w:rsid w:val="005E4A71"/>
    <w:rPr>
      <w:rFonts w:ascii="Symbol" w:hAnsi="Symbol"/>
    </w:rPr>
  </w:style>
  <w:style w:type="character" w:customStyle="1" w:styleId="MenuOptions">
    <w:name w:val="Menu Options"/>
    <w:basedOn w:val="DefaultParagraphFont"/>
    <w:rsid w:val="005E4A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4A71"/>
    <w:rPr>
      <w:b/>
    </w:rPr>
  </w:style>
  <w:style w:type="character" w:customStyle="1" w:styleId="Underlined">
    <w:name w:val="Underlined"/>
    <w:basedOn w:val="DefaultParagraphFont"/>
    <w:rsid w:val="005E4A71"/>
    <w:rPr>
      <w:u w:val="single"/>
    </w:rPr>
  </w:style>
  <w:style w:type="paragraph" w:customStyle="1" w:styleId="TableBodyTextRight">
    <w:name w:val="Table Body Text Right"/>
    <w:basedOn w:val="TableBodyText"/>
    <w:rsid w:val="005E4A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4A71"/>
    <w:rPr>
      <w:sz w:val="18"/>
    </w:rPr>
  </w:style>
  <w:style w:type="paragraph" w:customStyle="1" w:styleId="BodySmallRight">
    <w:name w:val="Body Small Right"/>
    <w:basedOn w:val="BodyTextRight"/>
    <w:rsid w:val="005E4A71"/>
    <w:rPr>
      <w:sz w:val="18"/>
      <w:szCs w:val="18"/>
    </w:rPr>
  </w:style>
  <w:style w:type="paragraph" w:customStyle="1" w:styleId="MarginEdition">
    <w:name w:val="Margin Edition"/>
    <w:basedOn w:val="MarginNote"/>
    <w:rsid w:val="005E4A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4A71"/>
    <w:rPr>
      <w:sz w:val="2"/>
      <w:szCs w:val="2"/>
    </w:rPr>
  </w:style>
  <w:style w:type="character" w:customStyle="1" w:styleId="Small">
    <w:name w:val="Small"/>
    <w:basedOn w:val="DefaultParagraphFont"/>
    <w:rsid w:val="005E4A71"/>
    <w:rPr>
      <w:sz w:val="16"/>
    </w:rPr>
  </w:style>
  <w:style w:type="paragraph" w:customStyle="1" w:styleId="WideTable">
    <w:name w:val="Wide Table"/>
    <w:basedOn w:val="Normal"/>
    <w:rsid w:val="005E4A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4A71"/>
  </w:style>
  <w:style w:type="paragraph" w:styleId="Quote">
    <w:name w:val="Quote"/>
    <w:basedOn w:val="Heading1"/>
    <w:link w:val="QuoteChar"/>
    <w:qFormat/>
    <w:rsid w:val="005E4A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4A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4A71"/>
    <w:pPr>
      <w:pageBreakBefore/>
    </w:pPr>
  </w:style>
  <w:style w:type="paragraph" w:customStyle="1" w:styleId="Border">
    <w:name w:val="Border"/>
    <w:basedOn w:val="Normal"/>
    <w:qFormat/>
    <w:rsid w:val="005E4A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4A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A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A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4A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4A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4A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4A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4A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4A71"/>
    <w:rPr>
      <w:u w:val="single"/>
    </w:rPr>
  </w:style>
  <w:style w:type="character" w:customStyle="1" w:styleId="BoldandItalics">
    <w:name w:val="Bold and Italics"/>
    <w:qFormat/>
    <w:rsid w:val="005E4A71"/>
    <w:rPr>
      <w:b/>
      <w:i/>
      <w:u w:val="none"/>
    </w:rPr>
  </w:style>
  <w:style w:type="paragraph" w:styleId="BalloonText">
    <w:name w:val="Balloon Text"/>
    <w:basedOn w:val="Normal"/>
    <w:link w:val="BalloonTextChar"/>
    <w:rsid w:val="005E4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4A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4A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4A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4A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4A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4A71"/>
    <w:pPr>
      <w:spacing w:before="0" w:after="0"/>
    </w:pPr>
  </w:style>
  <w:style w:type="paragraph" w:customStyle="1" w:styleId="BodyTextBold">
    <w:name w:val="Body Text Bold"/>
    <w:basedOn w:val="BodyText"/>
    <w:qFormat/>
    <w:rsid w:val="005E4A71"/>
    <w:rPr>
      <w:b/>
    </w:rPr>
  </w:style>
  <w:style w:type="character" w:styleId="Hyperlink">
    <w:name w:val="Hyperlink"/>
    <w:basedOn w:val="DefaultParagraphFont"/>
    <w:uiPriority w:val="99"/>
    <w:unhideWhenUsed/>
    <w:rsid w:val="00815A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450</Words>
  <Characters>2971</Characters>
  <Application>Microsoft Office Word</Application>
  <DocSecurity>0</DocSecurity>
  <Lines>99</Lines>
  <Paragraphs>68</Paragraphs>
  <ScaleCrop>false</ScaleCrop>
  <Company>Author-it Software Corporation Ltd.</Company>
  <LinksUpToDate>false</LinksUpToDate>
  <CharactersWithSpaces>3353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ICTICT219 Interact and resolve queries with ICT clients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2024-12-17T22:42:00Z</dcterms:created>
  <dcterms:modified xsi:type="dcterms:W3CDTF">2024-12-17T22:42:00Z</dcterms:modified>
</cp:coreProperties>
</file>