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3E3" w:rsidP="004633E3">
      <w:pPr>
        <w:pStyle w:val="Title"/>
      </w:pPr>
      <w:r>
        <w:fldChar w:fldCharType="begin"/>
      </w:r>
      <w:r>
        <w:instrText xml:space="preserve"> TITLE   \* MERGEFORMAT </w:instrText>
      </w:r>
      <w:r>
        <w:fldChar w:fldCharType="separate"/>
      </w:r>
      <w:r>
        <w:t>ICTICT212 Incorporate Indigenous needs and perspectives into ICT environment</w:t>
      </w:r>
      <w:r>
        <w:fldChar w:fldCharType="end"/>
      </w:r>
    </w:p>
    <w:p w:rsidR="004633E3" w:rsidP="004633E3">
      <w:pPr>
        <w:pStyle w:val="Version"/>
        <w:sectPr w:rsidSect="00031F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F1B" w:rsidP="00031F1B">
      <w:pPr>
        <w:pStyle w:val="SuperHeading"/>
      </w:pPr>
      <w:r w:rsidRPr="00031F1B">
        <w:t>ICTICT212 Incorporate Indigenous needs and perspectives into ICT environment</w:t>
      </w:r>
    </w:p>
    <w:p w:rsidR="00000000" w:rsidRPr="00031F1B" w:rsidP="00031F1B">
      <w:pPr>
        <w:pStyle w:val="Heading1"/>
      </w:pPr>
      <w:bookmarkStart w:id="1" w:name="O_709512"/>
      <w:bookmarkEnd w:id="1"/>
      <w:r w:rsidRPr="00031F1B">
        <w:t>Modification History</w:t>
      </w:r>
    </w:p>
    <w:tbl>
      <w:tblPr>
        <w:tblW w:w="0" w:type="auto"/>
        <w:tblLayout w:type="fixed"/>
        <w:tblCellMar>
          <w:left w:w="62" w:type="dxa"/>
          <w:right w:w="62" w:type="dxa"/>
        </w:tblCellMar>
        <w:tblLook w:val="0000"/>
      </w:tblPr>
      <w:tblGrid>
        <w:gridCol w:w="2700"/>
        <w:gridCol w:w="6325"/>
      </w:tblGrid>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rPr>
                <w:rStyle w:val="SpecialBold"/>
              </w:rPr>
              <w:t>Comments</w:t>
            </w:r>
          </w:p>
        </w:tc>
      </w:tr>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This version first released with ICT Information and Communications Technology Training Package Version 1.0.</w:t>
            </w:r>
          </w:p>
        </w:tc>
      </w:tr>
    </w:tbl>
    <w:p w:rsidR="00000000" w:rsidRPr="00031F1B" w:rsidP="00031F1B">
      <w:pPr>
        <w:pStyle w:val="BodyText"/>
      </w:pPr>
    </w:p>
    <w:p w:rsidR="00000000" w:rsidRPr="00031F1B" w:rsidP="00031F1B">
      <w:pPr>
        <w:pStyle w:val="AllowPageBreak"/>
      </w:pPr>
    </w:p>
    <w:p w:rsidR="00000000" w:rsidRPr="00031F1B" w:rsidP="00031F1B">
      <w:pPr>
        <w:pStyle w:val="Heading1"/>
      </w:pPr>
      <w:bookmarkStart w:id="2" w:name="O_709513"/>
      <w:bookmarkEnd w:id="2"/>
      <w:r w:rsidRPr="00031F1B">
        <w:t>Application</w:t>
      </w:r>
    </w:p>
    <w:p w:rsidR="00000000" w:rsidRPr="00031F1B" w:rsidP="004633E3">
      <w:pPr>
        <w:pStyle w:val="BodyText"/>
      </w:pPr>
      <w:r w:rsidRPr="00031F1B">
        <w:t xml:space="preserve">This unit describes the skills and knowledge required to identify and use current information and communications technology (ICT) within Indigenous communities and to research and discuss alternative ICT solutions that meet the </w:t>
      </w:r>
      <w:r w:rsidRPr="00031F1B">
        <w:t>specific needs of Indigenous learners.</w:t>
      </w:r>
    </w:p>
    <w:p w:rsidR="00000000" w:rsidRPr="00031F1B" w:rsidP="004633E3">
      <w:pPr>
        <w:pStyle w:val="BodyText"/>
      </w:pPr>
      <w:r w:rsidRPr="00031F1B">
        <w:t>It applies to individuals who work with Indigenous people and communities under a level of supervision and use a range of specialised technical knowledge and knowledge of Indigenous learning styles and systems to pro</w:t>
      </w:r>
      <w:r w:rsidRPr="00031F1B">
        <w:t>vide advice.</w:t>
      </w:r>
    </w:p>
    <w:p w:rsidR="00000000" w:rsidRPr="00031F1B" w:rsidP="004633E3">
      <w:pPr>
        <w:pStyle w:val="BodyText"/>
      </w:pPr>
      <w:r w:rsidRPr="00031F1B">
        <w:t>No licensing, legislative or certification requirements apply to this unit at the time of publication.</w:t>
      </w:r>
    </w:p>
    <w:p w:rsidR="00000000" w:rsidRPr="00031F1B" w:rsidP="004633E3">
      <w:pPr>
        <w:pStyle w:val="BodyText"/>
      </w:pPr>
      <w:r w:rsidRPr="00031F1B">
        <w:t>Note: delivery and assessment against this unit of competency must comply with Indigenous community protocols and guidelines, and be suppo</w:t>
      </w:r>
      <w:r w:rsidRPr="00031F1B">
        <w:t>rted by Elders or custodians of Country.</w:t>
      </w:r>
    </w:p>
    <w:p w:rsidR="00000000" w:rsidRPr="00031F1B" w:rsidP="00031F1B">
      <w:pPr>
        <w:pStyle w:val="Heading1"/>
      </w:pPr>
      <w:bookmarkStart w:id="3" w:name="O_709516"/>
      <w:bookmarkEnd w:id="3"/>
      <w:r w:rsidRPr="00031F1B">
        <w:t>Unit Sector</w:t>
      </w:r>
    </w:p>
    <w:p w:rsidR="00000000" w:rsidRPr="00031F1B" w:rsidP="004633E3">
      <w:pPr>
        <w:pStyle w:val="BodyText"/>
      </w:pPr>
      <w:r w:rsidRPr="00031F1B">
        <w:t>General ICT</w:t>
      </w:r>
    </w:p>
    <w:p w:rsidR="00000000" w:rsidRPr="00031F1B" w:rsidP="00031F1B">
      <w:pPr>
        <w:pStyle w:val="Heading1"/>
      </w:pPr>
      <w:bookmarkStart w:id="4" w:name="O_709517"/>
      <w:bookmarkEnd w:id="4"/>
      <w:r w:rsidRPr="00031F1B">
        <w:t>Elements and Performance Criteria</w:t>
      </w:r>
    </w:p>
    <w:tbl>
      <w:tblPr>
        <w:tblW w:w="0" w:type="auto"/>
        <w:tblLayout w:type="fixed"/>
        <w:tblCellMar>
          <w:left w:w="62" w:type="dxa"/>
          <w:right w:w="62" w:type="dxa"/>
        </w:tblCellMar>
        <w:tblLook w:val="0000"/>
      </w:tblPr>
      <w:tblGrid>
        <w:gridCol w:w="2700"/>
        <w:gridCol w:w="6300"/>
      </w:tblGrid>
      <w:tr w:rsidTr="00031F1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31F1B">
            <w:pPr>
              <w:pStyle w:val="BodyText"/>
              <w:rPr>
                <w:lang w:val="en-NZ"/>
              </w:rPr>
            </w:pPr>
            <w:r w:rsidRPr="00031F1B">
              <w:rPr>
                <w:rStyle w:val="SpecialBold"/>
              </w:rPr>
              <w:t>PERFORMANCE CRITERIA</w:t>
            </w:r>
          </w:p>
        </w:tc>
      </w:tr>
      <w:tr w:rsidTr="00031F1B">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rPr>
                <w:rStyle w:val="Emphasis"/>
              </w:rPr>
              <w:t>Performance criteria describe the performance needed to demonstrate achievement of the element.</w:t>
            </w:r>
          </w:p>
        </w:tc>
      </w:tr>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 xml:space="preserve">1. Identify the use of ICT systems in the Indigenous </w:t>
            </w:r>
            <w:r w:rsidRPr="00031F1B">
              <w:t>community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1.1 Identify local community organisations, including Indigenous community organisations and oth</w:t>
            </w:r>
            <w:r w:rsidRPr="00031F1B">
              <w:t xml:space="preserve">er relevant </w:t>
            </w:r>
            <w:r w:rsidRPr="00031F1B">
              <w:t>Indigenous and related agencies, that use ICT</w:t>
            </w:r>
          </w:p>
          <w:p w:rsidR="00000000" w:rsidRPr="00031F1B" w:rsidP="00031F1B">
            <w:pPr>
              <w:pStyle w:val="BodyText"/>
            </w:pPr>
            <w:r w:rsidRPr="00031F1B">
              <w:t>1.2 Determine specific Indigenous learning styles, knowledge systems and relevant legislation that impact on the use of ICT in an Indigenous community</w:t>
            </w:r>
          </w:p>
          <w:p w:rsidR="00000000" w:rsidRPr="00031F1B" w:rsidP="00031F1B">
            <w:pPr>
              <w:pStyle w:val="BodyText"/>
            </w:pPr>
            <w:r w:rsidRPr="00031F1B">
              <w:t>1.3 Identify the most common communication tech</w:t>
            </w:r>
            <w:r w:rsidRPr="00031F1B">
              <w:t>nologies, software applications and hardware solutions used in the local community</w:t>
            </w:r>
          </w:p>
          <w:p w:rsidR="00000000" w:rsidP="00031F1B">
            <w:pPr>
              <w:pStyle w:val="BodyText"/>
              <w:rPr>
                <w:lang w:val="en-NZ"/>
              </w:rPr>
            </w:pPr>
            <w:r w:rsidRPr="00031F1B">
              <w:t>1.4 Identify the use of ICT in local community organisations, including Indigenous community organisations and other relevant bodies</w:t>
            </w:r>
          </w:p>
        </w:tc>
      </w:tr>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 xml:space="preserve">2. Identify and use specific ICT resources relevant to Indigenous people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2.1 Identify a range of methods of accessing Indigenous and non-Indigenous electronic resources for research and learning</w:t>
            </w:r>
          </w:p>
          <w:p w:rsidR="00000000" w:rsidRPr="00031F1B" w:rsidP="00031F1B">
            <w:pPr>
              <w:pStyle w:val="BodyText"/>
            </w:pPr>
            <w:r w:rsidRPr="00031F1B">
              <w:t>2.2 Identify and access relevant Indigenous and ICT websites</w:t>
            </w:r>
            <w:r w:rsidRPr="00031F1B">
              <w:t xml:space="preserve"> and other online resources</w:t>
            </w:r>
          </w:p>
          <w:p w:rsidR="00000000" w:rsidP="00031F1B">
            <w:pPr>
              <w:pStyle w:val="BodyText"/>
              <w:rPr>
                <w:lang w:val="en-NZ"/>
              </w:rPr>
            </w:pPr>
            <w:r w:rsidRPr="00031F1B">
              <w:t>2.3 Following community consultation, discuss and compare the relevance of a range of Indigenous websites to Indigenous communities</w:t>
            </w:r>
          </w:p>
        </w:tc>
      </w:tr>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3. Identify appropriate ICT resources to meet the needs of Indigenous people and communities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3.</w:t>
            </w:r>
            <w:r w:rsidRPr="00031F1B">
              <w:t>1 Use the most common local communication technologies, software applications and hardware solutions</w:t>
            </w:r>
          </w:p>
          <w:p w:rsidR="00000000" w:rsidRPr="00031F1B" w:rsidP="00031F1B">
            <w:pPr>
              <w:pStyle w:val="BodyText"/>
            </w:pPr>
            <w:r w:rsidRPr="00031F1B">
              <w:t>3.2 Research and identify possible alternative communication technologies, software applications and hardware solutions</w:t>
            </w:r>
          </w:p>
          <w:p w:rsidR="00000000" w:rsidRPr="00031F1B" w:rsidP="00031F1B">
            <w:pPr>
              <w:pStyle w:val="BodyText"/>
            </w:pPr>
            <w:r w:rsidRPr="00031F1B">
              <w:t>3.3 Discuss most appropriate ICT re</w:t>
            </w:r>
            <w:r w:rsidRPr="00031F1B">
              <w:t>sources with local Indigenous community, to meet Indigenous individual and community needs</w:t>
            </w:r>
          </w:p>
        </w:tc>
      </w:tr>
    </w:tbl>
    <w:p w:rsidR="00000000" w:rsidRPr="00031F1B" w:rsidP="00031F1B">
      <w:pPr>
        <w:pStyle w:val="BodyText"/>
      </w:pPr>
    </w:p>
    <w:p w:rsidR="00000000" w:rsidRPr="00031F1B" w:rsidP="00031F1B">
      <w:pPr>
        <w:pStyle w:val="AllowPageBreak"/>
      </w:pPr>
    </w:p>
    <w:p w:rsidR="00000000" w:rsidRPr="00031F1B" w:rsidP="00031F1B">
      <w:pPr>
        <w:pStyle w:val="Heading1"/>
      </w:pPr>
      <w:bookmarkStart w:id="5" w:name="O_709518"/>
      <w:bookmarkEnd w:id="5"/>
      <w:r w:rsidRPr="00031F1B">
        <w:t>Foundation Skills</w:t>
      </w:r>
    </w:p>
    <w:p w:rsidR="00000000" w:rsidRPr="004633E3" w:rsidP="004633E3">
      <w:pPr>
        <w:pStyle w:val="BodyText"/>
        <w:rPr>
          <w:i/>
        </w:rPr>
      </w:pPr>
      <w:r w:rsidRPr="004633E3">
        <w:rPr>
          <w:rStyle w:val="Emphasis"/>
        </w:rPr>
        <w:t>This section describes language, literacy, numeracy and employment skills incorporated in the performance criteria that are requ</w:t>
      </w:r>
      <w:r w:rsidRPr="004633E3">
        <w:rPr>
          <w:rStyle w:val="Emphasis"/>
        </w:rPr>
        <w:t>ired for competent performance.</w:t>
      </w:r>
    </w:p>
    <w:tbl>
      <w:tblPr>
        <w:tblW w:w="0" w:type="auto"/>
        <w:tblCellMar>
          <w:left w:w="62" w:type="dxa"/>
          <w:right w:w="62" w:type="dxa"/>
        </w:tblCellMar>
        <w:tblLook w:val="0000"/>
      </w:tblPr>
      <w:tblGrid>
        <w:gridCol w:w="1855"/>
        <w:gridCol w:w="2241"/>
        <w:gridCol w:w="5100"/>
      </w:tblGrid>
      <w:tr w:rsidTr="00463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rPr>
                <w:rStyle w:val="SpecialBold"/>
              </w:rPr>
              <w:t>Description</w:t>
            </w:r>
          </w:p>
        </w:tc>
      </w:tr>
      <w:tr w:rsidTr="00463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1.1, 1.2, 2.1, 2.2, 3.2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ListBullet"/>
              <w:rPr>
                <w:lang w:val="en-NZ"/>
              </w:rPr>
            </w:pPr>
            <w:r w:rsidRPr="00031F1B">
              <w:t xml:space="preserve">Recognises and interprets both hard copy and on-line texts from both Indigenous and non-Indigenous </w:t>
            </w:r>
            <w:r w:rsidRPr="00031F1B">
              <w:t>sources to obtain information about the use of ICT in Indigenous communities</w:t>
            </w:r>
          </w:p>
        </w:tc>
      </w:tr>
      <w:tr w:rsidTr="00463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1.1-1.4, 2.1-2.3,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ListBullet"/>
            </w:pPr>
            <w:r w:rsidRPr="00031F1B">
              <w:t>Uses effective questioning and active listening techniques to elicit information</w:t>
            </w:r>
          </w:p>
          <w:p w:rsidR="00000000" w:rsidRPr="00031F1B" w:rsidP="00031F1B">
            <w:pPr>
              <w:pStyle w:val="ListBullet"/>
            </w:pPr>
            <w:r w:rsidRPr="00031F1B">
              <w:t xml:space="preserve">Uses specific language and applies appropriate </w:t>
            </w:r>
            <w:r w:rsidRPr="00031F1B">
              <w:t>com</w:t>
            </w:r>
            <w:r w:rsidRPr="00031F1B">
              <w:t>munication skills to ensure satisfactory interactions with Indigenous community members</w:t>
            </w:r>
          </w:p>
          <w:p w:rsidR="00000000" w:rsidP="00031F1B">
            <w:pPr>
              <w:pStyle w:val="ListBullet"/>
              <w:rPr>
                <w:lang w:val="en-NZ"/>
              </w:rPr>
            </w:pPr>
            <w:r w:rsidRPr="00031F1B">
              <w:t>Participates in a verbal exchange of ideas/solutions and uses detailed and clear language to clarify and present information</w:t>
            </w:r>
          </w:p>
        </w:tc>
      </w:tr>
      <w:tr w:rsidTr="00463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1.3, 2.1, 2.2, 3.1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ListBullet"/>
            </w:pPr>
            <w:r w:rsidRPr="00031F1B">
              <w:t>Begi</w:t>
            </w:r>
            <w:r w:rsidRPr="00031F1B">
              <w:t>ns to identify and assemble resources required to undertake the role</w:t>
            </w:r>
          </w:p>
          <w:p w:rsidR="00000000" w:rsidRPr="00031F1B" w:rsidP="00031F1B">
            <w:pPr>
              <w:pStyle w:val="ListBullet"/>
            </w:pPr>
            <w:r w:rsidRPr="00031F1B">
              <w:t>Understands the purposes, specific functions and key features of common digital systems and tools, and operates them effectively to complete routine tasks</w:t>
            </w:r>
          </w:p>
        </w:tc>
      </w:tr>
    </w:tbl>
    <w:p w:rsidR="00000000" w:rsidRPr="00031F1B" w:rsidP="00031F1B">
      <w:pPr>
        <w:pStyle w:val="BodyText"/>
      </w:pPr>
    </w:p>
    <w:p w:rsidR="00000000" w:rsidRPr="00031F1B" w:rsidP="00031F1B">
      <w:pPr>
        <w:pStyle w:val="AllowPageBreak"/>
      </w:pPr>
    </w:p>
    <w:p w:rsidR="00000000" w:rsidRPr="00031F1B" w:rsidP="00031F1B">
      <w:pPr>
        <w:pStyle w:val="Heading1"/>
      </w:pPr>
      <w:bookmarkStart w:id="6" w:name="O_709520"/>
      <w:bookmarkEnd w:id="6"/>
      <w:r w:rsidRPr="00031F1B">
        <w:t>Unit Mapping Information</w:t>
      </w:r>
    </w:p>
    <w:tbl>
      <w:tblPr>
        <w:tblW w:w="0" w:type="auto"/>
        <w:tblCellMar>
          <w:left w:w="62" w:type="dxa"/>
          <w:right w:w="62" w:type="dxa"/>
        </w:tblCellMar>
        <w:tblLook w:val="0000"/>
      </w:tblPr>
      <w:tblGrid>
        <w:gridCol w:w="2114"/>
        <w:gridCol w:w="2283"/>
        <w:gridCol w:w="3213"/>
        <w:gridCol w:w="1586"/>
      </w:tblGrid>
      <w:tr w:rsidTr="004633E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Code and title</w:t>
            </w:r>
          </w:p>
          <w:p w:rsidR="00000000" w:rsidRPr="00031F1B" w:rsidP="00031F1B">
            <w:pPr>
              <w:pStyle w:val="BodyText"/>
            </w:pPr>
            <w:r w:rsidRPr="00031F1B">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Code and title</w:t>
            </w:r>
          </w:p>
          <w:p w:rsidR="00000000" w:rsidRPr="00031F1B" w:rsidP="00031F1B">
            <w:pPr>
              <w:pStyle w:val="BodyText"/>
            </w:pPr>
            <w:r w:rsidRPr="00031F1B">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rPr>
                <w:rStyle w:val="SpecialBold"/>
              </w:rPr>
              <w:t>Equivalent status</w:t>
            </w:r>
          </w:p>
        </w:tc>
      </w:tr>
      <w:tr w:rsidTr="004633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ICTICT212A Incorporate Indigenous needs and perspectives into ICT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ICAICT212A Incorporate Indigenous needs and perspectives into IT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Updated to meet Standards for Training Packages.</w:t>
            </w:r>
          </w:p>
          <w:p w:rsidR="00000000" w:rsidRPr="00031F1B" w:rsidP="00031F1B">
            <w:pPr>
              <w:pStyle w:val="BodyText"/>
            </w:pPr>
          </w:p>
          <w:p w:rsidR="00000000" w:rsidP="00031F1B">
            <w:pPr>
              <w:pStyle w:val="BodyText"/>
              <w:rPr>
                <w:lang w:val="en-NZ"/>
              </w:rPr>
            </w:pPr>
            <w:r w:rsidRPr="00031F1B">
              <w:t>Minor edits to title and clarify intent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Equivalent unit</w:t>
            </w:r>
          </w:p>
        </w:tc>
      </w:tr>
    </w:tbl>
    <w:p w:rsidR="00000000" w:rsidRPr="00031F1B" w:rsidP="00031F1B">
      <w:pPr>
        <w:pStyle w:val="BodyText"/>
      </w:pPr>
    </w:p>
    <w:p w:rsidR="00000000" w:rsidRPr="00031F1B" w:rsidP="00031F1B">
      <w:pPr>
        <w:pStyle w:val="AllowPageBreak"/>
      </w:pPr>
    </w:p>
    <w:p w:rsidR="00000000" w:rsidRPr="00031F1B" w:rsidP="00031F1B">
      <w:pPr>
        <w:pStyle w:val="Heading1"/>
      </w:pPr>
      <w:bookmarkStart w:id="7" w:name="O_709527"/>
      <w:bookmarkEnd w:id="7"/>
      <w:r w:rsidRPr="00031F1B">
        <w:t>Links</w:t>
      </w:r>
    </w:p>
    <w:p w:rsidR="00000000" w:rsidRPr="00031F1B" w:rsidP="004633E3">
      <w:pPr>
        <w:pStyle w:val="BodyText"/>
      </w:pPr>
      <w:r w:rsidRPr="00031F1B">
        <w:t>Companion Volume implem</w:t>
      </w:r>
      <w:r w:rsidRPr="00031F1B">
        <w:t xml:space="preserve">entation guides are found in VETNet - </w:t>
      </w:r>
      <w:r>
        <w:fldChar w:fldCharType="begin"/>
      </w:r>
      <w:r>
        <w:instrText xml:space="preserve"> HYPERLINK "https://vetnet.gov.au/Pages/TrainingDocs.aspx?q=a53af4e4-b400-484e-b778-71c9e9d6aff2" </w:instrText>
      </w:r>
      <w:r>
        <w:fldChar w:fldCharType="separate"/>
      </w:r>
      <w:r w:rsidRPr="001001A8">
        <w:rPr>
          <w:rStyle w:val="Hyperlink"/>
        </w:rPr>
        <w:t>https://vetnet.gov.au/Pages/TrainingDocs.aspx?q=a53af4e4-b400-484e-b778-71c9e9d6aff2</w:t>
      </w:r>
      <w:r>
        <w:fldChar w:fldCharType="end"/>
      </w:r>
    </w:p>
    <w:p w:rsidR="00000000" w:rsidRPr="00031F1B" w:rsidP="004633E3">
      <w:pPr>
        <w:pStyle w:val="BodyText"/>
        <w:sectPr w:rsidSect="00031F1B">
          <w:headerReference w:type="default" r:id="rId10"/>
          <w:footerReference w:type="default" r:id="rId11"/>
          <w:pgSz w:w="11908" w:h="16833"/>
          <w:pgMar w:top="1702" w:right="1418" w:bottom="1702" w:left="1418" w:header="992" w:footer="992" w:gutter="0"/>
          <w:cols w:space="720"/>
          <w:noEndnote/>
          <w:docGrid w:linePitch="299"/>
        </w:sectPr>
      </w:pPr>
    </w:p>
    <w:p w:rsidR="00000000" w:rsidRPr="00031F1B" w:rsidP="00031F1B">
      <w:pPr>
        <w:pStyle w:val="SuperHeading"/>
      </w:pPr>
      <w:r w:rsidRPr="00031F1B">
        <w:t xml:space="preserve">Assessment </w:t>
      </w:r>
      <w:r w:rsidRPr="00031F1B">
        <w:t>Requirements for ICTICT212 Incorporate Indigenous needs and perspectives into ICT environment</w:t>
      </w:r>
    </w:p>
    <w:p w:rsidR="00000000" w:rsidRPr="00031F1B" w:rsidP="00031F1B">
      <w:pPr>
        <w:pStyle w:val="Heading1"/>
      </w:pPr>
      <w:bookmarkStart w:id="8" w:name="O_709522"/>
      <w:bookmarkEnd w:id="8"/>
      <w:r w:rsidRPr="00031F1B">
        <w:t>Modification History</w:t>
      </w:r>
    </w:p>
    <w:tbl>
      <w:tblPr>
        <w:tblW w:w="0" w:type="auto"/>
        <w:tblLayout w:type="fixed"/>
        <w:tblCellMar>
          <w:left w:w="62" w:type="dxa"/>
          <w:right w:w="62" w:type="dxa"/>
        </w:tblCellMar>
        <w:tblLook w:val="0000"/>
      </w:tblPr>
      <w:tblGrid>
        <w:gridCol w:w="2700"/>
        <w:gridCol w:w="6325"/>
      </w:tblGrid>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rPr>
                <w:rStyle w:val="SpecialBold"/>
              </w:rPr>
              <w:t>Comments</w:t>
            </w:r>
          </w:p>
        </w:tc>
      </w:tr>
      <w:tr w:rsidTr="00031F1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F1B">
            <w:pPr>
              <w:pStyle w:val="BodyText"/>
              <w:rPr>
                <w:lang w:val="en-NZ"/>
              </w:rPr>
            </w:pPr>
            <w:r w:rsidRPr="00031F1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F1B" w:rsidP="00031F1B">
            <w:pPr>
              <w:pStyle w:val="BodyText"/>
            </w:pPr>
            <w:r w:rsidRPr="00031F1B">
              <w:t>This version first released with ICT Information and Communications Technology Training Package V</w:t>
            </w:r>
            <w:r w:rsidRPr="00031F1B">
              <w:t>ersion 1.0.</w:t>
            </w:r>
          </w:p>
        </w:tc>
      </w:tr>
    </w:tbl>
    <w:p w:rsidR="00000000" w:rsidRPr="00031F1B" w:rsidP="00031F1B">
      <w:pPr>
        <w:pStyle w:val="BodyText"/>
      </w:pPr>
    </w:p>
    <w:p w:rsidR="00000000" w:rsidRPr="00031F1B" w:rsidP="00031F1B">
      <w:pPr>
        <w:pStyle w:val="AllowPageBreak"/>
      </w:pPr>
    </w:p>
    <w:p w:rsidR="00000000" w:rsidRPr="00031F1B" w:rsidP="00031F1B">
      <w:pPr>
        <w:pStyle w:val="Heading1"/>
      </w:pPr>
      <w:bookmarkStart w:id="9" w:name="O_709523"/>
      <w:bookmarkEnd w:id="9"/>
      <w:r w:rsidRPr="00031F1B">
        <w:t>Performance Evidence</w:t>
      </w:r>
    </w:p>
    <w:p w:rsidR="00000000" w:rsidRPr="00031F1B" w:rsidP="004633E3">
      <w:pPr>
        <w:pStyle w:val="BodyText"/>
      </w:pPr>
      <w:r w:rsidRPr="00031F1B">
        <w:t>Evidence of the ability to:</w:t>
      </w:r>
    </w:p>
    <w:p w:rsidR="00000000" w:rsidRPr="00031F1B" w:rsidP="00031F1B">
      <w:pPr>
        <w:pStyle w:val="ListBullet"/>
      </w:pPr>
      <w:r w:rsidRPr="00031F1B">
        <w:t>identify common communication technologies, software applications and hardware solutions used in the local Indigenous community</w:t>
      </w:r>
    </w:p>
    <w:p w:rsidR="00000000" w:rsidRPr="00031F1B" w:rsidP="00031F1B">
      <w:pPr>
        <w:pStyle w:val="ListBullet"/>
      </w:pPr>
      <w:r w:rsidRPr="00031F1B">
        <w:t>identify specific Indigenous customs and practices that impact on the use of information and communications technology (ICT) within the community</w:t>
      </w:r>
    </w:p>
    <w:p w:rsidR="00000000" w:rsidRPr="00031F1B" w:rsidP="00031F1B">
      <w:pPr>
        <w:pStyle w:val="ListBullet"/>
      </w:pPr>
      <w:r w:rsidRPr="00031F1B">
        <w:t>use current communication technologies, software applications and hardware solutions</w:t>
      </w:r>
    </w:p>
    <w:p w:rsidR="00000000" w:rsidRPr="00031F1B" w:rsidP="00031F1B">
      <w:pPr>
        <w:pStyle w:val="ListBullet"/>
      </w:pPr>
      <w:r w:rsidRPr="00031F1B">
        <w:t>consult with relevant Ind</w:t>
      </w:r>
      <w:r w:rsidRPr="00031F1B">
        <w:t>igenous community members and develop alternative ICT solutions.</w:t>
      </w:r>
    </w:p>
    <w:p w:rsidR="00000000" w:rsidRPr="00031F1B" w:rsidP="00031F1B">
      <w:pPr>
        <w:pStyle w:val="BodyText"/>
      </w:pPr>
    </w:p>
    <w:p w:rsidR="00000000" w:rsidRPr="00031F1B" w:rsidP="004633E3">
      <w:pPr>
        <w:pStyle w:val="BodyText"/>
      </w:pPr>
      <w:r w:rsidRPr="00031F1B">
        <w:t>Note: If a specific volume or frequency is not stated, then evidence must be provided at least once.</w:t>
      </w:r>
    </w:p>
    <w:p w:rsidR="00000000" w:rsidRPr="00031F1B" w:rsidP="00031F1B">
      <w:pPr>
        <w:pStyle w:val="Heading1"/>
      </w:pPr>
      <w:bookmarkStart w:id="10" w:name="O_709524"/>
      <w:bookmarkEnd w:id="10"/>
      <w:r w:rsidRPr="00031F1B">
        <w:t>Knowledge Evidence</w:t>
      </w:r>
    </w:p>
    <w:p w:rsidR="00000000" w:rsidRPr="00031F1B" w:rsidP="004633E3">
      <w:pPr>
        <w:pStyle w:val="BodyText"/>
      </w:pPr>
      <w:r w:rsidRPr="00031F1B">
        <w:t>To complete the unit requirements safely and effectiv</w:t>
      </w:r>
      <w:r w:rsidRPr="00031F1B">
        <w:t>ely, the individual must:</w:t>
      </w:r>
    </w:p>
    <w:p w:rsidR="00000000" w:rsidRPr="00031F1B" w:rsidP="00031F1B">
      <w:pPr>
        <w:pStyle w:val="ListBullet"/>
      </w:pPr>
      <w:r w:rsidRPr="00031F1B">
        <w:t>provide a summary of operating system, hardware and software products</w:t>
      </w:r>
    </w:p>
    <w:p w:rsidR="00000000" w:rsidRPr="00031F1B" w:rsidP="00031F1B">
      <w:pPr>
        <w:pStyle w:val="ListBullet"/>
      </w:pPr>
      <w:r w:rsidRPr="00031F1B">
        <w:t>discuss ergonomic principles to avoid back, wrist and eye strain</w:t>
      </w:r>
    </w:p>
    <w:p w:rsidR="00000000" w:rsidRPr="00031F1B" w:rsidP="00031F1B">
      <w:pPr>
        <w:pStyle w:val="ListBullet"/>
      </w:pPr>
      <w:r w:rsidRPr="00031F1B">
        <w:t xml:space="preserve">discuss work health and safety (WHS) principles and responsibilities relating to ICT specific </w:t>
      </w:r>
      <w:r w:rsidRPr="00031F1B">
        <w:t>to Indigenous community customs and practices</w:t>
      </w:r>
    </w:p>
    <w:p w:rsidR="00000000" w:rsidRPr="00031F1B" w:rsidP="00031F1B">
      <w:pPr>
        <w:pStyle w:val="ListBullet"/>
      </w:pPr>
      <w:r w:rsidRPr="00031F1B">
        <w:t>identify important indigenous cultural communications attributes.</w:t>
      </w:r>
    </w:p>
    <w:p w:rsidR="00000000" w:rsidRPr="00031F1B" w:rsidP="00031F1B">
      <w:pPr>
        <w:pStyle w:val="AllowPageBreak"/>
      </w:pPr>
    </w:p>
    <w:p w:rsidR="00000000" w:rsidRPr="00031F1B" w:rsidP="00031F1B">
      <w:pPr>
        <w:pStyle w:val="Heading1"/>
      </w:pPr>
      <w:bookmarkStart w:id="11" w:name="O_709525"/>
      <w:bookmarkEnd w:id="11"/>
      <w:r w:rsidRPr="00031F1B">
        <w:t>Assessment Conditions</w:t>
      </w:r>
    </w:p>
    <w:p w:rsidR="00000000" w:rsidRPr="00031F1B" w:rsidP="004633E3">
      <w:pPr>
        <w:pStyle w:val="BodyText"/>
      </w:pPr>
      <w:r w:rsidRPr="00031F1B">
        <w:t>Gather evidence to demonstrate consistent performance in conditions that are safe and replicate the workp</w:t>
      </w:r>
      <w:r w:rsidRPr="00031F1B">
        <w:t>lace. Noise levels, production flow, interruptions and time variances must be typical of those experienced in the general ICT industry, and include access to:</w:t>
      </w:r>
    </w:p>
    <w:p w:rsidR="00000000" w:rsidRPr="00031F1B" w:rsidP="00031F1B">
      <w:pPr>
        <w:pStyle w:val="ListBullet"/>
      </w:pPr>
      <w:r w:rsidRPr="00031F1B">
        <w:t>a PC</w:t>
      </w:r>
    </w:p>
    <w:p w:rsidR="00000000" w:rsidRPr="00031F1B" w:rsidP="00031F1B">
      <w:pPr>
        <w:pStyle w:val="ListBullet"/>
      </w:pPr>
      <w:r w:rsidRPr="00031F1B">
        <w:t>relevant hardware components</w:t>
      </w:r>
    </w:p>
    <w:p w:rsidR="00000000" w:rsidRPr="00031F1B" w:rsidP="00031F1B">
      <w:pPr>
        <w:pStyle w:val="ListBullet"/>
      </w:pPr>
      <w:r w:rsidRPr="00031F1B">
        <w:t>WHS standards and organisational policies and procedures</w:t>
      </w:r>
    </w:p>
    <w:p w:rsidR="00000000" w:rsidRPr="00031F1B" w:rsidP="00031F1B">
      <w:pPr>
        <w:pStyle w:val="ListBullet"/>
      </w:pPr>
      <w:r w:rsidRPr="00031F1B">
        <w:t>relev</w:t>
      </w:r>
      <w:r w:rsidRPr="00031F1B">
        <w:t>ant software applications</w:t>
      </w:r>
    </w:p>
    <w:p w:rsidR="00000000" w:rsidRPr="00031F1B" w:rsidP="00031F1B">
      <w:pPr>
        <w:pStyle w:val="ListBullet"/>
      </w:pPr>
      <w:r w:rsidRPr="00031F1B">
        <w:t>common communication technologies.</w:t>
      </w:r>
    </w:p>
    <w:p w:rsidR="00000000" w:rsidRPr="00031F1B" w:rsidP="00031F1B">
      <w:pPr>
        <w:pStyle w:val="BodyText"/>
      </w:pPr>
    </w:p>
    <w:p w:rsidR="00000000" w:rsidRPr="00031F1B" w:rsidP="004633E3">
      <w:pPr>
        <w:pStyle w:val="BodyText"/>
      </w:pPr>
      <w:r w:rsidRPr="00031F1B">
        <w:t>Assessors must satisfy NVR/AQTF assessor requirements.</w:t>
      </w:r>
    </w:p>
    <w:p w:rsidR="00000000" w:rsidRPr="00031F1B" w:rsidP="00031F1B">
      <w:pPr>
        <w:pStyle w:val="Heading1"/>
      </w:pPr>
      <w:bookmarkStart w:id="12" w:name="O_709528"/>
      <w:bookmarkEnd w:id="12"/>
      <w:r w:rsidRPr="00031F1B">
        <w:t>Links</w:t>
      </w:r>
    </w:p>
    <w:p w:rsidR="00000000" w:rsidRPr="00031F1B" w:rsidP="004633E3">
      <w:pPr>
        <w:pStyle w:val="BodyText"/>
      </w:pPr>
      <w:r w:rsidRPr="00031F1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001A8">
        <w:rPr>
          <w:rStyle w:val="Hyperlink"/>
        </w:rPr>
        <w:t>https://vetnet.gov.au/Pages/TrainingDocs.aspx?q=a53af4e4-b400-484e-b778-71c9e9d6aff2</w:t>
      </w:r>
      <w:r>
        <w:fldChar w:fldCharType="end"/>
      </w:r>
    </w:p>
    <w:p w:rsidR="00000000" w:rsidRPr="00031F1B" w:rsidP="00031F1B"/>
    <w:sectPr w:rsidSect="00031F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rsidRPr="004633E3" w:rsidP="00463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E3" w:rsidP="00031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33E3" w:rsidP="00031F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633E3" w:rsidP="00031F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rsidP="00031F1B">
    <w:pPr>
      <w:pStyle w:val="Footer"/>
      <w:framePr w:wrap="around"/>
    </w:pPr>
    <w:r>
      <w:fldChar w:fldCharType="begin"/>
    </w:r>
    <w:r>
      <w:instrText xml:space="preserve"> DOCPROPERTY  Subject  \* MERGEFORMAT </w:instrText>
    </w:r>
    <w:r>
      <w:fldChar w:fldCharType="separate"/>
    </w:r>
    <w:r w:rsidR="004633E3">
      <w:t>Approved</w:t>
    </w:r>
    <w:r w:rsidR="004633E3">
      <w:fldChar w:fldCharType="end"/>
    </w:r>
    <w:r>
      <w:tab/>
      <w:t xml:space="preserve">Page </w:t>
    </w:r>
    <w:r>
      <w:fldChar w:fldCharType="begin"/>
    </w:r>
    <w:r>
      <w:instrText xml:space="preserve"> PAGE  \* Arabic  \* MERGEFORMAT </w:instrText>
    </w:r>
    <w:r>
      <w:fldChar w:fldCharType="separate"/>
    </w:r>
    <w:r w:rsidR="004633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3E3">
      <w:rPr>
        <w:noProof/>
      </w:rPr>
      <w:t>4</w:t>
    </w:r>
    <w:r>
      <w:rPr>
        <w:noProof/>
      </w:rPr>
      <w:fldChar w:fldCharType="end"/>
    </w:r>
  </w:p>
  <w:p w:rsidR="00031F1B" w:rsidP="00031F1B">
    <w:pPr>
      <w:pStyle w:val="Footer"/>
      <w:framePr w:wrap="around"/>
    </w:pPr>
    <w:r>
      <w:t xml:space="preserve">© Commonwealth of Australia, </w:t>
    </w:r>
    <w:r>
      <w:fldChar w:fldCharType="begin"/>
    </w:r>
    <w:r>
      <w:instrText xml:space="preserve"> DATE  \@ "yyyy"  \* MERGEFORMAT </w:instrText>
    </w:r>
    <w:r>
      <w:fldChar w:fldCharType="separate"/>
    </w:r>
    <w:r w:rsidR="004633E3">
      <w:rPr>
        <w:noProof/>
      </w:rPr>
      <w:t>2025</w:t>
    </w:r>
    <w:r>
      <w:fldChar w:fldCharType="end"/>
    </w:r>
    <w:r>
      <w:tab/>
    </w:r>
    <w:r>
      <w:fldChar w:fldCharType="begin"/>
    </w:r>
    <w:r>
      <w:instrText xml:space="preserve"> DOCPROPERTY  Author  \* MERGEFORMAT </w:instrText>
    </w:r>
    <w:r>
      <w:fldChar w:fldCharType="separate"/>
    </w:r>
    <w:r w:rsidR="004633E3">
      <w:t>Future Skills Organisation</w:t>
    </w:r>
    <w:r w:rsidR="004633E3">
      <w:fldChar w:fldCharType="end"/>
    </w:r>
  </w:p>
  <w:p w:rsidR="00031F1B" w:rsidP="00031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F1B" w:rsidRPr="004633E3" w:rsidP="00463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E3" w:rsidRPr="002D2AF8" w:rsidP="00031F1B">
    <w:pPr>
      <w:pStyle w:val="Header"/>
      <w:framePr w:wrap="around"/>
    </w:pPr>
    <w:r>
      <w:fldChar w:fldCharType="begin"/>
    </w:r>
    <w:r>
      <w:instrText xml:space="preserve"> TITLE   \* MERGEFORMAT </w:instrText>
    </w:r>
    <w:r>
      <w:fldChar w:fldCharType="separate"/>
    </w:r>
    <w:r>
      <w:t>ICTICT212 Incorporate Indigenous needs and perspectives into ICT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33E3" w:rsidP="00031F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1B" w:rsidRPr="002D2AF8" w:rsidP="00031F1B">
    <w:pPr>
      <w:pStyle w:val="Header"/>
      <w:framePr w:wrap="around"/>
    </w:pPr>
    <w:r>
      <w:fldChar w:fldCharType="begin"/>
    </w:r>
    <w:r>
      <w:instrText xml:space="preserve"> TITLE   \* MERGEFORMAT </w:instrText>
    </w:r>
    <w:r>
      <w:fldChar w:fldCharType="separate"/>
    </w:r>
    <w:r w:rsidR="004633E3">
      <w:t>ICTICT212 Incorporate Indigenous needs and perspectives into ICT environment</w:t>
    </w:r>
    <w:r w:rsidR="004633E3">
      <w:fldChar w:fldCharType="end"/>
    </w:r>
    <w:r>
      <w:tab/>
      <w:t xml:space="preserve">Date this document was generated: </w:t>
    </w:r>
    <w:r>
      <w:fldChar w:fldCharType="begin"/>
    </w:r>
    <w:r>
      <w:instrText xml:space="preserve"> CREATEDATE  \@ "d MMMM yyyy"  \* MERGEFORMAT </w:instrText>
    </w:r>
    <w:r>
      <w:fldChar w:fldCharType="separate"/>
    </w:r>
    <w:r w:rsidR="004633E3">
      <w:rPr>
        <w:noProof/>
      </w:rPr>
      <w:t>2 March 2025</w:t>
    </w:r>
    <w:r>
      <w:fldChar w:fldCharType="end"/>
    </w:r>
  </w:p>
  <w:p w:rsidR="00031F1B" w:rsidP="00031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47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1A6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F1B"/>
    <w:pPr>
      <w:spacing w:before="360" w:after="60"/>
      <w:outlineLvl w:val="0"/>
    </w:pPr>
    <w:rPr>
      <w:sz w:val="32"/>
    </w:rPr>
  </w:style>
  <w:style w:type="paragraph" w:styleId="Heading2">
    <w:name w:val="heading 2"/>
    <w:basedOn w:val="HeadingBase"/>
    <w:next w:val="BodyText"/>
    <w:link w:val="Heading2Char"/>
    <w:qFormat/>
    <w:rsid w:val="00031F1B"/>
    <w:pPr>
      <w:keepLines/>
      <w:spacing w:before="240" w:after="120"/>
      <w:outlineLvl w:val="1"/>
    </w:pPr>
    <w:rPr>
      <w:sz w:val="28"/>
      <w:szCs w:val="40"/>
    </w:rPr>
  </w:style>
  <w:style w:type="paragraph" w:styleId="Heading3">
    <w:name w:val="heading 3"/>
    <w:basedOn w:val="HeadingBase"/>
    <w:next w:val="BodyText"/>
    <w:link w:val="Heading3Char"/>
    <w:qFormat/>
    <w:rsid w:val="00031F1B"/>
    <w:pPr>
      <w:spacing w:before="180" w:after="120"/>
      <w:outlineLvl w:val="2"/>
    </w:pPr>
    <w:rPr>
      <w:spacing w:val="-10"/>
      <w:kern w:val="32"/>
    </w:rPr>
  </w:style>
  <w:style w:type="paragraph" w:styleId="Heading4">
    <w:name w:val="heading 4"/>
    <w:basedOn w:val="HeadingBase"/>
    <w:next w:val="BodyText"/>
    <w:link w:val="Heading4Char"/>
    <w:qFormat/>
    <w:rsid w:val="00031F1B"/>
    <w:pPr>
      <w:spacing w:before="160" w:after="120"/>
      <w:outlineLvl w:val="3"/>
    </w:pPr>
    <w:rPr>
      <w:sz w:val="22"/>
    </w:rPr>
  </w:style>
  <w:style w:type="paragraph" w:styleId="Heading5">
    <w:name w:val="heading 5"/>
    <w:basedOn w:val="HeadingBase"/>
    <w:next w:val="Normal"/>
    <w:link w:val="Heading5Char"/>
    <w:qFormat/>
    <w:rsid w:val="00031F1B"/>
    <w:pPr>
      <w:spacing w:before="80"/>
      <w:outlineLvl w:val="4"/>
    </w:pPr>
    <w:rPr>
      <w:color w:val="918585"/>
      <w:sz w:val="20"/>
    </w:rPr>
  </w:style>
  <w:style w:type="paragraph" w:styleId="Heading6">
    <w:name w:val="heading 6"/>
    <w:basedOn w:val="HeadingBase"/>
    <w:next w:val="Normal"/>
    <w:link w:val="Heading6Char"/>
    <w:qFormat/>
    <w:rsid w:val="00031F1B"/>
    <w:pPr>
      <w:spacing w:before="60"/>
      <w:outlineLvl w:val="5"/>
    </w:pPr>
    <w:rPr>
      <w:color w:val="918585"/>
      <w:sz w:val="20"/>
    </w:rPr>
  </w:style>
  <w:style w:type="paragraph" w:styleId="Heading7">
    <w:name w:val="heading 7"/>
    <w:basedOn w:val="Normal"/>
    <w:next w:val="Normal"/>
    <w:link w:val="Heading7Char"/>
    <w:qFormat/>
    <w:rsid w:val="00031F1B"/>
    <w:pPr>
      <w:ind w:left="720"/>
      <w:outlineLvl w:val="6"/>
    </w:pPr>
    <w:rPr>
      <w:i/>
    </w:rPr>
  </w:style>
  <w:style w:type="paragraph" w:styleId="Heading8">
    <w:name w:val="heading 8"/>
    <w:basedOn w:val="Normal"/>
    <w:next w:val="Normal"/>
    <w:link w:val="Heading8Char"/>
    <w:qFormat/>
    <w:rsid w:val="00031F1B"/>
    <w:pPr>
      <w:ind w:left="720"/>
      <w:outlineLvl w:val="7"/>
    </w:pPr>
    <w:rPr>
      <w:i/>
    </w:rPr>
  </w:style>
  <w:style w:type="paragraph" w:styleId="Heading9">
    <w:name w:val="heading 9"/>
    <w:basedOn w:val="Normal"/>
    <w:next w:val="Normal"/>
    <w:link w:val="Heading9Char"/>
    <w:qFormat/>
    <w:rsid w:val="00031F1B"/>
    <w:pPr>
      <w:ind w:left="720"/>
      <w:outlineLvl w:val="8"/>
    </w:pPr>
    <w:rPr>
      <w:i/>
    </w:rPr>
  </w:style>
  <w:style w:type="character" w:default="1" w:styleId="DefaultParagraphFont">
    <w:name w:val="Default Paragraph Font"/>
    <w:uiPriority w:val="1"/>
    <w:unhideWhenUsed/>
    <w:rsid w:val="00031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F1B"/>
  </w:style>
  <w:style w:type="character" w:customStyle="1" w:styleId="Heading1Char">
    <w:name w:val="Heading 1 Char"/>
    <w:basedOn w:val="DefaultParagraphFont"/>
    <w:link w:val="Heading1"/>
    <w:rsid w:val="00031F1B"/>
    <w:rPr>
      <w:rFonts w:ascii="Times New Roman" w:eastAsia="Times New Roman" w:hAnsi="Times New Roman" w:cs="Times New Roman"/>
      <w:b/>
      <w:sz w:val="32"/>
      <w:szCs w:val="20"/>
      <w:lang w:eastAsia="en-US"/>
    </w:rPr>
  </w:style>
  <w:style w:type="paragraph" w:styleId="BodyText">
    <w:name w:val="Body Text"/>
    <w:basedOn w:val="Normal"/>
    <w:link w:val="BodyTextChar"/>
    <w:rsid w:val="00031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F1B"/>
    <w:rPr>
      <w:rFonts w:ascii="Times New Roman" w:eastAsia="Times New Roman" w:hAnsi="Times New Roman" w:cs="Times New Roman"/>
      <w:sz w:val="24"/>
      <w:lang w:eastAsia="en-US"/>
    </w:rPr>
  </w:style>
  <w:style w:type="paragraph" w:styleId="ListBullet">
    <w:name w:val="List Bullet"/>
    <w:basedOn w:val="List"/>
    <w:rsid w:val="00031F1B"/>
    <w:pPr>
      <w:numPr>
        <w:numId w:val="11"/>
      </w:numPr>
      <w:tabs>
        <w:tab w:val="clear" w:pos="340"/>
      </w:tabs>
      <w:spacing w:before="40" w:after="40"/>
    </w:pPr>
  </w:style>
  <w:style w:type="character" w:customStyle="1" w:styleId="SpecialBold">
    <w:name w:val="Special Bold"/>
    <w:basedOn w:val="DefaultParagraphFont"/>
    <w:rsid w:val="00031F1B"/>
    <w:rPr>
      <w:b/>
      <w:spacing w:val="0"/>
    </w:rPr>
  </w:style>
  <w:style w:type="character" w:styleId="Emphasis">
    <w:name w:val="Emphasis"/>
    <w:basedOn w:val="DefaultParagraphFont"/>
    <w:qFormat/>
    <w:rsid w:val="00031F1B"/>
    <w:rPr>
      <w:i/>
    </w:rPr>
  </w:style>
  <w:style w:type="paragraph" w:customStyle="1" w:styleId="SuperHeading">
    <w:name w:val="SuperHeading"/>
    <w:basedOn w:val="Normal"/>
    <w:rsid w:val="00031F1B"/>
    <w:pPr>
      <w:spacing w:before="240" w:after="120"/>
      <w:outlineLvl w:val="0"/>
    </w:pPr>
    <w:rPr>
      <w:rFonts w:ascii="Times New Roman" w:hAnsi="Times New Roman"/>
      <w:b/>
      <w:sz w:val="32"/>
    </w:rPr>
  </w:style>
  <w:style w:type="paragraph" w:customStyle="1" w:styleId="AllowPageBreak">
    <w:name w:val="AllowPageBreak"/>
    <w:rsid w:val="00031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F1B"/>
    <w:rPr>
      <w:rFonts w:ascii="Courier New" w:eastAsia="Times New Roman" w:hAnsi="Courier New" w:cs="Times New Roman"/>
      <w:i/>
      <w:szCs w:val="20"/>
      <w:lang w:eastAsia="en-US"/>
    </w:rPr>
  </w:style>
  <w:style w:type="paragraph" w:customStyle="1" w:styleId="HeadingBase">
    <w:name w:val="Heading Base"/>
    <w:rsid w:val="00031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F1B"/>
    <w:pPr>
      <w:tabs>
        <w:tab w:val="right" w:leader="dot" w:pos="9072"/>
      </w:tabs>
      <w:ind w:left="567"/>
    </w:pPr>
    <w:rPr>
      <w:szCs w:val="22"/>
    </w:rPr>
  </w:style>
  <w:style w:type="paragraph" w:customStyle="1" w:styleId="TOCBase">
    <w:name w:val="TOC Base"/>
    <w:rsid w:val="00031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F1B"/>
    <w:pPr>
      <w:tabs>
        <w:tab w:val="right" w:leader="dot" w:pos="9072"/>
      </w:tabs>
      <w:spacing w:before="40" w:after="40"/>
      <w:ind w:left="284"/>
    </w:pPr>
    <w:rPr>
      <w:rFonts w:ascii="Times New Roman" w:hAnsi="Times New Roman"/>
    </w:rPr>
  </w:style>
  <w:style w:type="paragraph" w:styleId="TOC1">
    <w:name w:val="toc 1"/>
    <w:basedOn w:val="TOCBase"/>
    <w:next w:val="Normal"/>
    <w:rsid w:val="00031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F1B"/>
    <w:rPr>
      <w:rFonts w:ascii="Times New Roman" w:eastAsia="Times New Roman" w:hAnsi="Times New Roman" w:cs="Times New Roman"/>
      <w:sz w:val="16"/>
      <w:lang w:eastAsia="en-US"/>
    </w:rPr>
  </w:style>
  <w:style w:type="paragraph" w:styleId="Title">
    <w:name w:val="Title"/>
    <w:basedOn w:val="HeadingBase"/>
    <w:link w:val="TitleChar"/>
    <w:qFormat/>
    <w:rsid w:val="00031F1B"/>
    <w:pPr>
      <w:spacing w:before="5040"/>
      <w:jc w:val="center"/>
    </w:pPr>
    <w:rPr>
      <w:sz w:val="48"/>
      <w:szCs w:val="72"/>
      <w:lang w:val="en-US"/>
    </w:rPr>
  </w:style>
  <w:style w:type="character" w:customStyle="1" w:styleId="TitleChar">
    <w:name w:val="Title Char"/>
    <w:basedOn w:val="DefaultParagraphFont"/>
    <w:link w:val="Title"/>
    <w:rsid w:val="00031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F1B"/>
    <w:pPr>
      <w:tabs>
        <w:tab w:val="left" w:pos="3600"/>
        <w:tab w:val="left" w:pos="3958"/>
      </w:tabs>
    </w:pPr>
  </w:style>
  <w:style w:type="paragraph" w:styleId="List">
    <w:name w:val="List"/>
    <w:basedOn w:val="BodyText"/>
    <w:next w:val="BodyText"/>
    <w:rsid w:val="00031F1B"/>
    <w:pPr>
      <w:tabs>
        <w:tab w:val="left" w:pos="340"/>
      </w:tabs>
      <w:spacing w:before="60" w:after="60"/>
      <w:ind w:left="340" w:hanging="340"/>
    </w:pPr>
  </w:style>
  <w:style w:type="paragraph" w:customStyle="1" w:styleId="Note">
    <w:name w:val="Note"/>
    <w:basedOn w:val="BodyText"/>
    <w:rsid w:val="00031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F1B"/>
    <w:pPr>
      <w:framePr w:wrap="auto" w:hAnchor="text" w:y="6049"/>
    </w:pPr>
    <w:rPr>
      <w:color w:val="000000"/>
      <w:sz w:val="40"/>
    </w:rPr>
  </w:style>
  <w:style w:type="paragraph" w:customStyle="1" w:styleId="TOCTitle">
    <w:name w:val="TOCTitle"/>
    <w:basedOn w:val="Heading1"/>
    <w:rsid w:val="00031F1B"/>
    <w:pPr>
      <w:spacing w:after="240"/>
      <w:jc w:val="center"/>
      <w:outlineLvl w:val="9"/>
    </w:pPr>
    <w:rPr>
      <w:caps/>
    </w:rPr>
  </w:style>
  <w:style w:type="paragraph" w:customStyle="1" w:styleId="Version">
    <w:name w:val="Version"/>
    <w:rsid w:val="00031F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F1B"/>
    <w:pPr>
      <w:numPr>
        <w:numId w:val="12"/>
      </w:numPr>
      <w:tabs>
        <w:tab w:val="clear" w:pos="680"/>
      </w:tabs>
    </w:pPr>
  </w:style>
  <w:style w:type="paragraph" w:styleId="Index1">
    <w:name w:val="index 1"/>
    <w:basedOn w:val="Normal"/>
    <w:next w:val="Normal"/>
    <w:semiHidden/>
    <w:rsid w:val="00031F1B"/>
    <w:pPr>
      <w:keepNext w:val="0"/>
      <w:tabs>
        <w:tab w:val="right" w:pos="4176"/>
      </w:tabs>
      <w:ind w:left="198" w:hanging="198"/>
    </w:pPr>
    <w:rPr>
      <w:rFonts w:ascii="Garamond" w:hAnsi="Garamond"/>
    </w:rPr>
  </w:style>
  <w:style w:type="paragraph" w:styleId="IndexHeading">
    <w:name w:val="index heading"/>
    <w:basedOn w:val="Normal"/>
    <w:next w:val="Index1"/>
    <w:semiHidden/>
    <w:rsid w:val="00031F1B"/>
    <w:pPr>
      <w:spacing w:before="120" w:after="120"/>
    </w:pPr>
    <w:rPr>
      <w:rFonts w:ascii="Arial" w:hAnsi="Arial"/>
      <w:b/>
      <w:color w:val="918585"/>
      <w:sz w:val="24"/>
    </w:rPr>
  </w:style>
  <w:style w:type="paragraph" w:styleId="Header">
    <w:name w:val="header"/>
    <w:basedOn w:val="Normal"/>
    <w:link w:val="HeaderChar"/>
    <w:rsid w:val="00031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F1B"/>
    <w:rPr>
      <w:rFonts w:ascii="Times New Roman" w:eastAsia="Times New Roman" w:hAnsi="Times New Roman" w:cs="Times New Roman"/>
      <w:sz w:val="16"/>
      <w:szCs w:val="20"/>
      <w:lang w:val="en-GB" w:eastAsia="en-US"/>
    </w:rPr>
  </w:style>
  <w:style w:type="paragraph" w:customStyle="1" w:styleId="Chapter">
    <w:name w:val="Chapter"/>
    <w:basedOn w:val="Normal"/>
    <w:rsid w:val="00031F1B"/>
    <w:pPr>
      <w:spacing w:before="240"/>
    </w:pPr>
    <w:rPr>
      <w:rFonts w:ascii="Times New Roman" w:hAnsi="Times New Roman"/>
      <w:smallCaps/>
      <w:spacing w:val="80"/>
      <w:sz w:val="28"/>
    </w:rPr>
  </w:style>
  <w:style w:type="paragraph" w:customStyle="1" w:styleId="InChapter">
    <w:name w:val="InChapter"/>
    <w:basedOn w:val="Heading3"/>
    <w:rsid w:val="00031F1B"/>
    <w:pPr>
      <w:spacing w:after="240"/>
      <w:outlineLvl w:val="9"/>
    </w:pPr>
    <w:rPr>
      <w:noProof/>
    </w:rPr>
  </w:style>
  <w:style w:type="paragraph" w:styleId="Index2">
    <w:name w:val="index 2"/>
    <w:basedOn w:val="Normal"/>
    <w:next w:val="Normal"/>
    <w:semiHidden/>
    <w:rsid w:val="00031F1B"/>
    <w:pPr>
      <w:tabs>
        <w:tab w:val="right" w:pos="4176"/>
      </w:tabs>
      <w:ind w:left="568" w:hanging="284"/>
    </w:pPr>
    <w:rPr>
      <w:rFonts w:ascii="Garamond" w:hAnsi="Garamond"/>
    </w:rPr>
  </w:style>
  <w:style w:type="paragraph" w:customStyle="1" w:styleId="Byline">
    <w:name w:val="Byline"/>
    <w:rsid w:val="00031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F1B"/>
    <w:pPr>
      <w:tabs>
        <w:tab w:val="clear" w:pos="3600"/>
        <w:tab w:val="clear" w:pos="3958"/>
      </w:tabs>
      <w:jc w:val="right"/>
    </w:pPr>
  </w:style>
  <w:style w:type="paragraph" w:styleId="Caption">
    <w:name w:val="caption"/>
    <w:basedOn w:val="BodyText"/>
    <w:next w:val="Normal"/>
    <w:qFormat/>
    <w:rsid w:val="00031F1B"/>
    <w:pPr>
      <w:framePr w:w="2268" w:hSpace="181" w:vSpace="181" w:wrap="around" w:vAnchor="text" w:hAnchor="page" w:x="1135" w:y="285" w:anchorLock="1"/>
    </w:pPr>
    <w:rPr>
      <w:i/>
    </w:rPr>
  </w:style>
  <w:style w:type="paragraph" w:customStyle="1" w:styleId="MiniTOCTitle">
    <w:name w:val="MiniTOCTitle"/>
    <w:basedOn w:val="Heading4"/>
    <w:rsid w:val="00031F1B"/>
    <w:pPr>
      <w:spacing w:before="240"/>
      <w:outlineLvl w:val="9"/>
    </w:pPr>
    <w:rPr>
      <w:noProof/>
      <w:sz w:val="24"/>
    </w:rPr>
  </w:style>
  <w:style w:type="paragraph" w:customStyle="1" w:styleId="MiniTOCItem">
    <w:name w:val="MiniTOCItem"/>
    <w:basedOn w:val="ListBullet"/>
    <w:rsid w:val="00031F1B"/>
    <w:pPr>
      <w:numPr>
        <w:numId w:val="0"/>
      </w:numPr>
      <w:tabs>
        <w:tab w:val="right" w:leader="dot" w:pos="6521"/>
      </w:tabs>
      <w:spacing w:before="0" w:after="0"/>
    </w:pPr>
  </w:style>
  <w:style w:type="paragraph" w:customStyle="1" w:styleId="TOFTitle">
    <w:name w:val="TOFTitle"/>
    <w:basedOn w:val="TOCTitle"/>
    <w:rsid w:val="00031F1B"/>
  </w:style>
  <w:style w:type="paragraph" w:styleId="TableofFigures">
    <w:name w:val="table of figures"/>
    <w:basedOn w:val="Normal"/>
    <w:next w:val="Normal"/>
    <w:semiHidden/>
    <w:rsid w:val="00031F1B"/>
    <w:pPr>
      <w:tabs>
        <w:tab w:val="right" w:leader="dot" w:pos="9072"/>
      </w:tabs>
      <w:ind w:left="970" w:hanging="403"/>
    </w:pPr>
    <w:rPr>
      <w:rFonts w:ascii="Times New Roman" w:hAnsi="Times New Roman"/>
      <w:b/>
    </w:rPr>
  </w:style>
  <w:style w:type="paragraph" w:styleId="ListNumber">
    <w:name w:val="List Number"/>
    <w:basedOn w:val="List"/>
    <w:rsid w:val="00031F1B"/>
    <w:pPr>
      <w:numPr>
        <w:numId w:val="14"/>
      </w:numPr>
      <w:tabs>
        <w:tab w:val="clear" w:pos="340"/>
      </w:tabs>
    </w:pPr>
  </w:style>
  <w:style w:type="character" w:customStyle="1" w:styleId="WingdingSymbols">
    <w:name w:val="Wingding Symbols"/>
    <w:rsid w:val="00031F1B"/>
    <w:rPr>
      <w:rFonts w:ascii="Wingdings" w:hAnsi="Wingdings"/>
    </w:rPr>
  </w:style>
  <w:style w:type="paragraph" w:customStyle="1" w:styleId="TableHeading">
    <w:name w:val="Table Heading"/>
    <w:basedOn w:val="HeadingBase"/>
    <w:rsid w:val="00031F1B"/>
    <w:pPr>
      <w:keepLines/>
      <w:pBdr>
        <w:bottom w:val="single" w:sz="6" w:space="1" w:color="918585"/>
      </w:pBdr>
      <w:spacing w:before="240"/>
    </w:pPr>
  </w:style>
  <w:style w:type="character" w:customStyle="1" w:styleId="HotSpot">
    <w:name w:val="HotSpot"/>
    <w:rsid w:val="00031F1B"/>
    <w:rPr>
      <w:color w:val="0033CC"/>
      <w:u w:val="none"/>
    </w:rPr>
  </w:style>
  <w:style w:type="paragraph" w:customStyle="1" w:styleId="BodyTextRight">
    <w:name w:val="Body Text Right"/>
    <w:basedOn w:val="BodyText"/>
    <w:rsid w:val="00031F1B"/>
    <w:pPr>
      <w:spacing w:before="0" w:after="0"/>
      <w:jc w:val="right"/>
    </w:pPr>
  </w:style>
  <w:style w:type="paragraph" w:styleId="Index3">
    <w:name w:val="index 3"/>
    <w:basedOn w:val="ListNumber2"/>
    <w:next w:val="Normal"/>
    <w:semiHidden/>
    <w:rsid w:val="00031F1B"/>
    <w:pPr>
      <w:numPr>
        <w:numId w:val="0"/>
      </w:numPr>
      <w:tabs>
        <w:tab w:val="right" w:leader="dot" w:pos="4176"/>
      </w:tabs>
    </w:pPr>
  </w:style>
  <w:style w:type="paragraph" w:styleId="ListNumber2">
    <w:name w:val="List Number 2"/>
    <w:basedOn w:val="List2"/>
    <w:rsid w:val="00031F1B"/>
    <w:pPr>
      <w:numPr>
        <w:numId w:val="9"/>
      </w:numPr>
      <w:tabs>
        <w:tab w:val="clear" w:pos="1060"/>
      </w:tabs>
    </w:pPr>
  </w:style>
  <w:style w:type="paragraph" w:customStyle="1" w:styleId="MarginNote">
    <w:name w:val="Margin Note"/>
    <w:basedOn w:val="BodyText"/>
    <w:rsid w:val="00031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F1B"/>
    <w:rPr>
      <w:sz w:val="32"/>
    </w:rPr>
  </w:style>
  <w:style w:type="paragraph" w:customStyle="1" w:styleId="HeadingProcedure">
    <w:name w:val="Heading Procedure"/>
    <w:basedOn w:val="HeadingBase"/>
    <w:next w:val="Normal"/>
    <w:rsid w:val="00031F1B"/>
    <w:pPr>
      <w:tabs>
        <w:tab w:val="left" w:pos="0"/>
      </w:tabs>
      <w:spacing w:before="120" w:after="60"/>
    </w:pPr>
    <w:rPr>
      <w:i/>
      <w:color w:val="918585"/>
      <w:sz w:val="22"/>
    </w:rPr>
  </w:style>
  <w:style w:type="paragraph" w:customStyle="1" w:styleId="TableBodyText">
    <w:name w:val="Table Body Text"/>
    <w:basedOn w:val="BodyText"/>
    <w:rsid w:val="00031F1B"/>
    <w:pPr>
      <w:spacing w:before="60" w:after="60"/>
    </w:pPr>
  </w:style>
  <w:style w:type="paragraph" w:styleId="ListContinue">
    <w:name w:val="List Continue"/>
    <w:basedOn w:val="List"/>
    <w:rsid w:val="00031F1B"/>
    <w:pPr>
      <w:ind w:firstLine="0"/>
    </w:pPr>
  </w:style>
  <w:style w:type="paragraph" w:customStyle="1" w:styleId="ListNote">
    <w:name w:val="List Note"/>
    <w:basedOn w:val="List"/>
    <w:rsid w:val="00031F1B"/>
    <w:pPr>
      <w:pBdr>
        <w:top w:val="single" w:sz="6" w:space="2" w:color="918585"/>
        <w:bottom w:val="single" w:sz="6" w:space="2" w:color="918585"/>
      </w:pBdr>
      <w:tabs>
        <w:tab w:val="left" w:pos="1021"/>
      </w:tabs>
      <w:ind w:firstLine="0"/>
    </w:pPr>
  </w:style>
  <w:style w:type="paragraph" w:customStyle="1" w:styleId="Warning">
    <w:name w:val="Warning"/>
    <w:basedOn w:val="BodyText"/>
    <w:rsid w:val="00031F1B"/>
    <w:pPr>
      <w:shd w:val="clear" w:color="auto" w:fill="D9D9D9"/>
      <w:tabs>
        <w:tab w:val="left" w:pos="992"/>
      </w:tabs>
      <w:ind w:left="119" w:right="119"/>
    </w:pPr>
    <w:rPr>
      <w:sz w:val="20"/>
    </w:rPr>
  </w:style>
  <w:style w:type="paragraph" w:customStyle="1" w:styleId="MarginIcons">
    <w:name w:val="Margin Icons"/>
    <w:basedOn w:val="BodyText"/>
    <w:rsid w:val="00031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F1B"/>
    <w:rPr>
      <w:rFonts w:ascii="Courier New" w:hAnsi="Courier New"/>
    </w:rPr>
  </w:style>
  <w:style w:type="paragraph" w:customStyle="1" w:styleId="NoteBullet">
    <w:name w:val="Note Bullet"/>
    <w:basedOn w:val="Note"/>
    <w:rsid w:val="00031F1B"/>
    <w:pPr>
      <w:tabs>
        <w:tab w:val="clear" w:pos="680"/>
      </w:tabs>
      <w:spacing w:before="60" w:after="60"/>
    </w:pPr>
  </w:style>
  <w:style w:type="paragraph" w:customStyle="1" w:styleId="SubHeading2">
    <w:name w:val="SubHeading2"/>
    <w:basedOn w:val="HeadingBase"/>
    <w:rsid w:val="00031F1B"/>
    <w:pPr>
      <w:spacing w:before="240" w:after="60"/>
    </w:pPr>
    <w:rPr>
      <w:sz w:val="20"/>
    </w:rPr>
  </w:style>
  <w:style w:type="paragraph" w:customStyle="1" w:styleId="SubHeading1">
    <w:name w:val="SubHeading1"/>
    <w:basedOn w:val="HeadingBase"/>
    <w:rsid w:val="00031F1B"/>
    <w:pPr>
      <w:spacing w:before="240" w:after="60"/>
    </w:pPr>
    <w:rPr>
      <w:color w:val="918585"/>
      <w:sz w:val="22"/>
    </w:rPr>
  </w:style>
  <w:style w:type="paragraph" w:customStyle="1" w:styleId="SideHeading">
    <w:name w:val="Side Heading"/>
    <w:basedOn w:val="HeadingBase"/>
    <w:rsid w:val="00031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F1B"/>
    <w:pPr>
      <w:numPr>
        <w:numId w:val="10"/>
      </w:numPr>
    </w:pPr>
  </w:style>
  <w:style w:type="paragraph" w:styleId="PlainText">
    <w:name w:val="Plain Text"/>
    <w:basedOn w:val="Normal"/>
    <w:link w:val="PlainTextChar"/>
    <w:rsid w:val="00031F1B"/>
    <w:rPr>
      <w:sz w:val="20"/>
    </w:rPr>
  </w:style>
  <w:style w:type="character" w:customStyle="1" w:styleId="PlainTextChar">
    <w:name w:val="Plain Text Char"/>
    <w:basedOn w:val="DefaultParagraphFont"/>
    <w:link w:val="PlainText"/>
    <w:rsid w:val="00031F1B"/>
    <w:rPr>
      <w:rFonts w:ascii="Courier New" w:eastAsia="Times New Roman" w:hAnsi="Courier New" w:cs="Times New Roman"/>
      <w:sz w:val="20"/>
      <w:szCs w:val="20"/>
      <w:lang w:eastAsia="en-US"/>
    </w:rPr>
  </w:style>
  <w:style w:type="character" w:customStyle="1" w:styleId="MenuOption">
    <w:name w:val="Menu Option"/>
    <w:basedOn w:val="DefaultParagraphFont"/>
    <w:rsid w:val="00031F1B"/>
    <w:rPr>
      <w:b/>
      <w:smallCaps/>
    </w:rPr>
  </w:style>
  <w:style w:type="paragraph" w:customStyle="1" w:styleId="TableListNumber">
    <w:name w:val="Table List Number"/>
    <w:basedOn w:val="ListNumber"/>
    <w:rsid w:val="00031F1B"/>
    <w:pPr>
      <w:numPr>
        <w:numId w:val="0"/>
      </w:numPr>
    </w:pPr>
  </w:style>
  <w:style w:type="paragraph" w:styleId="TOC4">
    <w:name w:val="toc 4"/>
    <w:basedOn w:val="TOCBase"/>
    <w:next w:val="Normal"/>
    <w:semiHidden/>
    <w:rsid w:val="00031F1B"/>
    <w:pPr>
      <w:tabs>
        <w:tab w:val="right" w:leader="dot" w:pos="9071"/>
      </w:tabs>
      <w:ind w:left="1701"/>
    </w:pPr>
  </w:style>
  <w:style w:type="paragraph" w:customStyle="1" w:styleId="ListAlpha">
    <w:name w:val="List Alpha"/>
    <w:basedOn w:val="List"/>
    <w:rsid w:val="00031F1B"/>
    <w:pPr>
      <w:numPr>
        <w:numId w:val="8"/>
      </w:numPr>
    </w:pPr>
  </w:style>
  <w:style w:type="paragraph" w:customStyle="1" w:styleId="ListAlpha2">
    <w:name w:val="List Alpha 2"/>
    <w:basedOn w:val="List2"/>
    <w:rsid w:val="00031F1B"/>
    <w:pPr>
      <w:numPr>
        <w:numId w:val="7"/>
      </w:numPr>
    </w:pPr>
  </w:style>
  <w:style w:type="paragraph" w:styleId="List2">
    <w:name w:val="List 2"/>
    <w:basedOn w:val="BodyText"/>
    <w:rsid w:val="00031F1B"/>
    <w:pPr>
      <w:tabs>
        <w:tab w:val="left" w:pos="680"/>
      </w:tabs>
      <w:spacing w:before="60" w:after="60"/>
      <w:ind w:left="680" w:hanging="340"/>
    </w:pPr>
  </w:style>
  <w:style w:type="paragraph" w:styleId="List3">
    <w:name w:val="List 3"/>
    <w:basedOn w:val="BodyText"/>
    <w:rsid w:val="00031F1B"/>
    <w:pPr>
      <w:tabs>
        <w:tab w:val="left" w:pos="1021"/>
      </w:tabs>
      <w:spacing w:before="60" w:after="60"/>
      <w:ind w:left="1020" w:hanging="340"/>
    </w:pPr>
  </w:style>
  <w:style w:type="paragraph" w:styleId="List4">
    <w:name w:val="List 4"/>
    <w:basedOn w:val="BodyText"/>
    <w:rsid w:val="00031F1B"/>
    <w:pPr>
      <w:tabs>
        <w:tab w:val="left" w:pos="1361"/>
      </w:tabs>
      <w:spacing w:before="60" w:after="60"/>
      <w:ind w:left="1361" w:hanging="340"/>
    </w:pPr>
  </w:style>
  <w:style w:type="paragraph" w:styleId="List5">
    <w:name w:val="List 5"/>
    <w:basedOn w:val="BodyText"/>
    <w:rsid w:val="00031F1B"/>
    <w:pPr>
      <w:tabs>
        <w:tab w:val="left" w:pos="1701"/>
      </w:tabs>
      <w:spacing w:before="60" w:after="60"/>
      <w:ind w:left="1701" w:hanging="340"/>
    </w:pPr>
  </w:style>
  <w:style w:type="paragraph" w:styleId="ListBullet3">
    <w:name w:val="List Bullet 3"/>
    <w:basedOn w:val="List3"/>
    <w:rsid w:val="00031F1B"/>
    <w:pPr>
      <w:numPr>
        <w:numId w:val="13"/>
      </w:numPr>
      <w:tabs>
        <w:tab w:val="clear" w:pos="1021"/>
      </w:tabs>
      <w:ind w:left="1037" w:hanging="357"/>
    </w:pPr>
  </w:style>
  <w:style w:type="paragraph" w:styleId="ListBullet4">
    <w:name w:val="List Bullet 4"/>
    <w:basedOn w:val="List4"/>
    <w:rsid w:val="00031F1B"/>
    <w:pPr>
      <w:numPr>
        <w:numId w:val="2"/>
      </w:numPr>
      <w:tabs>
        <w:tab w:val="clear" w:pos="1361"/>
      </w:tabs>
    </w:pPr>
  </w:style>
  <w:style w:type="paragraph" w:styleId="ListBullet5">
    <w:name w:val="List Bullet 5"/>
    <w:basedOn w:val="List5"/>
    <w:rsid w:val="00031F1B"/>
    <w:pPr>
      <w:numPr>
        <w:numId w:val="3"/>
      </w:numPr>
    </w:pPr>
  </w:style>
  <w:style w:type="paragraph" w:styleId="ListContinue2">
    <w:name w:val="List Continue 2"/>
    <w:basedOn w:val="List2"/>
    <w:rsid w:val="00031F1B"/>
    <w:pPr>
      <w:ind w:firstLine="0"/>
    </w:pPr>
  </w:style>
  <w:style w:type="paragraph" w:styleId="ListContinue3">
    <w:name w:val="List Continue 3"/>
    <w:basedOn w:val="List3"/>
    <w:rsid w:val="00031F1B"/>
    <w:pPr>
      <w:ind w:left="1021" w:firstLine="0"/>
    </w:pPr>
  </w:style>
  <w:style w:type="paragraph" w:styleId="ListContinue4">
    <w:name w:val="List Continue 4"/>
    <w:basedOn w:val="List4"/>
    <w:rsid w:val="00031F1B"/>
    <w:pPr>
      <w:ind w:firstLine="0"/>
    </w:pPr>
  </w:style>
  <w:style w:type="paragraph" w:styleId="ListContinue5">
    <w:name w:val="List Continue 5"/>
    <w:basedOn w:val="List5"/>
    <w:rsid w:val="00031F1B"/>
    <w:pPr>
      <w:ind w:firstLine="0"/>
    </w:pPr>
  </w:style>
  <w:style w:type="paragraph" w:styleId="ListNumber3">
    <w:name w:val="List Number 3"/>
    <w:basedOn w:val="List3"/>
    <w:rsid w:val="00031F1B"/>
    <w:pPr>
      <w:numPr>
        <w:numId w:val="4"/>
      </w:numPr>
    </w:pPr>
  </w:style>
  <w:style w:type="paragraph" w:styleId="ListNumber4">
    <w:name w:val="List Number 4"/>
    <w:basedOn w:val="List4"/>
    <w:rsid w:val="00031F1B"/>
    <w:pPr>
      <w:numPr>
        <w:numId w:val="5"/>
      </w:numPr>
    </w:pPr>
  </w:style>
  <w:style w:type="paragraph" w:styleId="ListNumber5">
    <w:name w:val="List Number 5"/>
    <w:basedOn w:val="List5"/>
    <w:rsid w:val="00031F1B"/>
    <w:pPr>
      <w:numPr>
        <w:numId w:val="6"/>
      </w:numPr>
    </w:pPr>
  </w:style>
  <w:style w:type="paragraph" w:styleId="BlockText">
    <w:name w:val="Block Text"/>
    <w:basedOn w:val="Normal"/>
    <w:rsid w:val="00031F1B"/>
    <w:pPr>
      <w:spacing w:after="120"/>
      <w:ind w:left="1440" w:right="1440"/>
    </w:pPr>
  </w:style>
  <w:style w:type="character" w:customStyle="1" w:styleId="Subscript">
    <w:name w:val="Subscript"/>
    <w:basedOn w:val="DefaultParagraphFont"/>
    <w:rsid w:val="00031F1B"/>
    <w:rPr>
      <w:sz w:val="16"/>
      <w:vertAlign w:val="subscript"/>
    </w:rPr>
  </w:style>
  <w:style w:type="character" w:customStyle="1" w:styleId="Superscript">
    <w:name w:val="Superscript"/>
    <w:basedOn w:val="DefaultParagraphFont"/>
    <w:rsid w:val="00031F1B"/>
    <w:rPr>
      <w:sz w:val="16"/>
      <w:vertAlign w:val="superscript"/>
    </w:rPr>
  </w:style>
  <w:style w:type="character" w:customStyle="1" w:styleId="Symbols">
    <w:name w:val="Symbols"/>
    <w:basedOn w:val="DefaultParagraphFont"/>
    <w:rsid w:val="00031F1B"/>
    <w:rPr>
      <w:rFonts w:ascii="Symbol" w:hAnsi="Symbol"/>
    </w:rPr>
  </w:style>
  <w:style w:type="character" w:customStyle="1" w:styleId="MenuOptions">
    <w:name w:val="Menu Options"/>
    <w:basedOn w:val="DefaultParagraphFont"/>
    <w:rsid w:val="00031F1B"/>
    <w:rPr>
      <w:rFonts w:ascii="Arial Narrow" w:hAnsi="Arial Narrow"/>
      <w:smallCaps/>
    </w:rPr>
  </w:style>
  <w:style w:type="character" w:customStyle="1" w:styleId="Buttons">
    <w:name w:val="Buttons"/>
    <w:basedOn w:val="DefaultParagraphFont"/>
    <w:rsid w:val="00031F1B"/>
    <w:rPr>
      <w:b/>
    </w:rPr>
  </w:style>
  <w:style w:type="character" w:customStyle="1" w:styleId="Underlined">
    <w:name w:val="Underlined"/>
    <w:basedOn w:val="DefaultParagraphFont"/>
    <w:rsid w:val="00031F1B"/>
    <w:rPr>
      <w:u w:val="single"/>
    </w:rPr>
  </w:style>
  <w:style w:type="paragraph" w:customStyle="1" w:styleId="TableBodyTextRight">
    <w:name w:val="Table Body Text Right"/>
    <w:basedOn w:val="TableBodyText"/>
    <w:rsid w:val="00031F1B"/>
    <w:pPr>
      <w:widowControl w:val="0"/>
      <w:autoSpaceDE w:val="0"/>
      <w:autoSpaceDN w:val="0"/>
      <w:adjustRightInd w:val="0"/>
      <w:jc w:val="right"/>
    </w:pPr>
    <w:rPr>
      <w:rFonts w:cs="Arial"/>
      <w:szCs w:val="18"/>
    </w:rPr>
  </w:style>
  <w:style w:type="paragraph" w:customStyle="1" w:styleId="CopyrightText">
    <w:name w:val="Copyright Text"/>
    <w:basedOn w:val="BodyText"/>
    <w:rsid w:val="00031F1B"/>
    <w:rPr>
      <w:sz w:val="18"/>
    </w:rPr>
  </w:style>
  <w:style w:type="paragraph" w:customStyle="1" w:styleId="BodySmallRight">
    <w:name w:val="Body Small Right"/>
    <w:basedOn w:val="BodyTextRight"/>
    <w:rsid w:val="00031F1B"/>
    <w:rPr>
      <w:sz w:val="18"/>
      <w:szCs w:val="18"/>
    </w:rPr>
  </w:style>
  <w:style w:type="paragraph" w:customStyle="1" w:styleId="MarginEdition">
    <w:name w:val="Margin Edition"/>
    <w:basedOn w:val="MarginNote"/>
    <w:rsid w:val="00031F1B"/>
    <w:pPr>
      <w:spacing w:before="0" w:after="0"/>
    </w:pPr>
    <w:rPr>
      <w:rFonts w:ascii="Times New Roman" w:hAnsi="Times New Roman"/>
      <w:color w:val="999999"/>
    </w:rPr>
  </w:style>
  <w:style w:type="paragraph" w:customStyle="1" w:styleId="Spacer">
    <w:name w:val="Spacer"/>
    <w:basedOn w:val="Normal"/>
    <w:rsid w:val="00031F1B"/>
    <w:rPr>
      <w:sz w:val="2"/>
      <w:szCs w:val="2"/>
    </w:rPr>
  </w:style>
  <w:style w:type="character" w:customStyle="1" w:styleId="Small">
    <w:name w:val="Small"/>
    <w:basedOn w:val="DefaultParagraphFont"/>
    <w:rsid w:val="00031F1B"/>
    <w:rPr>
      <w:sz w:val="16"/>
    </w:rPr>
  </w:style>
  <w:style w:type="paragraph" w:customStyle="1" w:styleId="WideTable">
    <w:name w:val="Wide Table"/>
    <w:basedOn w:val="Normal"/>
    <w:rsid w:val="00031F1B"/>
    <w:pPr>
      <w:ind w:left="-1418"/>
    </w:pPr>
    <w:rPr>
      <w:sz w:val="2"/>
      <w:szCs w:val="2"/>
    </w:rPr>
  </w:style>
  <w:style w:type="character" w:styleId="PageNumber">
    <w:name w:val="page number"/>
    <w:basedOn w:val="DefaultParagraphFont"/>
    <w:rsid w:val="00031F1B"/>
  </w:style>
  <w:style w:type="paragraph" w:styleId="Quote">
    <w:name w:val="Quote"/>
    <w:basedOn w:val="Heading1"/>
    <w:link w:val="QuoteChar"/>
    <w:qFormat/>
    <w:rsid w:val="00031F1B"/>
    <w:rPr>
      <w:b w:val="0"/>
      <w:sz w:val="72"/>
      <w:szCs w:val="72"/>
      <w:lang w:val="en-NZ"/>
    </w:rPr>
  </w:style>
  <w:style w:type="character" w:customStyle="1" w:styleId="QuoteChar">
    <w:name w:val="Quote Char"/>
    <w:basedOn w:val="DefaultParagraphFont"/>
    <w:link w:val="Quote"/>
    <w:rsid w:val="00031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F1B"/>
    <w:pPr>
      <w:pageBreakBefore/>
    </w:pPr>
  </w:style>
  <w:style w:type="paragraph" w:customStyle="1" w:styleId="Border">
    <w:name w:val="Border"/>
    <w:basedOn w:val="Normal"/>
    <w:qFormat/>
    <w:rsid w:val="00031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F1B"/>
    <w:rPr>
      <w:b/>
      <w:bCs/>
      <w:i/>
      <w:iCs/>
      <w:color w:val="auto"/>
    </w:rPr>
  </w:style>
  <w:style w:type="paragraph" w:styleId="IntenseQuote">
    <w:name w:val="Intense Quote"/>
    <w:basedOn w:val="Normal"/>
    <w:next w:val="Normal"/>
    <w:link w:val="IntenseQuoteChar"/>
    <w:uiPriority w:val="30"/>
    <w:qFormat/>
    <w:rsid w:val="00031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F1B"/>
    <w:rPr>
      <w:smallCaps/>
      <w:color w:val="auto"/>
      <w:u w:val="single"/>
    </w:rPr>
  </w:style>
  <w:style w:type="character" w:styleId="IntenseReference">
    <w:name w:val="Intense Reference"/>
    <w:basedOn w:val="DefaultParagraphFont"/>
    <w:uiPriority w:val="32"/>
    <w:qFormat/>
    <w:rsid w:val="00031F1B"/>
    <w:rPr>
      <w:b/>
      <w:bCs/>
      <w:smallCaps/>
      <w:color w:val="auto"/>
      <w:spacing w:val="5"/>
      <w:u w:val="single"/>
    </w:rPr>
  </w:style>
  <w:style w:type="paragraph" w:customStyle="1" w:styleId="2ColumnHeading">
    <w:name w:val="2Column Heading"/>
    <w:basedOn w:val="BodyText"/>
    <w:qFormat/>
    <w:rsid w:val="00031F1B"/>
    <w:pPr>
      <w:spacing w:after="60"/>
      <w:ind w:left="-2268"/>
    </w:pPr>
    <w:rPr>
      <w:b/>
    </w:rPr>
  </w:style>
  <w:style w:type="paragraph" w:customStyle="1" w:styleId="Heading1TOC">
    <w:name w:val="Heading1 TOC"/>
    <w:basedOn w:val="Normal"/>
    <w:qFormat/>
    <w:rsid w:val="00031F1B"/>
    <w:pPr>
      <w:spacing w:before="240" w:after="120"/>
    </w:pPr>
    <w:rPr>
      <w:rFonts w:ascii="Times New Roman" w:hAnsi="Times New Roman"/>
      <w:b/>
      <w:sz w:val="32"/>
    </w:rPr>
  </w:style>
  <w:style w:type="paragraph" w:customStyle="1" w:styleId="Heading2TOC">
    <w:name w:val="Heading2 TOC"/>
    <w:basedOn w:val="Normal"/>
    <w:qFormat/>
    <w:rsid w:val="00031F1B"/>
    <w:pPr>
      <w:spacing w:before="240" w:after="60"/>
    </w:pPr>
    <w:rPr>
      <w:rFonts w:ascii="Times New Roman" w:hAnsi="Times New Roman"/>
      <w:b/>
      <w:sz w:val="28"/>
    </w:rPr>
  </w:style>
  <w:style w:type="character" w:customStyle="1" w:styleId="Underline">
    <w:name w:val="Underline"/>
    <w:basedOn w:val="DefaultParagraphFont"/>
    <w:qFormat/>
    <w:rsid w:val="00031F1B"/>
    <w:rPr>
      <w:u w:val="single"/>
    </w:rPr>
  </w:style>
  <w:style w:type="character" w:customStyle="1" w:styleId="BoldandItalics">
    <w:name w:val="Bold and Italics"/>
    <w:qFormat/>
    <w:rsid w:val="00031F1B"/>
    <w:rPr>
      <w:b/>
      <w:i/>
      <w:u w:val="none"/>
    </w:rPr>
  </w:style>
  <w:style w:type="paragraph" w:styleId="BalloonText">
    <w:name w:val="Balloon Text"/>
    <w:basedOn w:val="Normal"/>
    <w:link w:val="BalloonTextChar"/>
    <w:rsid w:val="00031F1B"/>
    <w:rPr>
      <w:rFonts w:ascii="Tahoma" w:hAnsi="Tahoma" w:cs="Tahoma"/>
      <w:sz w:val="16"/>
      <w:szCs w:val="16"/>
    </w:rPr>
  </w:style>
  <w:style w:type="character" w:customStyle="1" w:styleId="BalloonTextChar">
    <w:name w:val="Balloon Text Char"/>
    <w:basedOn w:val="DefaultParagraphFont"/>
    <w:link w:val="BalloonText"/>
    <w:rsid w:val="00031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F1B"/>
    <w:rPr>
      <w:b/>
      <w:color w:val="660033"/>
      <w:spacing w:val="0"/>
    </w:rPr>
  </w:style>
  <w:style w:type="paragraph" w:customStyle="1" w:styleId="Nameditemlist">
    <w:name w:val="Named item list"/>
    <w:basedOn w:val="BodyText"/>
    <w:qFormat/>
    <w:rsid w:val="00031F1B"/>
    <w:pPr>
      <w:tabs>
        <w:tab w:val="left" w:pos="2835"/>
      </w:tabs>
      <w:ind w:left="2835" w:hanging="2835"/>
    </w:pPr>
  </w:style>
  <w:style w:type="paragraph" w:customStyle="1" w:styleId="BodyTextnopadding">
    <w:name w:val="Body Text no padding"/>
    <w:basedOn w:val="BodyText"/>
    <w:qFormat/>
    <w:rsid w:val="00031F1B"/>
    <w:pPr>
      <w:spacing w:before="0" w:after="0"/>
    </w:pPr>
  </w:style>
  <w:style w:type="paragraph" w:customStyle="1" w:styleId="BodyTextBold">
    <w:name w:val="Body Text Bold"/>
    <w:basedOn w:val="BodyText"/>
    <w:qFormat/>
    <w:rsid w:val="00031F1B"/>
    <w:rPr>
      <w:b/>
    </w:rPr>
  </w:style>
  <w:style w:type="character" w:styleId="Hyperlink">
    <w:name w:val="Hyperlink"/>
    <w:basedOn w:val="DefaultParagraphFont"/>
    <w:uiPriority w:val="99"/>
    <w:unhideWhenUsed/>
    <w:rsid w:val="00463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5830</Characters>
  <Application>Microsoft Office Word</Application>
  <DocSecurity>0</DocSecurity>
  <Lines>194</Lines>
  <Paragraphs>109</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ICTICT212 Incorporate Indigenous needs and perspectives into ICT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