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7FA" w:rsidP="00DE3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ICTICT106 Operate presentation packages</w:t>
      </w:r>
      <w:r>
        <w:fldChar w:fldCharType="end"/>
      </w:r>
    </w:p>
    <w:p w:rsidR="00DE37FA" w:rsidP="00DE37FA">
      <w:pPr>
        <w:pStyle w:val="Version"/>
        <w:sectPr w:rsidSect="00771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CD1" w:rsidP="00771CD1">
      <w:pPr>
        <w:pStyle w:val="SuperHeading"/>
      </w:pPr>
      <w:r w:rsidRPr="00771CD1">
        <w:t>ICTICT106 Operate presentation packages</w:t>
      </w:r>
    </w:p>
    <w:p w:rsidR="00000000" w:rsidRPr="00771CD1" w:rsidP="00771CD1">
      <w:pPr>
        <w:pStyle w:val="Heading1"/>
      </w:pPr>
      <w:bookmarkStart w:id="1" w:name="O_710149"/>
      <w:bookmarkEnd w:id="1"/>
      <w:r w:rsidRPr="00771C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71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rPr>
                <w:rStyle w:val="SpecialBold"/>
              </w:rPr>
              <w:t>Comments</w:t>
            </w:r>
          </w:p>
        </w:tc>
      </w:tr>
      <w:tr w:rsidTr="00771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t>This version first released with ICT Information and Communications Technology Training Package Version 1.0.</w:t>
            </w:r>
          </w:p>
        </w:tc>
      </w:tr>
    </w:tbl>
    <w:p w:rsidR="00000000" w:rsidRPr="00771CD1" w:rsidP="00771CD1">
      <w:pPr>
        <w:pStyle w:val="BodyText"/>
      </w:pPr>
    </w:p>
    <w:p w:rsidR="00000000" w:rsidRPr="00771CD1" w:rsidP="00771CD1">
      <w:pPr>
        <w:pStyle w:val="AllowPageBreak"/>
      </w:pPr>
    </w:p>
    <w:p w:rsidR="00000000" w:rsidRPr="00771CD1" w:rsidP="00771CD1">
      <w:pPr>
        <w:pStyle w:val="Heading1"/>
      </w:pPr>
      <w:bookmarkStart w:id="2" w:name="O_710150"/>
      <w:bookmarkEnd w:id="2"/>
      <w:r w:rsidRPr="00771CD1">
        <w:t>Application</w:t>
      </w:r>
    </w:p>
    <w:p w:rsidR="00000000" w:rsidRPr="00771CD1" w:rsidP="00DE37FA">
      <w:pPr>
        <w:pStyle w:val="BodyText"/>
      </w:pPr>
      <w:r w:rsidRPr="00771CD1">
        <w:t>This unit describes the skills and knowledge required to perform ba</w:t>
      </w:r>
      <w:r w:rsidRPr="00771CD1">
        <w:t>sic tasks using a presentation application package, and includes creating, formatting and adding effects to presentations.</w:t>
      </w:r>
    </w:p>
    <w:p w:rsidR="00000000" w:rsidRPr="00771CD1" w:rsidP="00DE37FA">
      <w:pPr>
        <w:pStyle w:val="BodyText"/>
      </w:pPr>
      <w:r w:rsidRPr="00771CD1">
        <w:t>It applies to individuals employed in a range of work environments who need to be able to present a set range of data in a simple an</w:t>
      </w:r>
      <w:r w:rsidRPr="00771CD1">
        <w:t>d direct format.</w:t>
      </w:r>
    </w:p>
    <w:p w:rsidR="00000000" w:rsidRPr="00771CD1" w:rsidP="00DE37FA">
      <w:pPr>
        <w:pStyle w:val="BodyText"/>
      </w:pPr>
      <w:r w:rsidRPr="00771CD1">
        <w:t>No licensing, legislative or certification requirements apply to this unit at the time of publication.</w:t>
      </w:r>
    </w:p>
    <w:p w:rsidR="00000000" w:rsidRPr="00771CD1" w:rsidP="00771CD1">
      <w:pPr>
        <w:pStyle w:val="Heading1"/>
      </w:pPr>
      <w:bookmarkStart w:id="3" w:name="O_710153"/>
      <w:bookmarkEnd w:id="3"/>
      <w:r w:rsidRPr="00771CD1">
        <w:t>Unit Sector</w:t>
      </w:r>
    </w:p>
    <w:p w:rsidR="00000000" w:rsidRPr="00771CD1" w:rsidP="00DE37FA">
      <w:pPr>
        <w:pStyle w:val="BodyText"/>
      </w:pPr>
      <w:r w:rsidRPr="00771CD1">
        <w:t>General ICT</w:t>
      </w:r>
    </w:p>
    <w:p w:rsidR="00000000" w:rsidRPr="00771CD1" w:rsidP="00771CD1">
      <w:pPr>
        <w:pStyle w:val="Heading1"/>
      </w:pPr>
      <w:bookmarkStart w:id="4" w:name="O_710154"/>
      <w:bookmarkEnd w:id="4"/>
      <w:r w:rsidRPr="00771C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71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rPr>
                <w:rStyle w:val="SpecialBold"/>
              </w:rPr>
              <w:t>PERFORMANCE CRITERIA</w:t>
            </w:r>
          </w:p>
        </w:tc>
      </w:tr>
      <w:tr w:rsidTr="00771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1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1. Create presentations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t>1.1 Open presentation package and create a simple design for a presentation according to orga</w:t>
            </w:r>
            <w:r w:rsidRPr="00771CD1">
              <w:t>nisational requirements</w:t>
            </w:r>
          </w:p>
          <w:p w:rsidR="00000000" w:rsidRPr="00771CD1" w:rsidP="00771CD1">
            <w:pPr>
              <w:pStyle w:val="BodyText"/>
            </w:pPr>
            <w:r w:rsidRPr="00771CD1">
              <w:t>1.2 Open blank presentation and add text and graphics</w:t>
            </w:r>
          </w:p>
          <w:p w:rsidR="00000000" w:rsidRPr="00771CD1" w:rsidP="00771CD1">
            <w:pPr>
              <w:pStyle w:val="BodyText"/>
            </w:pPr>
            <w:r w:rsidRPr="00771CD1">
              <w:t>1.3 Apply existing styles within a presentation</w:t>
            </w:r>
          </w:p>
          <w:p w:rsidR="00000000" w:rsidRPr="00771CD1" w:rsidP="00771CD1">
            <w:pPr>
              <w:pStyle w:val="BodyText"/>
            </w:pPr>
            <w:r w:rsidRPr="00771CD1">
              <w:t>1.4 Use presentation template and slides to create a presentation</w:t>
            </w:r>
          </w:p>
          <w:p w:rsidR="00000000" w:rsidRPr="00771CD1" w:rsidP="00771CD1">
            <w:pPr>
              <w:pStyle w:val="BodyText"/>
            </w:pPr>
            <w:r w:rsidRPr="00771CD1">
              <w:t>1.5 Use various tools to improve the look of the presentation</w:t>
            </w:r>
          </w:p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1.</w:t>
            </w:r>
            <w:r w:rsidRPr="00771CD1">
              <w:t xml:space="preserve">6 Save presentation to the appropriate storage device and </w:t>
            </w:r>
            <w:r w:rsidRPr="00771CD1">
              <w:t>folder</w:t>
            </w:r>
          </w:p>
        </w:tc>
      </w:tr>
      <w:tr w:rsidTr="00771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2. Customise basic settings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t>2.1 Adjust display to meet user requirements</w:t>
            </w:r>
          </w:p>
          <w:p w:rsidR="00000000" w:rsidRPr="00771CD1" w:rsidP="00771CD1">
            <w:pPr>
              <w:pStyle w:val="BodyText"/>
            </w:pPr>
            <w:r w:rsidRPr="00771CD1">
              <w:t>2.2 Open and view different toolbars to view options</w:t>
            </w:r>
          </w:p>
          <w:p w:rsidR="00000000" w:rsidRPr="00771CD1" w:rsidP="00771CD1">
            <w:pPr>
              <w:pStyle w:val="BodyText"/>
            </w:pPr>
            <w:r w:rsidRPr="00771CD1">
              <w:t>2.3 Ensure font settings are appropriate for the presentation purpose</w:t>
            </w:r>
          </w:p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2.4 View multiple slides at once</w:t>
            </w:r>
          </w:p>
        </w:tc>
      </w:tr>
      <w:tr w:rsidTr="00771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3. Format presentations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t>3.1 Use and incorporate organisational charts and bulleted lists, and modify as required</w:t>
            </w:r>
          </w:p>
          <w:p w:rsidR="00000000" w:rsidRPr="00771CD1" w:rsidP="00771CD1">
            <w:pPr>
              <w:pStyle w:val="BodyText"/>
            </w:pPr>
            <w:r w:rsidRPr="00771CD1">
              <w:t xml:space="preserve">3.2 Add objects and manipulate to meet </w:t>
            </w:r>
            <w:r w:rsidRPr="00771CD1">
              <w:t>presentation purposes</w:t>
            </w:r>
          </w:p>
          <w:p w:rsidR="00000000" w:rsidRPr="00771CD1" w:rsidP="00771CD1">
            <w:pPr>
              <w:pStyle w:val="BodyText"/>
            </w:pPr>
            <w:r w:rsidRPr="00771CD1">
              <w:t>3.3 Import objects and modify for presentation purposes</w:t>
            </w:r>
          </w:p>
          <w:p w:rsidR="00000000" w:rsidRPr="00771CD1" w:rsidP="00771CD1">
            <w:pPr>
              <w:pStyle w:val="BodyText"/>
            </w:pPr>
            <w:r w:rsidRPr="00771CD1">
              <w:t>3.4 Modify slide layout, including text and colours, to meet presentation requirements</w:t>
            </w:r>
          </w:p>
          <w:p w:rsidR="00000000" w:rsidRPr="00771CD1" w:rsidP="00771CD1">
            <w:pPr>
              <w:pStyle w:val="BodyText"/>
            </w:pPr>
            <w:r w:rsidRPr="00771CD1">
              <w:t>3.5 Use formatting tools as required within the presentation</w:t>
            </w:r>
          </w:p>
          <w:p w:rsidR="00000000" w:rsidRPr="00771CD1" w:rsidP="00771CD1">
            <w:pPr>
              <w:pStyle w:val="BodyText"/>
            </w:pPr>
            <w:r w:rsidRPr="00771CD1">
              <w:t>3.6 Duplicate slides within an</w:t>
            </w:r>
            <w:r w:rsidRPr="00771CD1">
              <w:t>d across a presentation</w:t>
            </w:r>
          </w:p>
          <w:p w:rsidR="00000000" w:rsidRPr="00771CD1" w:rsidP="00771CD1">
            <w:pPr>
              <w:pStyle w:val="BodyText"/>
            </w:pPr>
            <w:r w:rsidRPr="00771CD1">
              <w:t>3.7 Reorder sequence of slides and delete slides for presentation purposes</w:t>
            </w:r>
          </w:p>
          <w:p w:rsidR="00000000" w:rsidRPr="00771CD1" w:rsidP="00771CD1">
            <w:pPr>
              <w:pStyle w:val="BodyText"/>
            </w:pPr>
            <w:r w:rsidRPr="00771CD1">
              <w:t>3.8 Save presentation in another format</w:t>
            </w:r>
          </w:p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 xml:space="preserve">3.9 Save to storage device and close presentation </w:t>
            </w:r>
          </w:p>
        </w:tc>
      </w:tr>
      <w:tr w:rsidTr="00771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4. Add slide show effects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t>4.1 Incorporate pre-set animation and m</w:t>
            </w:r>
            <w:r w:rsidRPr="00771CD1">
              <w:t>ultimedia effects into presentation as required to enhance the presentation</w:t>
            </w:r>
          </w:p>
          <w:p w:rsidR="00000000" w:rsidRPr="00771CD1" w:rsidP="00771CD1">
            <w:pPr>
              <w:pStyle w:val="BodyText"/>
            </w:pPr>
            <w:r w:rsidRPr="00771CD1">
              <w:t>4.2 Add slide transition effects to presentation to ensure smooth progression through the presentation</w:t>
            </w:r>
          </w:p>
          <w:p w:rsidR="00000000" w:rsidRPr="00771CD1" w:rsidP="00771CD1">
            <w:pPr>
              <w:pStyle w:val="BodyText"/>
            </w:pPr>
            <w:r w:rsidRPr="00771CD1">
              <w:t>4.3 Test presentation for overall effect</w:t>
            </w:r>
          </w:p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4.4 Use onscreen navigation tools to</w:t>
            </w:r>
            <w:r w:rsidRPr="00771CD1">
              <w:t xml:space="preserve"> start and stop slide show or move between different slides as required</w:t>
            </w:r>
          </w:p>
        </w:tc>
      </w:tr>
      <w:tr w:rsidTr="00771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5. Print presentation and notes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t>5.1 Select appropriate print format for presentation</w:t>
            </w:r>
          </w:p>
          <w:p w:rsidR="00000000" w:rsidRPr="00771CD1" w:rsidP="00771CD1">
            <w:pPr>
              <w:pStyle w:val="BodyText"/>
            </w:pPr>
            <w:r w:rsidRPr="00771CD1">
              <w:t>5.2 Select preferred slide orientation</w:t>
            </w:r>
          </w:p>
          <w:p w:rsidR="00000000" w:rsidRPr="00771CD1" w:rsidP="00771CD1">
            <w:pPr>
              <w:pStyle w:val="BodyText"/>
            </w:pPr>
            <w:r w:rsidRPr="00771CD1">
              <w:t>5.3 Add notes and slide numbers</w:t>
            </w:r>
          </w:p>
          <w:p w:rsidR="00000000" w:rsidRPr="00771CD1" w:rsidP="00771CD1">
            <w:pPr>
              <w:pStyle w:val="BodyText"/>
            </w:pPr>
            <w:r w:rsidRPr="00771CD1">
              <w:t>5.4 Preview slides and run spell check before presentation</w:t>
            </w:r>
          </w:p>
          <w:p w:rsidR="00000000" w:rsidRPr="00771CD1" w:rsidP="00771CD1">
            <w:pPr>
              <w:pStyle w:val="BodyText"/>
            </w:pPr>
            <w:r w:rsidRPr="00771CD1">
              <w:t>5.5 Print selected slides and submit presentation to appropriate person for feedback</w:t>
            </w:r>
          </w:p>
        </w:tc>
      </w:tr>
    </w:tbl>
    <w:p w:rsidR="00000000" w:rsidRPr="00771CD1" w:rsidP="00771CD1">
      <w:pPr>
        <w:pStyle w:val="BodyText"/>
      </w:pPr>
    </w:p>
    <w:p w:rsidR="00000000" w:rsidRPr="00771CD1" w:rsidP="00771CD1">
      <w:pPr>
        <w:pStyle w:val="AllowPageBreak"/>
      </w:pPr>
    </w:p>
    <w:p w:rsidR="00000000" w:rsidRPr="00771CD1" w:rsidP="00771CD1">
      <w:pPr>
        <w:pStyle w:val="Heading1"/>
      </w:pPr>
      <w:bookmarkStart w:id="5" w:name="O_710155"/>
      <w:bookmarkEnd w:id="5"/>
      <w:r w:rsidRPr="00771CD1">
        <w:t>Foundation Skills</w:t>
      </w:r>
    </w:p>
    <w:p w:rsidR="00000000" w:rsidRPr="00DE37FA" w:rsidP="00DE37FA">
      <w:pPr>
        <w:pStyle w:val="BodyText"/>
        <w:rPr>
          <w:i/>
        </w:rPr>
      </w:pPr>
      <w:r w:rsidRPr="00DE37FA">
        <w:rPr>
          <w:rStyle w:val="Emphasis"/>
        </w:rPr>
        <w:t>This section describes language, literacy, numeracy and employment skills i</w:t>
      </w:r>
      <w:r w:rsidRPr="00DE37FA">
        <w:rPr>
          <w:rStyle w:val="Emphasis"/>
        </w:rPr>
        <w:t>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086"/>
        <w:gridCol w:w="5255"/>
      </w:tblGrid>
      <w:tr w:rsidTr="00DE37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rPr>
                <w:rStyle w:val="SpecialBold"/>
              </w:rPr>
              <w:t>Description</w:t>
            </w:r>
          </w:p>
        </w:tc>
      </w:tr>
      <w:tr w:rsidTr="00DE37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1.1, 1,5, 2.1, 4.3, 5.4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ListBullet"/>
            </w:pPr>
            <w:r w:rsidRPr="00771CD1">
              <w:t>Reviews on-line and hardcopy text, and identifies relevant organisational and job requirements</w:t>
            </w:r>
          </w:p>
          <w:p w:rsidR="00000000" w:rsidP="00771CD1">
            <w:pPr>
              <w:pStyle w:val="ListBullet"/>
              <w:rPr>
                <w:lang w:val="en-NZ"/>
              </w:rPr>
            </w:pPr>
            <w:r w:rsidRPr="00771CD1">
              <w:t>Interprets and comprehends symbols, text, numbers and letters necessary for operating computer hardware and software</w:t>
            </w:r>
          </w:p>
        </w:tc>
      </w:tr>
      <w:tr w:rsidTr="00DE37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1.2, 5.3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ListBullet"/>
              <w:rPr>
                <w:lang w:val="en-NZ"/>
              </w:rPr>
            </w:pPr>
            <w:r w:rsidRPr="00771CD1">
              <w:t>Uses appropriate terminology and plain English to enhance the presentation and add notes</w:t>
            </w:r>
          </w:p>
        </w:tc>
      </w:tr>
      <w:tr w:rsidTr="00DE37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1.1, 2.1, 5</w:t>
            </w:r>
            <w:r w:rsidRPr="00771CD1">
              <w:t>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ListBullet"/>
              <w:rPr>
                <w:lang w:val="en-NZ"/>
              </w:rPr>
            </w:pPr>
            <w:r w:rsidRPr="00771CD1">
              <w:t>Uses effective questioning and listening techniques, and simple and relevant terminology to clarify requirements and obtain feedback</w:t>
            </w:r>
          </w:p>
        </w:tc>
      </w:tr>
      <w:tr w:rsidTr="00DE37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3.7, 4.1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ListBullet"/>
              <w:rPr>
                <w:lang w:val="en-NZ"/>
              </w:rPr>
            </w:pPr>
            <w:r w:rsidRPr="00771CD1">
              <w:t>Counts, adds and subtracts whole numbers and fractions for sequencing and timing purposes</w:t>
            </w:r>
          </w:p>
        </w:tc>
      </w:tr>
      <w:tr w:rsidTr="00DE37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5.5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ListBullet"/>
              <w:rPr>
                <w:lang w:val="en-NZ"/>
              </w:rPr>
            </w:pPr>
            <w:r w:rsidRPr="00771CD1">
              <w:t>Begins to use routine forms of written communication relevant to immediate work role with a limited awareness of requirements and expectations</w:t>
            </w:r>
          </w:p>
        </w:tc>
      </w:tr>
      <w:tr w:rsidTr="00DE37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1.1-1.6, 2.1-2.4, 3.1-3.9. 4.1-4.4, 5.1, 5.4, 5.5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ListBullet"/>
            </w:pPr>
            <w:r w:rsidRPr="00771CD1">
              <w:t>Plans routine tas</w:t>
            </w:r>
            <w:r w:rsidRPr="00771CD1">
              <w:t>ks with familiar goals and outcomes, taking limited responsibility for decisions regarding sequencing</w:t>
            </w:r>
          </w:p>
          <w:p w:rsidR="00000000" w:rsidRPr="00771CD1" w:rsidP="00771CD1">
            <w:pPr>
              <w:pStyle w:val="ListBullet"/>
            </w:pPr>
            <w:r w:rsidRPr="00771CD1">
              <w:t>Understands purpose and specific functions of common digital tools used in work contexts</w:t>
            </w:r>
          </w:p>
          <w:p w:rsidR="00000000" w:rsidRPr="00771CD1" w:rsidP="00771CD1">
            <w:pPr>
              <w:pStyle w:val="ListBullet"/>
            </w:pPr>
            <w:r w:rsidRPr="00771CD1">
              <w:t>Takes responsibility for routine, low-impact decisions within fam</w:t>
            </w:r>
            <w:r w:rsidRPr="00771CD1">
              <w:t>iliar situations</w:t>
            </w:r>
          </w:p>
        </w:tc>
      </w:tr>
    </w:tbl>
    <w:p w:rsidR="00000000" w:rsidRPr="00771CD1" w:rsidP="00771CD1">
      <w:pPr>
        <w:pStyle w:val="BodyText"/>
      </w:pPr>
    </w:p>
    <w:p w:rsidR="00000000" w:rsidRPr="00771CD1" w:rsidP="00771CD1">
      <w:pPr>
        <w:pStyle w:val="AllowPageBreak"/>
      </w:pPr>
    </w:p>
    <w:p w:rsidR="00000000" w:rsidRPr="00771CD1" w:rsidP="00771CD1">
      <w:pPr>
        <w:pStyle w:val="Heading1"/>
      </w:pPr>
      <w:bookmarkStart w:id="6" w:name="O_710157"/>
      <w:bookmarkEnd w:id="6"/>
      <w:r w:rsidRPr="00771CD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4"/>
        <w:gridCol w:w="2283"/>
        <w:gridCol w:w="3213"/>
        <w:gridCol w:w="1586"/>
      </w:tblGrid>
      <w:tr w:rsidTr="00DE37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rPr>
                <w:rStyle w:val="SpecialBold"/>
              </w:rPr>
              <w:t>Code and title</w:t>
            </w:r>
          </w:p>
          <w:p w:rsidR="00000000" w:rsidRPr="00771CD1" w:rsidP="00771CD1">
            <w:pPr>
              <w:pStyle w:val="BodyText"/>
            </w:pPr>
            <w:r w:rsidRPr="00771CD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rPr>
                <w:rStyle w:val="SpecialBold"/>
              </w:rPr>
              <w:t>Code and title</w:t>
            </w:r>
          </w:p>
          <w:p w:rsidR="00000000" w:rsidRPr="00771CD1" w:rsidP="00771CD1">
            <w:pPr>
              <w:pStyle w:val="BodyText"/>
            </w:pPr>
            <w:r w:rsidRPr="00771CD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rPr>
                <w:rStyle w:val="SpecialBold"/>
              </w:rPr>
              <w:t>Equivalence status</w:t>
            </w:r>
          </w:p>
        </w:tc>
      </w:tr>
      <w:tr w:rsidTr="00DE37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ICTICT106 Operate presentation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ICAICT106A Operate presentation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t>Updated to meet Standards for Training Packages.</w:t>
            </w:r>
          </w:p>
          <w:p w:rsidR="00000000" w:rsidRPr="00771CD1" w:rsidP="00771CD1">
            <w:pPr>
              <w:pStyle w:val="BodyText"/>
            </w:pPr>
          </w:p>
          <w:p w:rsidR="00000000" w:rsidP="00771CD1">
            <w:pPr>
              <w:pStyle w:val="BodyText"/>
              <w:rPr>
                <w:lang w:val="en-NZ"/>
              </w:rPr>
            </w:pPr>
            <w:r w:rsidRPr="00771CD1">
              <w:t>Minor edits to clarify intent of performance criteria.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D1" w:rsidP="00771CD1">
            <w:pPr>
              <w:pStyle w:val="BodyText"/>
            </w:pPr>
            <w:r w:rsidRPr="00771CD1">
              <w:t>Equivalent unit</w:t>
            </w:r>
          </w:p>
        </w:tc>
      </w:tr>
    </w:tbl>
    <w:p w:rsidR="00000000" w:rsidRPr="00771CD1" w:rsidP="00771CD1">
      <w:pPr>
        <w:pStyle w:val="BodyText"/>
      </w:pPr>
    </w:p>
    <w:p w:rsidR="00000000" w:rsidRPr="00771CD1" w:rsidP="00771CD1">
      <w:pPr>
        <w:pStyle w:val="AllowPageBreak"/>
      </w:pPr>
    </w:p>
    <w:p w:rsidR="00000000" w:rsidRPr="00771CD1" w:rsidP="00771CD1">
      <w:pPr>
        <w:pStyle w:val="Heading1"/>
      </w:pPr>
      <w:bookmarkStart w:id="7" w:name="O_710164"/>
      <w:bookmarkEnd w:id="7"/>
      <w:r w:rsidRPr="00771CD1">
        <w:t>Links</w:t>
      </w:r>
    </w:p>
    <w:p w:rsidR="00000000" w:rsidRPr="00771CD1" w:rsidP="00DE37FA">
      <w:pPr>
        <w:pStyle w:val="BodyText"/>
      </w:pPr>
      <w:r w:rsidRPr="00771C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568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1CD1" w:rsidP="00771CD1"/>
    <w:sectPr w:rsidSect="00771C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D1" w:rsidRPr="00DE37FA" w:rsidP="00DE3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FA" w:rsidP="00771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7FA" w:rsidP="00771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37FA" w:rsidP="00771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CD1" w:rsidRPr="00DE37FA" w:rsidP="00DE37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FA" w:rsidRPr="002D2AF8" w:rsidP="00771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ICTICT106 Operate presentation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DE37FA" w:rsidP="00771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8C5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507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CD1"/>
  </w:style>
  <w:style w:type="character" w:customStyle="1" w:styleId="Heading1Char">
    <w:name w:val="Heading 1 Char"/>
    <w:basedOn w:val="DefaultParagraphFont"/>
    <w:link w:val="Heading1"/>
    <w:rsid w:val="00771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C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C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CD1"/>
    <w:rPr>
      <w:b/>
      <w:spacing w:val="0"/>
    </w:rPr>
  </w:style>
  <w:style w:type="character" w:styleId="Emphasis">
    <w:name w:val="Emphasis"/>
    <w:basedOn w:val="DefaultParagraphFont"/>
    <w:qFormat/>
    <w:rsid w:val="00771CD1"/>
    <w:rPr>
      <w:i/>
    </w:rPr>
  </w:style>
  <w:style w:type="paragraph" w:customStyle="1" w:styleId="SuperHeading">
    <w:name w:val="SuperHeading"/>
    <w:basedOn w:val="Normal"/>
    <w:rsid w:val="00771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C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C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C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CD1"/>
  </w:style>
  <w:style w:type="paragraph" w:styleId="TableofFigures">
    <w:name w:val="table of figures"/>
    <w:basedOn w:val="Normal"/>
    <w:next w:val="Normal"/>
    <w:semiHidden/>
    <w:rsid w:val="00771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C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1CD1"/>
    <w:rPr>
      <w:rFonts w:ascii="Wingdings" w:hAnsi="Wingdings"/>
    </w:rPr>
  </w:style>
  <w:style w:type="paragraph" w:customStyle="1" w:styleId="TableHeading">
    <w:name w:val="Table Heading"/>
    <w:basedOn w:val="HeadingBase"/>
    <w:rsid w:val="00771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CD1"/>
    <w:rPr>
      <w:color w:val="0033CC"/>
      <w:u w:val="none"/>
    </w:rPr>
  </w:style>
  <w:style w:type="paragraph" w:customStyle="1" w:styleId="BodyTextRight">
    <w:name w:val="Body Text Right"/>
    <w:basedOn w:val="BodyText"/>
    <w:rsid w:val="00771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C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CD1"/>
    <w:rPr>
      <w:sz w:val="32"/>
    </w:rPr>
  </w:style>
  <w:style w:type="paragraph" w:customStyle="1" w:styleId="HeadingProcedure">
    <w:name w:val="Heading Procedure"/>
    <w:basedOn w:val="HeadingBase"/>
    <w:next w:val="Normal"/>
    <w:rsid w:val="00771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CD1"/>
    <w:pPr>
      <w:spacing w:before="60" w:after="60"/>
    </w:pPr>
  </w:style>
  <w:style w:type="paragraph" w:styleId="ListContinue">
    <w:name w:val="List Continue"/>
    <w:basedOn w:val="List"/>
    <w:rsid w:val="00771CD1"/>
    <w:pPr>
      <w:ind w:firstLine="0"/>
    </w:pPr>
  </w:style>
  <w:style w:type="paragraph" w:customStyle="1" w:styleId="ListNote">
    <w:name w:val="List Note"/>
    <w:basedOn w:val="List"/>
    <w:rsid w:val="00771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CD1"/>
    <w:rPr>
      <w:rFonts w:ascii="Courier New" w:hAnsi="Courier New"/>
    </w:rPr>
  </w:style>
  <w:style w:type="paragraph" w:customStyle="1" w:styleId="NoteBullet">
    <w:name w:val="Note Bullet"/>
    <w:basedOn w:val="Note"/>
    <w:rsid w:val="00771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C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1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CD1"/>
    <w:rPr>
      <w:b/>
      <w:smallCaps/>
    </w:rPr>
  </w:style>
  <w:style w:type="paragraph" w:customStyle="1" w:styleId="TableListNumber">
    <w:name w:val="Table List Number"/>
    <w:basedOn w:val="ListNumber"/>
    <w:rsid w:val="00771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CD1"/>
    <w:pPr>
      <w:numPr>
        <w:numId w:val="8"/>
      </w:numPr>
    </w:pPr>
  </w:style>
  <w:style w:type="paragraph" w:customStyle="1" w:styleId="ListAlpha2">
    <w:name w:val="List Alpha 2"/>
    <w:basedOn w:val="List2"/>
    <w:rsid w:val="00771CD1"/>
    <w:pPr>
      <w:numPr>
        <w:numId w:val="7"/>
      </w:numPr>
    </w:pPr>
  </w:style>
  <w:style w:type="paragraph" w:styleId="List2">
    <w:name w:val="List 2"/>
    <w:basedOn w:val="BodyText"/>
    <w:rsid w:val="00771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C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C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1CD1"/>
    <w:pPr>
      <w:numPr>
        <w:numId w:val="3"/>
      </w:numPr>
    </w:pPr>
  </w:style>
  <w:style w:type="paragraph" w:styleId="ListContinue2">
    <w:name w:val="List Continue 2"/>
    <w:basedOn w:val="List2"/>
    <w:rsid w:val="00771CD1"/>
    <w:pPr>
      <w:ind w:firstLine="0"/>
    </w:pPr>
  </w:style>
  <w:style w:type="paragraph" w:styleId="ListContinue3">
    <w:name w:val="List Continue 3"/>
    <w:basedOn w:val="List3"/>
    <w:rsid w:val="00771CD1"/>
    <w:pPr>
      <w:ind w:left="1021" w:firstLine="0"/>
    </w:pPr>
  </w:style>
  <w:style w:type="paragraph" w:styleId="ListContinue4">
    <w:name w:val="List Continue 4"/>
    <w:basedOn w:val="List4"/>
    <w:rsid w:val="00771CD1"/>
    <w:pPr>
      <w:ind w:firstLine="0"/>
    </w:pPr>
  </w:style>
  <w:style w:type="paragraph" w:styleId="ListContinue5">
    <w:name w:val="List Continue 5"/>
    <w:basedOn w:val="List5"/>
    <w:rsid w:val="00771CD1"/>
    <w:pPr>
      <w:ind w:firstLine="0"/>
    </w:pPr>
  </w:style>
  <w:style w:type="paragraph" w:styleId="ListNumber3">
    <w:name w:val="List Number 3"/>
    <w:basedOn w:val="List3"/>
    <w:rsid w:val="00771CD1"/>
    <w:pPr>
      <w:numPr>
        <w:numId w:val="4"/>
      </w:numPr>
    </w:pPr>
  </w:style>
  <w:style w:type="paragraph" w:styleId="ListNumber4">
    <w:name w:val="List Number 4"/>
    <w:basedOn w:val="List4"/>
    <w:rsid w:val="00771CD1"/>
    <w:pPr>
      <w:numPr>
        <w:numId w:val="5"/>
      </w:numPr>
    </w:pPr>
  </w:style>
  <w:style w:type="paragraph" w:styleId="ListNumber5">
    <w:name w:val="List Number 5"/>
    <w:basedOn w:val="List5"/>
    <w:rsid w:val="00771CD1"/>
    <w:pPr>
      <w:numPr>
        <w:numId w:val="6"/>
      </w:numPr>
    </w:pPr>
  </w:style>
  <w:style w:type="paragraph" w:styleId="BlockText">
    <w:name w:val="Block Text"/>
    <w:basedOn w:val="Normal"/>
    <w:rsid w:val="00771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CD1"/>
    <w:rPr>
      <w:sz w:val="16"/>
      <w:vertAlign w:val="superscript"/>
    </w:rPr>
  </w:style>
  <w:style w:type="character" w:customStyle="1" w:styleId="Symbols">
    <w:name w:val="Symbols"/>
    <w:basedOn w:val="DefaultParagraphFont"/>
    <w:rsid w:val="00771CD1"/>
    <w:rPr>
      <w:rFonts w:ascii="Symbol" w:hAnsi="Symbol"/>
    </w:rPr>
  </w:style>
  <w:style w:type="character" w:customStyle="1" w:styleId="MenuOptions">
    <w:name w:val="Menu Options"/>
    <w:basedOn w:val="DefaultParagraphFont"/>
    <w:rsid w:val="00771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CD1"/>
    <w:rPr>
      <w:b/>
    </w:rPr>
  </w:style>
  <w:style w:type="character" w:customStyle="1" w:styleId="Underlined">
    <w:name w:val="Underlined"/>
    <w:basedOn w:val="DefaultParagraphFont"/>
    <w:rsid w:val="00771CD1"/>
    <w:rPr>
      <w:u w:val="single"/>
    </w:rPr>
  </w:style>
  <w:style w:type="paragraph" w:customStyle="1" w:styleId="TableBodyTextRight">
    <w:name w:val="Table Body Text Right"/>
    <w:basedOn w:val="TableBodyText"/>
    <w:rsid w:val="00771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CD1"/>
    <w:rPr>
      <w:sz w:val="18"/>
    </w:rPr>
  </w:style>
  <w:style w:type="paragraph" w:customStyle="1" w:styleId="BodySmallRight">
    <w:name w:val="Body Small Right"/>
    <w:basedOn w:val="BodyTextRight"/>
    <w:rsid w:val="00771CD1"/>
    <w:rPr>
      <w:sz w:val="18"/>
      <w:szCs w:val="18"/>
    </w:rPr>
  </w:style>
  <w:style w:type="paragraph" w:customStyle="1" w:styleId="MarginEdition">
    <w:name w:val="Margin Edition"/>
    <w:basedOn w:val="MarginNote"/>
    <w:rsid w:val="00771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CD1"/>
    <w:rPr>
      <w:sz w:val="2"/>
      <w:szCs w:val="2"/>
    </w:rPr>
  </w:style>
  <w:style w:type="character" w:customStyle="1" w:styleId="Small">
    <w:name w:val="Small"/>
    <w:basedOn w:val="DefaultParagraphFont"/>
    <w:rsid w:val="00771CD1"/>
    <w:rPr>
      <w:sz w:val="16"/>
    </w:rPr>
  </w:style>
  <w:style w:type="paragraph" w:customStyle="1" w:styleId="WideTable">
    <w:name w:val="Wide Table"/>
    <w:basedOn w:val="Normal"/>
    <w:rsid w:val="00771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CD1"/>
  </w:style>
  <w:style w:type="paragraph" w:styleId="Quote">
    <w:name w:val="Quote"/>
    <w:basedOn w:val="Heading1"/>
    <w:link w:val="QuoteChar"/>
    <w:qFormat/>
    <w:rsid w:val="00771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CD1"/>
    <w:pPr>
      <w:pageBreakBefore/>
    </w:pPr>
  </w:style>
  <w:style w:type="paragraph" w:customStyle="1" w:styleId="Border">
    <w:name w:val="Border"/>
    <w:basedOn w:val="Normal"/>
    <w:qFormat/>
    <w:rsid w:val="00771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CD1"/>
    <w:rPr>
      <w:u w:val="single"/>
    </w:rPr>
  </w:style>
  <w:style w:type="character" w:customStyle="1" w:styleId="BoldandItalics">
    <w:name w:val="Bold and Italics"/>
    <w:qFormat/>
    <w:rsid w:val="00771CD1"/>
    <w:rPr>
      <w:b/>
      <w:i/>
      <w:u w:val="none"/>
    </w:rPr>
  </w:style>
  <w:style w:type="paragraph" w:styleId="BalloonText">
    <w:name w:val="Balloon Text"/>
    <w:basedOn w:val="Normal"/>
    <w:link w:val="BalloonTextChar"/>
    <w:rsid w:val="0077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CD1"/>
    <w:pPr>
      <w:spacing w:before="0" w:after="0"/>
    </w:pPr>
  </w:style>
  <w:style w:type="paragraph" w:customStyle="1" w:styleId="BodyTextBold">
    <w:name w:val="Body Text Bold"/>
    <w:basedOn w:val="BodyText"/>
    <w:qFormat/>
    <w:rsid w:val="00771CD1"/>
    <w:rPr>
      <w:b/>
    </w:rPr>
  </w:style>
  <w:style w:type="character" w:styleId="Hyperlink">
    <w:name w:val="Hyperlink"/>
    <w:basedOn w:val="DefaultParagraphFont"/>
    <w:uiPriority w:val="99"/>
    <w:unhideWhenUsed/>
    <w:rsid w:val="00DE37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4234</Characters>
  <Application>Microsoft Office Word</Application>
  <DocSecurity>0</DocSecurity>
  <Lines>156</Lines>
  <Paragraphs>109</Paragraphs>
  <ScaleCrop>false</ScaleCrop>
  <Company>Author-it Software Corporation Ltd.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ICTICT106 Operate presentation packages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2020-10-02T06:11:00Z</dcterms:created>
  <dcterms:modified xsi:type="dcterms:W3CDTF">2020-10-02T06:11:00Z</dcterms:modified>
</cp:coreProperties>
</file>